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C5D3" w14:textId="24027E4B" w:rsidR="00B83DA4" w:rsidRPr="002A7E03" w:rsidRDefault="00B83DA4" w:rsidP="00B83DA4">
      <w:pPr>
        <w:overflowPunct w:val="0"/>
        <w:autoSpaceDE w:val="0"/>
        <w:autoSpaceDN w:val="0"/>
        <w:adjustRightInd w:val="0"/>
        <w:spacing w:after="0"/>
        <w:textAlignment w:val="baseline"/>
        <w:rPr>
          <w:b/>
        </w:rPr>
      </w:pPr>
      <w:r w:rsidRPr="002A7E03">
        <w:rPr>
          <w:b/>
        </w:rPr>
        <w:t xml:space="preserve">MINISTERE </w:t>
      </w:r>
      <w:r>
        <w:rPr>
          <w:b/>
        </w:rPr>
        <w:t xml:space="preserve">DE L’ELEVAGE ET DE LA PECHE                                  </w:t>
      </w:r>
      <w:r>
        <w:rPr>
          <w:b/>
        </w:rPr>
        <w:t xml:space="preserve">  </w:t>
      </w:r>
      <w:r w:rsidRPr="002A7E03">
        <w:rPr>
          <w:b/>
        </w:rPr>
        <w:t>REPUBLIQUE DU MALI</w:t>
      </w:r>
    </w:p>
    <w:p w14:paraId="3C46EA2C" w14:textId="1F43C302" w:rsidR="00B83DA4" w:rsidRPr="002A7E03" w:rsidRDefault="00B83DA4" w:rsidP="00B83DA4">
      <w:pPr>
        <w:overflowPunct w:val="0"/>
        <w:autoSpaceDE w:val="0"/>
        <w:autoSpaceDN w:val="0"/>
        <w:adjustRightInd w:val="0"/>
        <w:spacing w:after="0"/>
        <w:textAlignment w:val="baseline"/>
        <w:rPr>
          <w:b/>
        </w:rPr>
      </w:pPr>
      <w:r>
        <w:rPr>
          <w:b/>
        </w:rPr>
        <w:t xml:space="preserve">                                                                    </w:t>
      </w:r>
      <w:r w:rsidRPr="002A7E03">
        <w:rPr>
          <w:b/>
        </w:rPr>
        <w:t xml:space="preserve">             </w:t>
      </w:r>
      <w:r>
        <w:rPr>
          <w:b/>
        </w:rPr>
        <w:t xml:space="preserve">                                       </w:t>
      </w:r>
      <w:r>
        <w:rPr>
          <w:b/>
        </w:rPr>
        <w:t xml:space="preserve"> </w:t>
      </w:r>
      <w:r>
        <w:rPr>
          <w:b/>
        </w:rPr>
        <w:t xml:space="preserve">  </w:t>
      </w:r>
      <w:r w:rsidRPr="002A7E03">
        <w:rPr>
          <w:b/>
        </w:rPr>
        <w:t xml:space="preserve">Un peuple – Un but-Une foi                            </w:t>
      </w:r>
    </w:p>
    <w:p w14:paraId="07926E82" w14:textId="53166B8D" w:rsidR="00B83DA4" w:rsidRPr="002A7E03" w:rsidRDefault="00B83DA4" w:rsidP="00B83DA4">
      <w:pPr>
        <w:overflowPunct w:val="0"/>
        <w:autoSpaceDE w:val="0"/>
        <w:autoSpaceDN w:val="0"/>
        <w:adjustRightInd w:val="0"/>
        <w:spacing w:after="0"/>
        <w:textAlignment w:val="baseline"/>
      </w:pPr>
      <w:r w:rsidRPr="002A7E03">
        <w:t xml:space="preserve">     ===========                                                                          </w:t>
      </w:r>
    </w:p>
    <w:p w14:paraId="17A62082" w14:textId="77777777" w:rsidR="00B83DA4" w:rsidRPr="002A7E03" w:rsidRDefault="00B83DA4" w:rsidP="00B83DA4">
      <w:pPr>
        <w:overflowPunct w:val="0"/>
        <w:autoSpaceDE w:val="0"/>
        <w:autoSpaceDN w:val="0"/>
        <w:adjustRightInd w:val="0"/>
        <w:spacing w:after="0"/>
        <w:textAlignment w:val="baseline"/>
        <w:rPr>
          <w:b/>
        </w:rPr>
      </w:pPr>
      <w:r w:rsidRPr="002A7E03">
        <w:rPr>
          <w:b/>
        </w:rPr>
        <w:t>SECRETARIAT GENERAL</w:t>
      </w:r>
    </w:p>
    <w:p w14:paraId="5B39E64E" w14:textId="77777777" w:rsidR="00B83DA4" w:rsidRPr="002A7E03" w:rsidRDefault="00B83DA4" w:rsidP="00B83DA4">
      <w:pPr>
        <w:tabs>
          <w:tab w:val="left" w:pos="6825"/>
        </w:tabs>
        <w:overflowPunct w:val="0"/>
        <w:autoSpaceDE w:val="0"/>
        <w:autoSpaceDN w:val="0"/>
        <w:adjustRightInd w:val="0"/>
        <w:spacing w:after="0"/>
        <w:textAlignment w:val="baseline"/>
        <w:rPr>
          <w:b/>
        </w:rPr>
      </w:pPr>
      <w:r w:rsidRPr="002A7E03">
        <w:rPr>
          <w:b/>
        </w:rPr>
        <w:t xml:space="preserve">   ==========                                                                                            </w:t>
      </w:r>
    </w:p>
    <w:p w14:paraId="57451853" w14:textId="77777777" w:rsidR="00B83DA4" w:rsidRPr="002A7E03" w:rsidRDefault="00B83DA4" w:rsidP="00B83DA4">
      <w:pPr>
        <w:overflowPunct w:val="0"/>
        <w:autoSpaceDE w:val="0"/>
        <w:autoSpaceDN w:val="0"/>
        <w:adjustRightInd w:val="0"/>
        <w:spacing w:after="0"/>
        <w:ind w:left="-284" w:firstLine="284"/>
        <w:textAlignment w:val="baseline"/>
        <w:rPr>
          <w:b/>
        </w:rPr>
      </w:pPr>
      <w:r w:rsidRPr="002A7E03">
        <w:rPr>
          <w:b/>
        </w:rPr>
        <w:t xml:space="preserve">PROGRAMME REGIONAL D’APPUI A L’AMELIORATION </w:t>
      </w:r>
    </w:p>
    <w:p w14:paraId="10C307C4" w14:textId="77777777" w:rsidR="00B83DA4" w:rsidRPr="002A7E03" w:rsidRDefault="00B83DA4" w:rsidP="00B83DA4">
      <w:pPr>
        <w:overflowPunct w:val="0"/>
        <w:autoSpaceDE w:val="0"/>
        <w:autoSpaceDN w:val="0"/>
        <w:adjustRightInd w:val="0"/>
        <w:spacing w:after="0"/>
        <w:textAlignment w:val="baseline"/>
        <w:rPr>
          <w:b/>
        </w:rPr>
      </w:pPr>
      <w:r w:rsidRPr="002A7E03">
        <w:rPr>
          <w:b/>
        </w:rPr>
        <w:t>DES SYSTEMES D’ELEVAGE AU MALI (PRAASEM)</w:t>
      </w:r>
    </w:p>
    <w:p w14:paraId="250D94FD" w14:textId="77777777" w:rsidR="00B83DA4" w:rsidRPr="002A7E03" w:rsidRDefault="00B83DA4" w:rsidP="00B83DA4">
      <w:pPr>
        <w:overflowPunct w:val="0"/>
        <w:autoSpaceDE w:val="0"/>
        <w:autoSpaceDN w:val="0"/>
        <w:adjustRightInd w:val="0"/>
        <w:spacing w:after="0"/>
        <w:textAlignment w:val="baseline"/>
        <w:rPr>
          <w:b/>
        </w:rPr>
      </w:pPr>
      <w:r w:rsidRPr="002A7E03">
        <w:rPr>
          <w:b/>
        </w:rPr>
        <w:t>*************</w:t>
      </w:r>
      <w:r w:rsidRPr="002A7E03">
        <w:rPr>
          <w:b/>
        </w:rPr>
        <w:tab/>
      </w:r>
    </w:p>
    <w:p w14:paraId="15197CE3" w14:textId="77777777" w:rsidR="00B83DA4" w:rsidRDefault="00B83DA4" w:rsidP="00B83DA4">
      <w:pPr>
        <w:overflowPunct w:val="0"/>
        <w:autoSpaceDE w:val="0"/>
        <w:autoSpaceDN w:val="0"/>
        <w:adjustRightInd w:val="0"/>
        <w:spacing w:after="0"/>
        <w:textAlignment w:val="baseline"/>
        <w:rPr>
          <w:b/>
        </w:rPr>
      </w:pPr>
      <w:r w:rsidRPr="002A7E03">
        <w:rPr>
          <w:b/>
        </w:rPr>
        <w:t xml:space="preserve">PROJET </w:t>
      </w:r>
      <w:r>
        <w:rPr>
          <w:b/>
        </w:rPr>
        <w:t xml:space="preserve">REGIONAL </w:t>
      </w:r>
      <w:r w:rsidRPr="002A7E03">
        <w:rPr>
          <w:b/>
        </w:rPr>
        <w:t xml:space="preserve">D’APPUI AU </w:t>
      </w:r>
      <w:r>
        <w:rPr>
          <w:b/>
        </w:rPr>
        <w:t>PASTORALISME</w:t>
      </w:r>
      <w:r w:rsidRPr="002A7E03">
        <w:rPr>
          <w:b/>
        </w:rPr>
        <w:t xml:space="preserve"> </w:t>
      </w:r>
    </w:p>
    <w:p w14:paraId="0DD8D52D" w14:textId="77777777" w:rsidR="00B83DA4" w:rsidRPr="002A7E03" w:rsidRDefault="00B83DA4" w:rsidP="00B83DA4">
      <w:pPr>
        <w:overflowPunct w:val="0"/>
        <w:autoSpaceDE w:val="0"/>
        <w:autoSpaceDN w:val="0"/>
        <w:adjustRightInd w:val="0"/>
        <w:spacing w:after="0"/>
        <w:textAlignment w:val="baseline"/>
        <w:rPr>
          <w:rFonts w:eastAsia="Arial Unicode MS"/>
          <w:b/>
          <w:bCs/>
          <w:color w:val="000000"/>
          <w:bdr w:val="nil"/>
        </w:rPr>
      </w:pPr>
      <w:r>
        <w:rPr>
          <w:b/>
        </w:rPr>
        <w:t>AU SAHEL</w:t>
      </w:r>
      <w:r w:rsidRPr="002A7E03">
        <w:rPr>
          <w:b/>
        </w:rPr>
        <w:t xml:space="preserve"> AU MALI </w:t>
      </w:r>
      <w:r>
        <w:rPr>
          <w:b/>
        </w:rPr>
        <w:t xml:space="preserve">PHASE II </w:t>
      </w:r>
      <w:r w:rsidRPr="002A7E03">
        <w:rPr>
          <w:b/>
        </w:rPr>
        <w:t>(P</w:t>
      </w:r>
      <w:r>
        <w:rPr>
          <w:b/>
        </w:rPr>
        <w:t>RAPS 2</w:t>
      </w:r>
      <w:r w:rsidRPr="002A7E03">
        <w:rPr>
          <w:b/>
        </w:rPr>
        <w:t>-M</w:t>
      </w:r>
      <w:r>
        <w:rPr>
          <w:b/>
        </w:rPr>
        <w:t>L</w:t>
      </w:r>
      <w:r w:rsidRPr="002A7E03">
        <w:rPr>
          <w:b/>
        </w:rPr>
        <w:t>)</w:t>
      </w:r>
    </w:p>
    <w:p w14:paraId="5276E87A" w14:textId="77777777" w:rsidR="00B83DA4" w:rsidRDefault="00B83DA4" w:rsidP="00B83DA4">
      <w:pPr>
        <w:pStyle w:val="Heading1a"/>
        <w:keepNext w:val="0"/>
        <w:keepLines w:val="0"/>
        <w:tabs>
          <w:tab w:val="clear" w:pos="-720"/>
        </w:tabs>
        <w:suppressAutoHyphens w:val="0"/>
        <w:jc w:val="left"/>
        <w:rPr>
          <w:bCs/>
          <w:smallCaps w:val="0"/>
          <w:lang w:val="fr-FR"/>
        </w:rPr>
      </w:pPr>
      <w:r w:rsidRPr="00874C47">
        <w:rPr>
          <w:rFonts w:eastAsia="Calibri" w:cs="Calibri"/>
          <w:noProof/>
          <w:lang w:val="fr-FR" w:eastAsia="fr-FR"/>
        </w:rPr>
        <w:drawing>
          <wp:inline distT="0" distB="0" distL="0" distR="0" wp14:anchorId="36C174F3" wp14:editId="36B065F2">
            <wp:extent cx="1185545" cy="1092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5545" cy="1092200"/>
                    </a:xfrm>
                    <a:prstGeom prst="rect">
                      <a:avLst/>
                    </a:prstGeom>
                    <a:solidFill>
                      <a:srgbClr val="FFFFFF"/>
                    </a:solidFill>
                    <a:ln>
                      <a:noFill/>
                    </a:ln>
                  </pic:spPr>
                </pic:pic>
              </a:graphicData>
            </a:graphic>
          </wp:inline>
        </w:drawing>
      </w:r>
    </w:p>
    <w:p w14:paraId="1A18F975" w14:textId="77777777" w:rsidR="00B83DA4" w:rsidRPr="00CC45FD" w:rsidRDefault="00B83DA4" w:rsidP="00B83DA4">
      <w:pPr>
        <w:pStyle w:val="Titre"/>
        <w:spacing w:after="0"/>
        <w:ind w:left="0" w:firstLine="63"/>
        <w:rPr>
          <w:iCs/>
          <w:spacing w:val="100"/>
          <w:sz w:val="24"/>
          <w:szCs w:val="24"/>
          <w:lang w:val="fr-FR" w:eastAsia="en-US"/>
        </w:rPr>
      </w:pPr>
      <w:r w:rsidRPr="00CC45FD">
        <w:rPr>
          <w:iCs/>
          <w:spacing w:val="100"/>
          <w:sz w:val="24"/>
          <w:szCs w:val="24"/>
          <w:lang w:val="fr-FR" w:eastAsia="en-US"/>
        </w:rPr>
        <w:t>Avis Spécifique de Passation de Marchés</w:t>
      </w:r>
    </w:p>
    <w:p w14:paraId="4B26C5BC" w14:textId="77777777" w:rsidR="00B83DA4" w:rsidRPr="00CC45FD" w:rsidRDefault="00B83DA4" w:rsidP="00B83DA4">
      <w:pPr>
        <w:pStyle w:val="Titre"/>
        <w:spacing w:after="0"/>
        <w:ind w:left="0" w:firstLine="63"/>
        <w:rPr>
          <w:iCs/>
          <w:spacing w:val="100"/>
          <w:sz w:val="24"/>
          <w:szCs w:val="24"/>
          <w:lang w:val="fr-FR" w:eastAsia="en-US"/>
        </w:rPr>
      </w:pPr>
    </w:p>
    <w:p w14:paraId="297C9B09" w14:textId="77777777" w:rsidR="00B83DA4" w:rsidRPr="00CC45FD" w:rsidRDefault="00B83DA4" w:rsidP="00B83DA4">
      <w:pPr>
        <w:pStyle w:val="Titre"/>
        <w:spacing w:after="0"/>
        <w:ind w:left="0" w:firstLine="63"/>
        <w:rPr>
          <w:iCs/>
          <w:spacing w:val="100"/>
          <w:sz w:val="24"/>
          <w:szCs w:val="24"/>
          <w:lang w:val="fr-FR" w:eastAsia="en-US"/>
        </w:rPr>
      </w:pPr>
      <w:r w:rsidRPr="00CC45FD">
        <w:rPr>
          <w:iCs/>
          <w:spacing w:val="100"/>
          <w:sz w:val="24"/>
          <w:szCs w:val="24"/>
          <w:lang w:val="fr-FR" w:eastAsia="en-US"/>
        </w:rPr>
        <w:t>APPEL D’OFFRES</w:t>
      </w:r>
    </w:p>
    <w:p w14:paraId="2C5464AA" w14:textId="77777777" w:rsidR="00B83DA4" w:rsidRPr="00CC45FD" w:rsidRDefault="00B83DA4" w:rsidP="00B83DA4">
      <w:pPr>
        <w:spacing w:after="0"/>
        <w:ind w:left="0" w:firstLine="63"/>
        <w:jc w:val="left"/>
        <w:rPr>
          <w:szCs w:val="24"/>
          <w:lang w:eastAsia="en-US"/>
        </w:rPr>
      </w:pPr>
    </w:p>
    <w:p w14:paraId="3CA690AB" w14:textId="77777777" w:rsidR="00B83DA4" w:rsidRPr="00CA5CB2" w:rsidRDefault="00B83DA4" w:rsidP="00B83DA4">
      <w:pPr>
        <w:pStyle w:val="Titre"/>
        <w:spacing w:after="0"/>
        <w:ind w:hanging="9"/>
        <w:jc w:val="both"/>
        <w:rPr>
          <w:sz w:val="24"/>
          <w:szCs w:val="24"/>
          <w:lang w:val="fr-FR"/>
        </w:rPr>
      </w:pPr>
      <w:r w:rsidRPr="00CA5CB2">
        <w:rPr>
          <w:sz w:val="24"/>
          <w:szCs w:val="24"/>
          <w:lang w:val="fr-FR"/>
        </w:rPr>
        <w:t>TRAVAUX DE CONSTRUCTION D</w:t>
      </w:r>
      <w:r>
        <w:rPr>
          <w:sz w:val="24"/>
          <w:szCs w:val="24"/>
          <w:lang w:val="fr-FR"/>
        </w:rPr>
        <w:t>ES</w:t>
      </w:r>
      <w:r w:rsidRPr="00CA5CB2">
        <w:rPr>
          <w:sz w:val="24"/>
          <w:szCs w:val="24"/>
          <w:lang w:val="fr-FR"/>
        </w:rPr>
        <w:t xml:space="preserve"> MARCHE</w:t>
      </w:r>
      <w:r>
        <w:rPr>
          <w:sz w:val="24"/>
          <w:szCs w:val="24"/>
          <w:lang w:val="fr-FR"/>
        </w:rPr>
        <w:t>S</w:t>
      </w:r>
      <w:r w:rsidRPr="00CA5CB2">
        <w:rPr>
          <w:sz w:val="24"/>
          <w:szCs w:val="24"/>
          <w:lang w:val="fr-FR"/>
        </w:rPr>
        <w:t xml:space="preserve"> A BETAIL DE SAN</w:t>
      </w:r>
      <w:r>
        <w:rPr>
          <w:sz w:val="24"/>
          <w:szCs w:val="24"/>
          <w:lang w:val="fr-FR"/>
        </w:rPr>
        <w:t xml:space="preserve"> ET</w:t>
      </w:r>
      <w:r w:rsidRPr="00CA5CB2">
        <w:rPr>
          <w:sz w:val="24"/>
          <w:szCs w:val="24"/>
          <w:lang w:val="fr-FR"/>
        </w:rPr>
        <w:t xml:space="preserve"> M</w:t>
      </w:r>
      <w:r>
        <w:rPr>
          <w:sz w:val="24"/>
          <w:szCs w:val="24"/>
          <w:lang w:val="fr-FR"/>
        </w:rPr>
        <w:t>ACINA, LA</w:t>
      </w:r>
      <w:r w:rsidRPr="00CA5CB2">
        <w:rPr>
          <w:sz w:val="24"/>
          <w:szCs w:val="24"/>
          <w:lang w:val="fr-FR"/>
        </w:rPr>
        <w:t xml:space="preserve"> CONSTRUCTION DES AIRES D’ABATTAGE DE TOUNA</w:t>
      </w:r>
      <w:r>
        <w:rPr>
          <w:sz w:val="24"/>
          <w:szCs w:val="24"/>
          <w:lang w:val="fr-FR"/>
        </w:rPr>
        <w:t xml:space="preserve"> ET </w:t>
      </w:r>
      <w:r w:rsidRPr="00CA5CB2">
        <w:rPr>
          <w:sz w:val="24"/>
          <w:szCs w:val="24"/>
          <w:lang w:val="fr-FR"/>
        </w:rPr>
        <w:t>SAN</w:t>
      </w:r>
      <w:r>
        <w:rPr>
          <w:sz w:val="24"/>
          <w:szCs w:val="24"/>
          <w:lang w:val="fr-FR"/>
        </w:rPr>
        <w:t xml:space="preserve"> </w:t>
      </w:r>
      <w:r w:rsidRPr="00CA5CB2">
        <w:rPr>
          <w:sz w:val="24"/>
          <w:szCs w:val="24"/>
          <w:lang w:val="fr-FR"/>
        </w:rPr>
        <w:t>ET LA REHABILITATION DE L’ETAL DE BOUCHERIE DE KONOBOUGOU DANS L</w:t>
      </w:r>
      <w:r>
        <w:rPr>
          <w:sz w:val="24"/>
          <w:szCs w:val="24"/>
          <w:lang w:val="fr-FR"/>
        </w:rPr>
        <w:t xml:space="preserve">A </w:t>
      </w:r>
      <w:r w:rsidRPr="00CA5CB2">
        <w:rPr>
          <w:sz w:val="24"/>
          <w:szCs w:val="24"/>
          <w:lang w:val="fr-FR"/>
        </w:rPr>
        <w:t>REGION DE SEGOU</w:t>
      </w:r>
      <w:r>
        <w:rPr>
          <w:sz w:val="24"/>
          <w:szCs w:val="24"/>
          <w:lang w:val="fr-FR"/>
        </w:rPr>
        <w:t xml:space="preserve"> </w:t>
      </w:r>
    </w:p>
    <w:p w14:paraId="5D08D1D3" w14:textId="77777777" w:rsidR="00B83DA4" w:rsidRPr="00CC45FD" w:rsidRDefault="00B83DA4" w:rsidP="00B83DA4">
      <w:pPr>
        <w:pStyle w:val="Titre"/>
        <w:tabs>
          <w:tab w:val="center" w:pos="8647"/>
        </w:tabs>
        <w:spacing w:after="0"/>
        <w:ind w:left="0" w:firstLine="63"/>
        <w:rPr>
          <w:i/>
          <w:sz w:val="24"/>
          <w:szCs w:val="24"/>
          <w:lang w:val="fr-FR" w:eastAsia="en-US"/>
        </w:rPr>
      </w:pPr>
      <w:r w:rsidRPr="00CC45FD">
        <w:rPr>
          <w:i/>
          <w:sz w:val="24"/>
          <w:szCs w:val="24"/>
          <w:lang w:val="fr-FR"/>
        </w:rPr>
        <w:t>_______________________________</w:t>
      </w:r>
    </w:p>
    <w:p w14:paraId="36668676" w14:textId="77777777" w:rsidR="00B83DA4" w:rsidRPr="00CC45FD" w:rsidRDefault="00B83DA4" w:rsidP="00B83DA4">
      <w:pPr>
        <w:pStyle w:val="BankNormal"/>
        <w:suppressAutoHyphens/>
        <w:spacing w:after="60"/>
        <w:ind w:left="578" w:firstLine="63"/>
        <w:rPr>
          <w:b/>
          <w:szCs w:val="24"/>
          <w:lang w:val="fr-FR"/>
        </w:rPr>
      </w:pPr>
    </w:p>
    <w:p w14:paraId="16412B8B" w14:textId="77777777" w:rsidR="00B83DA4" w:rsidRPr="00CC45FD" w:rsidRDefault="00B83DA4" w:rsidP="00B83DA4">
      <w:pPr>
        <w:pStyle w:val="BankNormal"/>
        <w:suppressAutoHyphens/>
        <w:spacing w:after="60"/>
        <w:rPr>
          <w:szCs w:val="24"/>
          <w:lang w:val="fr-FR"/>
        </w:rPr>
      </w:pPr>
      <w:r w:rsidRPr="00CC45FD">
        <w:rPr>
          <w:b/>
          <w:szCs w:val="24"/>
          <w:lang w:val="fr-FR"/>
        </w:rPr>
        <w:t xml:space="preserve">Pays : </w:t>
      </w:r>
      <w:r w:rsidRPr="00CC45FD">
        <w:rPr>
          <w:szCs w:val="24"/>
          <w:lang w:val="fr-FR"/>
        </w:rPr>
        <w:t>Mali</w:t>
      </w:r>
    </w:p>
    <w:p w14:paraId="5D3042B2" w14:textId="77777777" w:rsidR="00B83DA4" w:rsidRPr="00CC45FD" w:rsidRDefault="00B83DA4" w:rsidP="00B83DA4">
      <w:pPr>
        <w:pStyle w:val="BankNormal"/>
        <w:spacing w:after="60"/>
        <w:jc w:val="both"/>
        <w:rPr>
          <w:bCs/>
          <w:szCs w:val="24"/>
        </w:rPr>
      </w:pPr>
      <w:r w:rsidRPr="00CC45FD">
        <w:rPr>
          <w:b/>
          <w:szCs w:val="24"/>
          <w:lang w:val="fr-FR"/>
        </w:rPr>
        <w:t xml:space="preserve">Projet : </w:t>
      </w:r>
      <w:r w:rsidRPr="00CC45FD">
        <w:rPr>
          <w:bCs/>
          <w:szCs w:val="24"/>
        </w:rPr>
        <w:t xml:space="preserve">Project Régional d’Appui au Pastoralisme au Sahel au Mali Phase II (PRAPS 2–ML). </w:t>
      </w:r>
    </w:p>
    <w:p w14:paraId="1F7B8048" w14:textId="77777777" w:rsidR="00B83DA4" w:rsidRDefault="00B83DA4" w:rsidP="00B83DA4">
      <w:pPr>
        <w:pStyle w:val="Titre"/>
        <w:spacing w:after="0"/>
        <w:jc w:val="both"/>
        <w:rPr>
          <w:sz w:val="24"/>
          <w:szCs w:val="24"/>
          <w:lang w:val="fr-FR"/>
        </w:rPr>
      </w:pPr>
      <w:r w:rsidRPr="00CC45FD">
        <w:rPr>
          <w:sz w:val="24"/>
          <w:szCs w:val="24"/>
          <w:lang w:val="fr-FR"/>
        </w:rPr>
        <w:t xml:space="preserve">Titre du Marché : </w:t>
      </w:r>
      <w:bookmarkStart w:id="0" w:name="_Hlk154334049"/>
      <w:r w:rsidRPr="00CA5CB2">
        <w:rPr>
          <w:sz w:val="24"/>
          <w:szCs w:val="24"/>
          <w:lang w:val="fr-FR"/>
        </w:rPr>
        <w:t>Travaux de construction d</w:t>
      </w:r>
      <w:r>
        <w:rPr>
          <w:sz w:val="24"/>
          <w:szCs w:val="24"/>
          <w:lang w:val="fr-FR"/>
        </w:rPr>
        <w:t>es</w:t>
      </w:r>
      <w:r w:rsidRPr="00CA5CB2">
        <w:rPr>
          <w:sz w:val="24"/>
          <w:szCs w:val="24"/>
          <w:lang w:val="fr-FR"/>
        </w:rPr>
        <w:t xml:space="preserve"> marché</w:t>
      </w:r>
      <w:r>
        <w:rPr>
          <w:sz w:val="24"/>
          <w:szCs w:val="24"/>
          <w:lang w:val="fr-FR"/>
        </w:rPr>
        <w:t>s</w:t>
      </w:r>
      <w:r w:rsidRPr="00CA5CB2">
        <w:rPr>
          <w:sz w:val="24"/>
          <w:szCs w:val="24"/>
          <w:lang w:val="fr-FR"/>
        </w:rPr>
        <w:t xml:space="preserve"> à bétail de San</w:t>
      </w:r>
      <w:r>
        <w:rPr>
          <w:sz w:val="24"/>
          <w:szCs w:val="24"/>
          <w:lang w:val="fr-FR"/>
        </w:rPr>
        <w:t xml:space="preserve"> et</w:t>
      </w:r>
      <w:r w:rsidRPr="00CA5CB2">
        <w:rPr>
          <w:sz w:val="24"/>
          <w:szCs w:val="24"/>
          <w:lang w:val="fr-FR"/>
        </w:rPr>
        <w:t xml:space="preserve"> M</w:t>
      </w:r>
      <w:r>
        <w:rPr>
          <w:sz w:val="24"/>
          <w:szCs w:val="24"/>
          <w:lang w:val="fr-FR"/>
        </w:rPr>
        <w:t>acina, la</w:t>
      </w:r>
      <w:r w:rsidRPr="00CA5CB2">
        <w:rPr>
          <w:sz w:val="24"/>
          <w:szCs w:val="24"/>
          <w:lang w:val="fr-FR"/>
        </w:rPr>
        <w:t xml:space="preserve"> construction des aires d’abattage de San </w:t>
      </w:r>
      <w:r>
        <w:rPr>
          <w:sz w:val="24"/>
          <w:szCs w:val="24"/>
          <w:lang w:val="fr-FR"/>
        </w:rPr>
        <w:t>et</w:t>
      </w:r>
      <w:r w:rsidRPr="00CA5CB2">
        <w:rPr>
          <w:sz w:val="24"/>
          <w:szCs w:val="24"/>
          <w:lang w:val="fr-FR"/>
        </w:rPr>
        <w:t xml:space="preserve"> Touna</w:t>
      </w:r>
      <w:r>
        <w:rPr>
          <w:sz w:val="24"/>
          <w:szCs w:val="24"/>
          <w:lang w:val="fr-FR"/>
        </w:rPr>
        <w:t xml:space="preserve"> </w:t>
      </w:r>
      <w:r w:rsidRPr="00CA5CB2">
        <w:rPr>
          <w:sz w:val="24"/>
          <w:szCs w:val="24"/>
          <w:lang w:val="fr-FR"/>
        </w:rPr>
        <w:t>et la réhabilitation de l’étal de boucherie de Konobougou dans l</w:t>
      </w:r>
      <w:r>
        <w:rPr>
          <w:sz w:val="24"/>
          <w:szCs w:val="24"/>
          <w:lang w:val="fr-FR"/>
        </w:rPr>
        <w:t>a</w:t>
      </w:r>
      <w:r w:rsidRPr="00CA5CB2">
        <w:rPr>
          <w:sz w:val="24"/>
          <w:szCs w:val="24"/>
          <w:lang w:val="fr-FR"/>
        </w:rPr>
        <w:t xml:space="preserve"> région de Ségou</w:t>
      </w:r>
      <w:bookmarkEnd w:id="0"/>
      <w:r>
        <w:rPr>
          <w:sz w:val="24"/>
          <w:szCs w:val="24"/>
          <w:lang w:val="fr-FR"/>
        </w:rPr>
        <w:t xml:space="preserve"> </w:t>
      </w:r>
    </w:p>
    <w:p w14:paraId="5FF506EC" w14:textId="77777777" w:rsidR="00B83DA4" w:rsidRPr="00CA5CB2" w:rsidRDefault="00B83DA4" w:rsidP="00B83DA4">
      <w:pPr>
        <w:pStyle w:val="Titre"/>
        <w:spacing w:after="0"/>
        <w:jc w:val="both"/>
        <w:rPr>
          <w:sz w:val="24"/>
          <w:szCs w:val="24"/>
          <w:lang w:val="fr-FR"/>
        </w:rPr>
      </w:pPr>
    </w:p>
    <w:p w14:paraId="5617717C" w14:textId="77777777" w:rsidR="00B83DA4" w:rsidRPr="00CC45FD" w:rsidRDefault="00B83DA4" w:rsidP="00B83DA4">
      <w:pPr>
        <w:pStyle w:val="BankNormal"/>
        <w:suppressAutoHyphens/>
        <w:spacing w:after="60"/>
        <w:jc w:val="both"/>
        <w:rPr>
          <w:b/>
          <w:i/>
          <w:iCs/>
          <w:szCs w:val="24"/>
          <w:lang w:val="fr-FR"/>
        </w:rPr>
      </w:pPr>
      <w:r w:rsidRPr="00CC45FD">
        <w:rPr>
          <w:b/>
          <w:szCs w:val="24"/>
          <w:lang w:val="fr-FR"/>
        </w:rPr>
        <w:t>Crédit/Don N</w:t>
      </w:r>
      <w:r w:rsidRPr="00CC45FD">
        <w:rPr>
          <w:b/>
          <w:szCs w:val="24"/>
          <w:vertAlign w:val="superscript"/>
          <w:lang w:val="fr-FR"/>
        </w:rPr>
        <w:t>o</w:t>
      </w:r>
      <w:r w:rsidRPr="00CC45FD">
        <w:rPr>
          <w:b/>
          <w:szCs w:val="24"/>
          <w:lang w:val="fr-FR"/>
        </w:rPr>
        <w:t xml:space="preserve"> : </w:t>
      </w:r>
      <w:r w:rsidRPr="00CC45FD">
        <w:rPr>
          <w:szCs w:val="24"/>
        </w:rPr>
        <w:t>IDA (</w:t>
      </w:r>
      <w:r w:rsidRPr="00CC45FD">
        <w:rPr>
          <w:b/>
          <w:szCs w:val="24"/>
          <w:lang w:val="fr-ML"/>
        </w:rPr>
        <w:t>Don N° D799-ML, Crédit N°6861-ML</w:t>
      </w:r>
      <w:r w:rsidRPr="00CC45FD">
        <w:rPr>
          <w:szCs w:val="24"/>
        </w:rPr>
        <w:t>)</w:t>
      </w:r>
    </w:p>
    <w:p w14:paraId="5C699583" w14:textId="77777777" w:rsidR="00B83DA4" w:rsidRPr="00E571B1" w:rsidRDefault="00B83DA4" w:rsidP="00B83DA4">
      <w:pPr>
        <w:suppressAutoHyphens/>
        <w:spacing w:after="60"/>
        <w:rPr>
          <w:b/>
          <w:szCs w:val="24"/>
        </w:rPr>
      </w:pPr>
      <w:r w:rsidRPr="00CC45FD">
        <w:rPr>
          <w:b/>
          <w:szCs w:val="24"/>
        </w:rPr>
        <w:t>Appel d’Offres N</w:t>
      </w:r>
      <w:r w:rsidRPr="00353176">
        <w:rPr>
          <w:b/>
          <w:szCs w:val="24"/>
          <w:vertAlign w:val="superscript"/>
        </w:rPr>
        <w:t>o</w:t>
      </w:r>
      <w:r w:rsidRPr="00CC45FD">
        <w:rPr>
          <w:b/>
          <w:szCs w:val="24"/>
        </w:rPr>
        <w:t xml:space="preserve"> : </w:t>
      </w:r>
      <w:r w:rsidRPr="00E571B1">
        <w:rPr>
          <w:b/>
          <w:szCs w:val="24"/>
        </w:rPr>
        <w:t>001/ MEP/PRAPS 2-ML /2024</w:t>
      </w:r>
    </w:p>
    <w:p w14:paraId="599998E8" w14:textId="77777777" w:rsidR="00B83DA4" w:rsidRPr="0013516D" w:rsidRDefault="00B83DA4" w:rsidP="00B83DA4">
      <w:pPr>
        <w:rPr>
          <w:b/>
          <w:bCs/>
          <w:szCs w:val="24"/>
        </w:rPr>
      </w:pPr>
      <w:bookmarkStart w:id="1" w:name="_Hlk152772827"/>
      <w:r w:rsidRPr="00353176">
        <w:rPr>
          <w:b/>
          <w:bCs/>
          <w:szCs w:val="24"/>
        </w:rPr>
        <w:t>Réf</w:t>
      </w:r>
      <w:r>
        <w:rPr>
          <w:b/>
          <w:bCs/>
          <w:szCs w:val="24"/>
        </w:rPr>
        <w:t>érence</w:t>
      </w:r>
      <w:r w:rsidRPr="00353176">
        <w:rPr>
          <w:b/>
          <w:bCs/>
          <w:szCs w:val="24"/>
        </w:rPr>
        <w:t xml:space="preserve"> </w:t>
      </w:r>
      <w:r>
        <w:rPr>
          <w:b/>
          <w:bCs/>
          <w:szCs w:val="24"/>
        </w:rPr>
        <w:t>d</w:t>
      </w:r>
      <w:r w:rsidRPr="00353176">
        <w:rPr>
          <w:b/>
          <w:bCs/>
          <w:szCs w:val="24"/>
        </w:rPr>
        <w:t>ans le STEP :</w:t>
      </w:r>
      <w:r w:rsidRPr="00353176">
        <w:rPr>
          <w:szCs w:val="24"/>
        </w:rPr>
        <w:t xml:space="preserve"> </w:t>
      </w:r>
      <w:r w:rsidRPr="0013516D">
        <w:rPr>
          <w:b/>
          <w:bCs/>
          <w:szCs w:val="24"/>
        </w:rPr>
        <w:t>ML-PRAPS-ML-385298-CW-RFB</w:t>
      </w:r>
    </w:p>
    <w:p w14:paraId="748BDFB5" w14:textId="77777777" w:rsidR="00B83DA4" w:rsidRPr="00353176" w:rsidRDefault="00B83DA4" w:rsidP="00B83DA4">
      <w:pPr>
        <w:rPr>
          <w:szCs w:val="24"/>
        </w:rPr>
      </w:pPr>
      <w:r w:rsidRPr="00353176">
        <w:rPr>
          <w:b/>
          <w:bCs/>
          <w:szCs w:val="24"/>
        </w:rPr>
        <w:t>Réf</w:t>
      </w:r>
      <w:r>
        <w:rPr>
          <w:b/>
          <w:bCs/>
          <w:szCs w:val="24"/>
        </w:rPr>
        <w:t>érence</w:t>
      </w:r>
      <w:r w:rsidRPr="00353176">
        <w:rPr>
          <w:b/>
          <w:bCs/>
          <w:szCs w:val="24"/>
        </w:rPr>
        <w:t xml:space="preserve"> </w:t>
      </w:r>
      <w:r>
        <w:rPr>
          <w:b/>
          <w:bCs/>
          <w:szCs w:val="24"/>
        </w:rPr>
        <w:t>d</w:t>
      </w:r>
      <w:r w:rsidRPr="00353176">
        <w:rPr>
          <w:b/>
          <w:bCs/>
          <w:szCs w:val="24"/>
        </w:rPr>
        <w:t>ans le SIGMAP :</w:t>
      </w:r>
      <w:r>
        <w:rPr>
          <w:b/>
          <w:bCs/>
          <w:szCs w:val="24"/>
        </w:rPr>
        <w:t xml:space="preserve"> 0992/T-2023</w:t>
      </w:r>
    </w:p>
    <w:bookmarkEnd w:id="1"/>
    <w:p w14:paraId="35122461" w14:textId="77777777" w:rsidR="00B83DA4" w:rsidRPr="00CC45FD" w:rsidRDefault="00B83DA4" w:rsidP="00B83DA4">
      <w:pPr>
        <w:pStyle w:val="Paragraphedeliste"/>
        <w:spacing w:line="276" w:lineRule="auto"/>
        <w:ind w:left="423" w:firstLine="0"/>
        <w:rPr>
          <w:bCs/>
          <w:szCs w:val="24"/>
        </w:rPr>
      </w:pPr>
    </w:p>
    <w:p w14:paraId="140A805F" w14:textId="59800496" w:rsidR="00B83DA4" w:rsidRPr="00CC45FD" w:rsidRDefault="00B83DA4" w:rsidP="00B83DA4">
      <w:pPr>
        <w:pStyle w:val="Paragraphedeliste"/>
        <w:spacing w:line="276" w:lineRule="auto"/>
        <w:ind w:left="0" w:firstLine="0"/>
        <w:rPr>
          <w:strike/>
          <w:color w:val="FF0000"/>
          <w:spacing w:val="-3"/>
          <w:szCs w:val="24"/>
        </w:rPr>
      </w:pPr>
      <w:r w:rsidRPr="00CC45FD">
        <w:rPr>
          <w:spacing w:val="-3"/>
          <w:szCs w:val="24"/>
        </w:rPr>
        <w:t>1</w:t>
      </w:r>
      <w:r w:rsidRPr="00CC45FD">
        <w:rPr>
          <w:b/>
          <w:bCs/>
          <w:spacing w:val="-3"/>
          <w:szCs w:val="24"/>
        </w:rPr>
        <w:t>.     Le Gouvernement de la république du Mali</w:t>
      </w:r>
      <w:r w:rsidRPr="00CC45FD">
        <w:rPr>
          <w:spacing w:val="-3"/>
          <w:szCs w:val="24"/>
        </w:rPr>
        <w:t xml:space="preserve"> a obtenu un crédit et un don de la Banque mondiale pour financer le coût du </w:t>
      </w:r>
      <w:r w:rsidRPr="00CC45FD">
        <w:rPr>
          <w:b/>
          <w:szCs w:val="24"/>
        </w:rPr>
        <w:t>Projet Régional d’Appui au Pastoralisme au Sahel au Mali phase II (PRAPS</w:t>
      </w:r>
      <w:r w:rsidR="00853E61">
        <w:rPr>
          <w:b/>
          <w:szCs w:val="24"/>
        </w:rPr>
        <w:t xml:space="preserve"> </w:t>
      </w:r>
      <w:r w:rsidRPr="00CC45FD">
        <w:rPr>
          <w:b/>
          <w:szCs w:val="24"/>
        </w:rPr>
        <w:t>2–ML)</w:t>
      </w:r>
      <w:r w:rsidRPr="00CC45FD">
        <w:rPr>
          <w:spacing w:val="-3"/>
          <w:szCs w:val="24"/>
        </w:rPr>
        <w:t xml:space="preserve"> et a l’intention d’utiliser une partie des sommes accordées au titre de ce financement pour effectuer les paiements prévus au titre du marché des </w:t>
      </w:r>
      <w:r w:rsidRPr="00CC45FD">
        <w:rPr>
          <w:b/>
          <w:bCs/>
          <w:szCs w:val="24"/>
          <w:lang w:val="fr-MC"/>
        </w:rPr>
        <w:t>Travaux de construction des infrastructures marchandes dans la zone du Delta Central</w:t>
      </w:r>
      <w:r w:rsidRPr="00CC45FD">
        <w:rPr>
          <w:b/>
          <w:szCs w:val="24"/>
        </w:rPr>
        <w:t xml:space="preserve"> au compte du PRAPS 2-ML</w:t>
      </w:r>
      <w:r w:rsidRPr="00CC45FD">
        <w:rPr>
          <w:spacing w:val="-3"/>
          <w:szCs w:val="24"/>
        </w:rPr>
        <w:t xml:space="preserve">. </w:t>
      </w:r>
    </w:p>
    <w:p w14:paraId="71EB7BE6" w14:textId="77777777" w:rsidR="00B83DA4" w:rsidRPr="00ED36AC" w:rsidRDefault="00B83DA4" w:rsidP="00B83DA4">
      <w:pPr>
        <w:pStyle w:val="Titre"/>
        <w:spacing w:after="0"/>
        <w:jc w:val="both"/>
        <w:rPr>
          <w:sz w:val="24"/>
          <w:szCs w:val="24"/>
          <w:lang w:val="fr-FR"/>
        </w:rPr>
      </w:pPr>
      <w:r w:rsidRPr="001365F7">
        <w:rPr>
          <w:b w:val="0"/>
          <w:bCs/>
          <w:spacing w:val="-3"/>
          <w:sz w:val="24"/>
          <w:szCs w:val="24"/>
        </w:rPr>
        <w:t>2.</w:t>
      </w:r>
      <w:r w:rsidRPr="00CC45FD">
        <w:rPr>
          <w:spacing w:val="-3"/>
          <w:szCs w:val="24"/>
        </w:rPr>
        <w:tab/>
      </w:r>
      <w:r w:rsidRPr="001365F7">
        <w:rPr>
          <w:b w:val="0"/>
          <w:spacing w:val="-3"/>
          <w:sz w:val="24"/>
          <w:szCs w:val="24"/>
          <w:lang w:val="fr-FR"/>
        </w:rPr>
        <w:t xml:space="preserve">L’Unité de Coordination du PRAPS 2-ML/PADEL-M invite, par la présente, les Soumissionnaires de pays éligibles à soumettre des Offres sous pli fermé, pour la réalisation </w:t>
      </w:r>
      <w:r>
        <w:rPr>
          <w:b w:val="0"/>
          <w:spacing w:val="-3"/>
          <w:sz w:val="24"/>
          <w:szCs w:val="24"/>
          <w:lang w:val="fr-FR"/>
        </w:rPr>
        <w:t xml:space="preserve">dans </w:t>
      </w:r>
      <w:r w:rsidRPr="002344AC">
        <w:rPr>
          <w:b w:val="0"/>
          <w:bCs/>
          <w:sz w:val="24"/>
          <w:szCs w:val="24"/>
        </w:rPr>
        <w:t>un délai de quatre (04) mois</w:t>
      </w:r>
      <w:r w:rsidRPr="001365F7">
        <w:rPr>
          <w:b w:val="0"/>
          <w:spacing w:val="-3"/>
          <w:sz w:val="24"/>
          <w:szCs w:val="24"/>
          <w:lang w:val="fr-FR"/>
        </w:rPr>
        <w:t xml:space="preserve"> des</w:t>
      </w:r>
      <w:r w:rsidRPr="001365F7">
        <w:rPr>
          <w:sz w:val="24"/>
          <w:szCs w:val="24"/>
          <w:lang w:val="fr-FR"/>
        </w:rPr>
        <w:t xml:space="preserve"> </w:t>
      </w:r>
      <w:r w:rsidRPr="00CA5CB2">
        <w:rPr>
          <w:sz w:val="24"/>
          <w:szCs w:val="24"/>
          <w:lang w:val="fr-FR"/>
        </w:rPr>
        <w:t>Travaux de</w:t>
      </w:r>
      <w:r>
        <w:rPr>
          <w:sz w:val="24"/>
          <w:szCs w:val="24"/>
          <w:lang w:val="fr-FR"/>
        </w:rPr>
        <w:t>:</w:t>
      </w:r>
    </w:p>
    <w:p w14:paraId="71FD1A04" w14:textId="77777777" w:rsidR="00B83DA4" w:rsidRPr="00ED36AC" w:rsidRDefault="00B83DA4" w:rsidP="00B83DA4">
      <w:pPr>
        <w:pStyle w:val="Titre"/>
        <w:spacing w:after="0"/>
        <w:jc w:val="both"/>
        <w:rPr>
          <w:sz w:val="24"/>
          <w:szCs w:val="24"/>
          <w:lang w:val="fr-FR"/>
        </w:rPr>
      </w:pPr>
    </w:p>
    <w:p w14:paraId="15DC0836" w14:textId="77777777" w:rsidR="00B83DA4" w:rsidRPr="0090645D" w:rsidRDefault="00B83DA4" w:rsidP="00B83DA4">
      <w:pPr>
        <w:pStyle w:val="Titre"/>
        <w:spacing w:after="0"/>
        <w:jc w:val="both"/>
        <w:rPr>
          <w:sz w:val="24"/>
          <w:szCs w:val="24"/>
          <w:lang w:val="fr-FR"/>
        </w:rPr>
      </w:pPr>
      <w:r w:rsidRPr="00ED36AC">
        <w:rPr>
          <w:b w:val="0"/>
          <w:bCs/>
          <w:spacing w:val="-3"/>
          <w:sz w:val="24"/>
          <w:szCs w:val="24"/>
        </w:rPr>
        <w:t xml:space="preserve">             ⁃ </w:t>
      </w:r>
      <w:r w:rsidRPr="0090645D">
        <w:rPr>
          <w:spacing w:val="-3"/>
          <w:sz w:val="24"/>
          <w:szCs w:val="24"/>
        </w:rPr>
        <w:t>LOT  1:</w:t>
      </w:r>
      <w:r w:rsidRPr="0090645D">
        <w:rPr>
          <w:b w:val="0"/>
          <w:bCs/>
          <w:spacing w:val="-3"/>
          <w:sz w:val="24"/>
          <w:szCs w:val="24"/>
        </w:rPr>
        <w:t xml:space="preserve"> </w:t>
      </w:r>
      <w:r w:rsidRPr="0090645D">
        <w:rPr>
          <w:sz w:val="24"/>
          <w:szCs w:val="24"/>
          <w:lang w:val="fr-FR"/>
        </w:rPr>
        <w:t xml:space="preserve"> Construction du marché à bétail de San et de l’aire d’abattage de San;</w:t>
      </w:r>
    </w:p>
    <w:p w14:paraId="3533C3BA" w14:textId="77777777" w:rsidR="00B83DA4" w:rsidRPr="00ED36AC" w:rsidRDefault="00B83DA4" w:rsidP="00B83DA4">
      <w:pPr>
        <w:pStyle w:val="Titre"/>
        <w:spacing w:after="0"/>
        <w:jc w:val="both"/>
        <w:rPr>
          <w:sz w:val="24"/>
          <w:szCs w:val="24"/>
          <w:lang w:val="fr-FR"/>
        </w:rPr>
      </w:pPr>
    </w:p>
    <w:p w14:paraId="1DE894AF" w14:textId="77777777" w:rsidR="00B83DA4" w:rsidRPr="0090645D" w:rsidRDefault="00B83DA4" w:rsidP="00B83DA4">
      <w:pPr>
        <w:pStyle w:val="Titre"/>
        <w:spacing w:after="0"/>
        <w:jc w:val="both"/>
        <w:rPr>
          <w:bCs/>
          <w:strike/>
          <w:sz w:val="24"/>
          <w:szCs w:val="24"/>
        </w:rPr>
      </w:pPr>
      <w:r w:rsidRPr="00ED36AC">
        <w:rPr>
          <w:sz w:val="24"/>
          <w:szCs w:val="24"/>
          <w:lang w:val="fr-FR"/>
        </w:rPr>
        <w:lastRenderedPageBreak/>
        <w:t xml:space="preserve">            </w:t>
      </w:r>
      <w:r w:rsidRPr="00ED36AC">
        <w:rPr>
          <w:b w:val="0"/>
          <w:bCs/>
          <w:spacing w:val="-3"/>
          <w:sz w:val="24"/>
          <w:szCs w:val="24"/>
        </w:rPr>
        <w:t xml:space="preserve">⁃ </w:t>
      </w:r>
      <w:r w:rsidRPr="00ED36AC">
        <w:rPr>
          <w:sz w:val="24"/>
          <w:szCs w:val="24"/>
          <w:lang w:val="fr-FR"/>
        </w:rPr>
        <w:t>LOT 2:</w:t>
      </w:r>
      <w:r w:rsidRPr="00ED36AC">
        <w:rPr>
          <w:b w:val="0"/>
          <w:bCs/>
          <w:spacing w:val="-3"/>
          <w:sz w:val="24"/>
          <w:szCs w:val="24"/>
        </w:rPr>
        <w:t xml:space="preserve"> </w:t>
      </w:r>
      <w:r w:rsidRPr="00ED36AC">
        <w:rPr>
          <w:sz w:val="24"/>
          <w:szCs w:val="24"/>
          <w:lang w:val="fr-FR"/>
        </w:rPr>
        <w:t xml:space="preserve"> Construction du marché à bétail Macina, de l’aire d’abattage de Touna et la réhabilitation de l’étal de boucherie de Konobougou dans la région de Ségou</w:t>
      </w:r>
      <w:r w:rsidRPr="00ED36AC">
        <w:rPr>
          <w:sz w:val="24"/>
          <w:szCs w:val="24"/>
        </w:rPr>
        <w:t>.</w:t>
      </w:r>
    </w:p>
    <w:p w14:paraId="7E9CB671" w14:textId="77777777" w:rsidR="00B83DA4" w:rsidRPr="00CC45FD" w:rsidRDefault="00B83DA4" w:rsidP="00B83DA4">
      <w:pPr>
        <w:tabs>
          <w:tab w:val="left" w:pos="-720"/>
          <w:tab w:val="left" w:pos="0"/>
        </w:tabs>
        <w:spacing w:before="240" w:after="120"/>
        <w:ind w:left="0" w:firstLine="63"/>
        <w:rPr>
          <w:spacing w:val="-3"/>
          <w:szCs w:val="24"/>
        </w:rPr>
      </w:pPr>
      <w:r w:rsidRPr="00ED36AC">
        <w:rPr>
          <w:spacing w:val="-3"/>
          <w:szCs w:val="24"/>
        </w:rPr>
        <w:t>3.</w:t>
      </w:r>
      <w:r w:rsidRPr="00ED36AC">
        <w:rPr>
          <w:spacing w:val="-3"/>
          <w:szCs w:val="24"/>
        </w:rPr>
        <w:tab/>
      </w:r>
      <w:r w:rsidRPr="00ED36AC">
        <w:rPr>
          <w:szCs w:val="24"/>
        </w:rPr>
        <w:t xml:space="preserve">La passation de marchés sera conduite par passation de marchés au niveau national en utilisant </w:t>
      </w:r>
      <w:r w:rsidRPr="00CC45FD">
        <w:rPr>
          <w:szCs w:val="24"/>
        </w:rPr>
        <w:t xml:space="preserve">un Document d’Appel d’Offres (DAO) tel que défini dans le « Règlement des Passation de Marchés de la Banque mondiale pour les Emprunteur de FPI. » </w:t>
      </w:r>
      <w:r w:rsidRPr="00CC45FD">
        <w:rPr>
          <w:b/>
          <w:bCs/>
          <w:szCs w:val="24"/>
        </w:rPr>
        <w:t>juillet 2016</w:t>
      </w:r>
      <w:r w:rsidRPr="00CC45FD">
        <w:rPr>
          <w:szCs w:val="24"/>
        </w:rPr>
        <w:t>, révisé en novembre 2017,</w:t>
      </w:r>
      <w:r w:rsidRPr="00CC45FD">
        <w:rPr>
          <w:bCs/>
          <w:szCs w:val="24"/>
          <w:lang w:val="fr-CA"/>
        </w:rPr>
        <w:t xml:space="preserve"> Août 2018 et Novembre 2020</w:t>
      </w:r>
      <w:r w:rsidRPr="00CC45FD">
        <w:rPr>
          <w:szCs w:val="24"/>
        </w:rPr>
        <w:t> </w:t>
      </w:r>
      <w:r w:rsidRPr="00CC45FD">
        <w:rPr>
          <w:spacing w:val="-2"/>
          <w:szCs w:val="24"/>
          <w:lang w:val="fr-CA"/>
        </w:rPr>
        <w:t>»</w:t>
      </w:r>
      <w:r w:rsidRPr="00CC45FD">
        <w:rPr>
          <w:szCs w:val="24"/>
        </w:rPr>
        <w:t xml:space="preserve"> </w:t>
      </w:r>
      <w:r w:rsidRPr="00CC45FD">
        <w:rPr>
          <w:i/>
          <w:iCs/>
          <w:szCs w:val="24"/>
        </w:rPr>
        <w:t>(« les Règles de Passation des Marchés »),</w:t>
      </w:r>
      <w:r w:rsidRPr="00CC45FD">
        <w:rPr>
          <w:szCs w:val="24"/>
        </w:rPr>
        <w:t xml:space="preserve"> et est ouvert à tous les Soumissionnaires de pays éligibles. </w:t>
      </w:r>
    </w:p>
    <w:p w14:paraId="5D100815" w14:textId="77777777" w:rsidR="00B83DA4" w:rsidRPr="00CC45FD" w:rsidRDefault="00B83DA4" w:rsidP="00B83DA4">
      <w:pPr>
        <w:tabs>
          <w:tab w:val="left" w:pos="-720"/>
          <w:tab w:val="left" w:pos="0"/>
        </w:tabs>
        <w:spacing w:before="240" w:after="120"/>
        <w:ind w:left="0" w:firstLine="0"/>
        <w:rPr>
          <w:b/>
          <w:bCs/>
          <w:i/>
          <w:spacing w:val="-3"/>
          <w:szCs w:val="24"/>
        </w:rPr>
      </w:pPr>
      <w:r w:rsidRPr="00CC45FD">
        <w:rPr>
          <w:spacing w:val="-3"/>
          <w:szCs w:val="24"/>
        </w:rPr>
        <w:t>4.</w:t>
      </w:r>
      <w:r w:rsidRPr="00CC45FD">
        <w:rPr>
          <w:spacing w:val="-3"/>
          <w:szCs w:val="24"/>
        </w:rPr>
        <w:tab/>
        <w:t xml:space="preserve">Les Soumissionnaires intéressés de pays éligibles peuvent obtenir des informations supplémentaires </w:t>
      </w:r>
      <w:r w:rsidRPr="00CC45FD">
        <w:rPr>
          <w:b/>
          <w:bCs/>
          <w:spacing w:val="-3"/>
          <w:szCs w:val="24"/>
        </w:rPr>
        <w:t>PRAPS</w:t>
      </w:r>
      <w:r>
        <w:rPr>
          <w:b/>
          <w:bCs/>
          <w:spacing w:val="-3"/>
          <w:szCs w:val="24"/>
        </w:rPr>
        <w:t xml:space="preserve"> </w:t>
      </w:r>
      <w:r w:rsidRPr="00CC45FD">
        <w:rPr>
          <w:b/>
          <w:bCs/>
          <w:spacing w:val="-3"/>
          <w:szCs w:val="24"/>
        </w:rPr>
        <w:t>2-ML</w:t>
      </w:r>
      <w:r w:rsidRPr="00CC45FD">
        <w:rPr>
          <w:i/>
          <w:iCs/>
          <w:spacing w:val="-3"/>
          <w:szCs w:val="24"/>
        </w:rPr>
        <w:t xml:space="preserve">, </w:t>
      </w:r>
      <w:r w:rsidRPr="00CC45FD">
        <w:rPr>
          <w:b/>
          <w:bCs/>
          <w:spacing w:val="-3"/>
          <w:szCs w:val="24"/>
        </w:rPr>
        <w:t>Moussa COULIBALY, Email : mouscoul79@yahoo.fr</w:t>
      </w:r>
      <w:r w:rsidRPr="00CC45FD">
        <w:rPr>
          <w:i/>
          <w:iCs/>
          <w:spacing w:val="-3"/>
          <w:szCs w:val="24"/>
        </w:rPr>
        <w:t xml:space="preserve"> </w:t>
      </w:r>
      <w:r w:rsidRPr="00CC45FD">
        <w:rPr>
          <w:spacing w:val="-3"/>
          <w:szCs w:val="24"/>
        </w:rPr>
        <w:t>et examiner le Document d’Appel d’Offres durant les heures de bureau de</w:t>
      </w:r>
      <w:r w:rsidRPr="00CC45FD">
        <w:rPr>
          <w:i/>
          <w:iCs/>
          <w:spacing w:val="-3"/>
          <w:szCs w:val="24"/>
        </w:rPr>
        <w:t xml:space="preserve"> </w:t>
      </w:r>
      <w:r w:rsidRPr="00CC45FD">
        <w:rPr>
          <w:b/>
          <w:bCs/>
          <w:spacing w:val="-3"/>
          <w:szCs w:val="24"/>
        </w:rPr>
        <w:t xml:space="preserve">8 :00 à 16 :00 heures </w:t>
      </w:r>
      <w:r w:rsidRPr="00CC45FD">
        <w:rPr>
          <w:spacing w:val="-3"/>
          <w:szCs w:val="24"/>
        </w:rPr>
        <w:t xml:space="preserve">à l’adresse indiquée : </w:t>
      </w:r>
      <w:bookmarkStart w:id="2" w:name="_Hlk144822503"/>
      <w:r w:rsidRPr="00CC45FD">
        <w:rPr>
          <w:b/>
          <w:bCs/>
          <w:spacing w:val="-3"/>
          <w:szCs w:val="24"/>
        </w:rPr>
        <w:t>Darsalam sur la route de Koulouba, en face du stade Ouezzin, contigu à l’IPR annexe Bamako.</w:t>
      </w:r>
      <w:bookmarkEnd w:id="2"/>
    </w:p>
    <w:p w14:paraId="4B12F15C" w14:textId="77777777" w:rsidR="00B83DA4" w:rsidRPr="00A94DDD" w:rsidRDefault="00B83DA4" w:rsidP="00B83DA4">
      <w:pPr>
        <w:tabs>
          <w:tab w:val="left" w:pos="-720"/>
          <w:tab w:val="left" w:pos="0"/>
          <w:tab w:val="left" w:pos="576"/>
        </w:tabs>
        <w:spacing w:before="240" w:after="120"/>
        <w:ind w:hanging="434"/>
        <w:rPr>
          <w:i/>
          <w:iCs/>
          <w:szCs w:val="24"/>
        </w:rPr>
      </w:pPr>
      <w:r w:rsidRPr="00CC45FD">
        <w:rPr>
          <w:iCs/>
          <w:spacing w:val="-3"/>
          <w:szCs w:val="24"/>
        </w:rPr>
        <w:t>5</w:t>
      </w:r>
      <w:r w:rsidRPr="00CC45FD">
        <w:rPr>
          <w:i/>
          <w:spacing w:val="-3"/>
          <w:szCs w:val="24"/>
        </w:rPr>
        <w:t>.</w:t>
      </w:r>
      <w:r w:rsidRPr="00CC45FD">
        <w:rPr>
          <w:i/>
          <w:spacing w:val="-3"/>
          <w:szCs w:val="24"/>
        </w:rPr>
        <w:tab/>
      </w:r>
      <w:r w:rsidRPr="00CC45FD">
        <w:rPr>
          <w:szCs w:val="24"/>
        </w:rPr>
        <w:t xml:space="preserve">Le Document d’Appel d’Offres en </w:t>
      </w:r>
      <w:r w:rsidRPr="00CC45FD">
        <w:rPr>
          <w:b/>
          <w:bCs/>
          <w:szCs w:val="24"/>
        </w:rPr>
        <w:t>langue française</w:t>
      </w:r>
      <w:r w:rsidRPr="00CC45FD">
        <w:rPr>
          <w:szCs w:val="24"/>
        </w:rPr>
        <w:t xml:space="preserve"> peut être acheté par tous les Soumissionnaires de pays éligibles en formulant une demande écrite à l’adresse ci-dessous contre un paiement non remboursable de </w:t>
      </w:r>
      <w:r w:rsidRPr="00474987">
        <w:rPr>
          <w:szCs w:val="24"/>
        </w:rPr>
        <w:t>cinquante mille (</w:t>
      </w:r>
      <w:r w:rsidRPr="00474987">
        <w:rPr>
          <w:i/>
          <w:szCs w:val="24"/>
        </w:rPr>
        <w:t>50 000) FCFA</w:t>
      </w:r>
      <w:r w:rsidRPr="00CC45FD">
        <w:rPr>
          <w:i/>
          <w:iCs/>
          <w:szCs w:val="24"/>
        </w:rPr>
        <w:t>.</w:t>
      </w:r>
      <w:r w:rsidRPr="00CC45FD">
        <w:rPr>
          <w:szCs w:val="24"/>
        </w:rPr>
        <w:t xml:space="preserve"> La méthode</w:t>
      </w:r>
      <w:r w:rsidRPr="00A94DDD">
        <w:rPr>
          <w:szCs w:val="24"/>
        </w:rPr>
        <w:t xml:space="preserve"> de paiement sera </w:t>
      </w:r>
      <w:r w:rsidRPr="00474987">
        <w:rPr>
          <w:i/>
          <w:szCs w:val="24"/>
        </w:rPr>
        <w:t>en espèces ou par chèque bancaire certifié au nom du Projet</w:t>
      </w:r>
      <w:r w:rsidRPr="0049453F">
        <w:t xml:space="preserve"> </w:t>
      </w:r>
      <w:r w:rsidRPr="00474987">
        <w:rPr>
          <w:i/>
          <w:szCs w:val="24"/>
        </w:rPr>
        <w:t>contre délivrance d’un reçu</w:t>
      </w:r>
      <w:r w:rsidRPr="00A94DDD">
        <w:rPr>
          <w:i/>
          <w:iCs/>
          <w:szCs w:val="24"/>
        </w:rPr>
        <w:t>.</w:t>
      </w:r>
      <w:r w:rsidRPr="00A94DDD">
        <w:rPr>
          <w:szCs w:val="24"/>
        </w:rPr>
        <w:t xml:space="preserve"> Le dossier d’appel d’offres sera </w:t>
      </w:r>
      <w:r w:rsidRPr="00695F13">
        <w:rPr>
          <w:iCs/>
          <w:szCs w:val="24"/>
        </w:rPr>
        <w:t xml:space="preserve">expédié par voie postale au </w:t>
      </w:r>
      <w:r>
        <w:rPr>
          <w:iCs/>
          <w:szCs w:val="24"/>
        </w:rPr>
        <w:t>candidat</w:t>
      </w:r>
      <w:r w:rsidRPr="00695F13">
        <w:rPr>
          <w:iCs/>
          <w:szCs w:val="24"/>
        </w:rPr>
        <w:t xml:space="preserve"> étranger</w:t>
      </w:r>
      <w:r>
        <w:rPr>
          <w:iCs/>
          <w:szCs w:val="24"/>
        </w:rPr>
        <w:t xml:space="preserve"> </w:t>
      </w:r>
      <w:r w:rsidRPr="00695F13">
        <w:rPr>
          <w:iCs/>
          <w:szCs w:val="24"/>
        </w:rPr>
        <w:t>qui le désire à ses frais</w:t>
      </w:r>
    </w:p>
    <w:p w14:paraId="30C22732" w14:textId="3E273410" w:rsidR="00B83DA4" w:rsidRPr="00A94DDD" w:rsidRDefault="00B83DA4" w:rsidP="00B83DA4">
      <w:pPr>
        <w:spacing w:before="240" w:after="120"/>
        <w:ind w:left="142" w:firstLine="63"/>
        <w:rPr>
          <w:szCs w:val="24"/>
        </w:rPr>
      </w:pPr>
      <w:r w:rsidRPr="00A94DDD">
        <w:rPr>
          <w:szCs w:val="24"/>
        </w:rPr>
        <w:t>6</w:t>
      </w:r>
      <w:r w:rsidRPr="00DA50D0">
        <w:rPr>
          <w:szCs w:val="24"/>
        </w:rPr>
        <w:t xml:space="preserve">.      Les Offres doivent être remises à </w:t>
      </w:r>
      <w:r w:rsidRPr="00DA50D0">
        <w:rPr>
          <w:i/>
          <w:szCs w:val="24"/>
        </w:rPr>
        <w:t xml:space="preserve">l’adresse suivante : </w:t>
      </w:r>
      <w:r w:rsidRPr="00DA50D0">
        <w:rPr>
          <w:b/>
          <w:bCs/>
          <w:iCs/>
          <w:szCs w:val="24"/>
        </w:rPr>
        <w:t>PRAPS 2-ML</w:t>
      </w:r>
      <w:r w:rsidRPr="00DA50D0">
        <w:rPr>
          <w:b/>
          <w:bCs/>
          <w:i/>
          <w:szCs w:val="24"/>
        </w:rPr>
        <w:t xml:space="preserve"> à</w:t>
      </w:r>
      <w:r w:rsidRPr="00DA50D0">
        <w:rPr>
          <w:i/>
          <w:szCs w:val="24"/>
        </w:rPr>
        <w:t xml:space="preserve"> </w:t>
      </w:r>
      <w:r w:rsidRPr="00DA50D0">
        <w:rPr>
          <w:b/>
          <w:bCs/>
          <w:spacing w:val="-3"/>
          <w:szCs w:val="24"/>
        </w:rPr>
        <w:t xml:space="preserve">Darsalam sur la route de Koulouba, en face du </w:t>
      </w:r>
      <w:r w:rsidRPr="00577410">
        <w:rPr>
          <w:b/>
          <w:bCs/>
          <w:spacing w:val="-3"/>
          <w:szCs w:val="24"/>
        </w:rPr>
        <w:t>s</w:t>
      </w:r>
      <w:r w:rsidRPr="00DA50D0">
        <w:rPr>
          <w:b/>
          <w:bCs/>
          <w:spacing w:val="-3"/>
          <w:szCs w:val="24"/>
        </w:rPr>
        <w:t xml:space="preserve">tade Ouezzin, contigu à l’IPR annexe Bamako </w:t>
      </w:r>
      <w:r w:rsidRPr="00DA50D0">
        <w:rPr>
          <w:szCs w:val="24"/>
        </w:rPr>
        <w:t xml:space="preserve">au plus tard le </w:t>
      </w:r>
      <w:r w:rsidR="002F5CEB" w:rsidRPr="00DA50D0">
        <w:rPr>
          <w:b/>
          <w:bCs/>
          <w:szCs w:val="24"/>
        </w:rPr>
        <w:t>2</w:t>
      </w:r>
      <w:r w:rsidR="005E2F08">
        <w:rPr>
          <w:b/>
          <w:bCs/>
          <w:szCs w:val="24"/>
        </w:rPr>
        <w:t>9</w:t>
      </w:r>
      <w:r w:rsidRPr="00DA50D0">
        <w:rPr>
          <w:b/>
          <w:bCs/>
          <w:szCs w:val="24"/>
        </w:rPr>
        <w:t>/</w:t>
      </w:r>
      <w:r w:rsidR="002F5CEB" w:rsidRPr="00DA50D0">
        <w:rPr>
          <w:b/>
          <w:bCs/>
          <w:szCs w:val="24"/>
        </w:rPr>
        <w:t>02</w:t>
      </w:r>
      <w:r w:rsidRPr="00DA50D0">
        <w:rPr>
          <w:b/>
          <w:bCs/>
          <w:szCs w:val="24"/>
        </w:rPr>
        <w:t>/2024 à 10h00mn</w:t>
      </w:r>
      <w:r w:rsidRPr="00DA50D0">
        <w:rPr>
          <w:szCs w:val="24"/>
        </w:rPr>
        <w:t xml:space="preserve"> TU. La remise des Offres par voie électronique </w:t>
      </w:r>
      <w:r w:rsidRPr="00DA50D0">
        <w:rPr>
          <w:b/>
          <w:bCs/>
          <w:i/>
          <w:szCs w:val="24"/>
        </w:rPr>
        <w:t xml:space="preserve">ne </w:t>
      </w:r>
      <w:r w:rsidRPr="00DA50D0">
        <w:rPr>
          <w:b/>
          <w:bCs/>
          <w:iCs/>
          <w:szCs w:val="24"/>
        </w:rPr>
        <w:t>sera pas</w:t>
      </w:r>
      <w:r w:rsidRPr="00DA50D0">
        <w:rPr>
          <w:b/>
          <w:bCs/>
          <w:szCs w:val="24"/>
        </w:rPr>
        <w:t xml:space="preserve"> permise</w:t>
      </w:r>
      <w:r w:rsidRPr="00DA50D0">
        <w:rPr>
          <w:szCs w:val="24"/>
        </w:rPr>
        <w:t xml:space="preserve">. Toute Offre reçue après la date limite de remise des Offres sera écartée. Les Offres seront ouvertes publiquement en présence des représentants désignés des Soumissionnaires et de toute personne qui souhaitent assister à l’ouverture des Offres à l’adresse indiquée ci-dessous le </w:t>
      </w:r>
      <w:r w:rsidR="002F5CEB" w:rsidRPr="00DA50D0">
        <w:rPr>
          <w:b/>
          <w:bCs/>
          <w:szCs w:val="24"/>
        </w:rPr>
        <w:t>2</w:t>
      </w:r>
      <w:r w:rsidR="005E2F08">
        <w:rPr>
          <w:b/>
          <w:bCs/>
          <w:szCs w:val="24"/>
        </w:rPr>
        <w:t>9</w:t>
      </w:r>
      <w:r w:rsidRPr="00DA50D0">
        <w:rPr>
          <w:b/>
          <w:bCs/>
          <w:szCs w:val="24"/>
        </w:rPr>
        <w:t>/</w:t>
      </w:r>
      <w:r w:rsidR="002F5CEB" w:rsidRPr="00DA50D0">
        <w:rPr>
          <w:b/>
          <w:bCs/>
          <w:szCs w:val="24"/>
        </w:rPr>
        <w:t>02</w:t>
      </w:r>
      <w:r w:rsidRPr="00DA50D0">
        <w:rPr>
          <w:b/>
          <w:bCs/>
          <w:szCs w:val="24"/>
        </w:rPr>
        <w:t>/2024 à 10h15mn</w:t>
      </w:r>
    </w:p>
    <w:p w14:paraId="23667BAA" w14:textId="3098C731" w:rsidR="00B83DA4" w:rsidRDefault="00B83DA4" w:rsidP="00B83DA4">
      <w:pPr>
        <w:spacing w:before="240" w:after="120"/>
        <w:ind w:left="142" w:firstLine="63"/>
        <w:rPr>
          <w:szCs w:val="24"/>
        </w:rPr>
      </w:pPr>
      <w:r w:rsidRPr="00A94DDD">
        <w:rPr>
          <w:szCs w:val="24"/>
        </w:rPr>
        <w:t>7.</w:t>
      </w:r>
      <w:r w:rsidRPr="00A94DDD">
        <w:rPr>
          <w:szCs w:val="24"/>
        </w:rPr>
        <w:tab/>
        <w:t>Toutes les Offres doivent être accompagnées d’une</w:t>
      </w:r>
      <w:r w:rsidRPr="00A94DDD">
        <w:rPr>
          <w:i/>
          <w:iCs/>
          <w:szCs w:val="24"/>
        </w:rPr>
        <w:t xml:space="preserve"> </w:t>
      </w:r>
      <w:r w:rsidRPr="00A94DDD">
        <w:rPr>
          <w:b/>
          <w:bCs/>
          <w:szCs w:val="24"/>
        </w:rPr>
        <w:t>Garantie d’Offre</w:t>
      </w:r>
      <w:r w:rsidRPr="00A94DDD">
        <w:rPr>
          <w:szCs w:val="24"/>
        </w:rPr>
        <w:t>, pour un montant de</w:t>
      </w:r>
      <w:r w:rsidR="00DA50D0">
        <w:rPr>
          <w:szCs w:val="24"/>
        </w:rPr>
        <w:t> :</w:t>
      </w:r>
    </w:p>
    <w:p w14:paraId="2DA2DBB6" w14:textId="77777777" w:rsidR="00B83DA4" w:rsidRPr="00DA50D0" w:rsidRDefault="00B83DA4" w:rsidP="00B83DA4">
      <w:pPr>
        <w:spacing w:before="240" w:after="120"/>
        <w:ind w:left="142" w:firstLine="63"/>
        <w:rPr>
          <w:b/>
          <w:bCs/>
          <w:szCs w:val="24"/>
        </w:rPr>
      </w:pPr>
      <w:r>
        <w:rPr>
          <w:szCs w:val="24"/>
        </w:rPr>
        <w:t xml:space="preserve">- </w:t>
      </w:r>
      <w:r w:rsidRPr="00A94DDD">
        <w:rPr>
          <w:szCs w:val="24"/>
        </w:rPr>
        <w:t xml:space="preserve"> </w:t>
      </w:r>
      <w:r w:rsidRPr="00DA50D0">
        <w:rPr>
          <w:b/>
          <w:bCs/>
          <w:szCs w:val="24"/>
        </w:rPr>
        <w:t>Trois millions cinq cent mille francs cfa (3 500 000 F CFA) pour le lot 1 et ;</w:t>
      </w:r>
    </w:p>
    <w:p w14:paraId="5BD39C5F" w14:textId="77777777" w:rsidR="00B83DA4" w:rsidRPr="00F65735" w:rsidRDefault="00B83DA4" w:rsidP="00B83DA4">
      <w:pPr>
        <w:spacing w:before="240" w:after="120"/>
        <w:ind w:left="142" w:firstLine="63"/>
        <w:rPr>
          <w:b/>
          <w:bCs/>
          <w:szCs w:val="24"/>
        </w:rPr>
      </w:pPr>
      <w:r w:rsidRPr="00DA50D0">
        <w:rPr>
          <w:b/>
          <w:bCs/>
          <w:szCs w:val="24"/>
        </w:rPr>
        <w:t>-  Quatre millions francs cfa (4 000 000 F CFA) pour le lot 2.</w:t>
      </w:r>
    </w:p>
    <w:p w14:paraId="6022DEBF" w14:textId="77777777" w:rsidR="00B83DA4" w:rsidRPr="00A94DDD" w:rsidRDefault="00B83DA4" w:rsidP="00B83DA4">
      <w:pPr>
        <w:spacing w:before="240" w:after="120"/>
        <w:rPr>
          <w:szCs w:val="24"/>
        </w:rPr>
      </w:pPr>
      <w:r w:rsidRPr="00A94DDD">
        <w:rPr>
          <w:szCs w:val="24"/>
        </w:rPr>
        <w:t xml:space="preserve">8.   L’adresse auquel il est fait référence ci-dessus est : </w:t>
      </w:r>
    </w:p>
    <w:p w14:paraId="34C8375B" w14:textId="77777777" w:rsidR="00B83DA4" w:rsidRDefault="00B83DA4" w:rsidP="00B83DA4">
      <w:pPr>
        <w:widowControl w:val="0"/>
        <w:tabs>
          <w:tab w:val="right" w:pos="7254"/>
        </w:tabs>
        <w:autoSpaceDE w:val="0"/>
        <w:autoSpaceDN w:val="0"/>
        <w:adjustRightInd w:val="0"/>
        <w:spacing w:after="0"/>
      </w:pPr>
      <w:r>
        <w:t xml:space="preserve">      </w:t>
      </w:r>
      <w:r w:rsidRPr="00C46072">
        <w:t xml:space="preserve">Projet </w:t>
      </w:r>
      <w:r>
        <w:t xml:space="preserve">Régional </w:t>
      </w:r>
      <w:r w:rsidRPr="00C46072">
        <w:t xml:space="preserve">d’Appui au </w:t>
      </w:r>
      <w:r>
        <w:t>Pastoralisme au Sahel</w:t>
      </w:r>
      <w:r w:rsidRPr="00C46072">
        <w:t xml:space="preserve"> au Mali</w:t>
      </w:r>
      <w:r>
        <w:t xml:space="preserve"> Phase II (PRAPS 2-ML)</w:t>
      </w:r>
    </w:p>
    <w:p w14:paraId="00005C1A" w14:textId="77777777" w:rsidR="00B83DA4" w:rsidRPr="00E3629D" w:rsidRDefault="00B83DA4" w:rsidP="00B83DA4">
      <w:pPr>
        <w:widowControl w:val="0"/>
        <w:tabs>
          <w:tab w:val="right" w:pos="7254"/>
        </w:tabs>
        <w:autoSpaceDE w:val="0"/>
        <w:autoSpaceDN w:val="0"/>
        <w:adjustRightInd w:val="0"/>
        <w:spacing w:after="0"/>
        <w:ind w:left="567"/>
      </w:pPr>
      <w:r>
        <w:t xml:space="preserve">      Unité de Coordination du Projet</w:t>
      </w:r>
    </w:p>
    <w:p w14:paraId="28DA1435" w14:textId="77777777" w:rsidR="00B83DA4" w:rsidRDefault="00B83DA4" w:rsidP="00B83DA4">
      <w:pPr>
        <w:widowControl w:val="0"/>
        <w:tabs>
          <w:tab w:val="right" w:pos="7254"/>
        </w:tabs>
        <w:autoSpaceDE w:val="0"/>
        <w:autoSpaceDN w:val="0"/>
        <w:adjustRightInd w:val="0"/>
        <w:spacing w:after="0"/>
        <w:ind w:left="567"/>
        <w:rPr>
          <w:bCs/>
        </w:rPr>
      </w:pPr>
      <w:r>
        <w:rPr>
          <w:bCs/>
        </w:rPr>
        <w:t xml:space="preserve">      Avenue de la Liberté sur la route de Koulouba</w:t>
      </w:r>
    </w:p>
    <w:p w14:paraId="51460906" w14:textId="77777777" w:rsidR="00B83DA4" w:rsidRDefault="00B83DA4" w:rsidP="00B83DA4">
      <w:pPr>
        <w:widowControl w:val="0"/>
        <w:tabs>
          <w:tab w:val="right" w:pos="7254"/>
        </w:tabs>
        <w:autoSpaceDE w:val="0"/>
        <w:autoSpaceDN w:val="0"/>
        <w:adjustRightInd w:val="0"/>
        <w:spacing w:after="0"/>
        <w:ind w:left="567"/>
        <w:rPr>
          <w:bCs/>
        </w:rPr>
      </w:pPr>
      <w:r>
        <w:rPr>
          <w:bCs/>
        </w:rPr>
        <w:t xml:space="preserve">      En Face du Stade Ouezzin, contigu à l’IPR/IFRA Annexe</w:t>
      </w:r>
    </w:p>
    <w:p w14:paraId="06D515A8" w14:textId="77777777" w:rsidR="00B83DA4" w:rsidRDefault="00B83DA4" w:rsidP="00B83DA4">
      <w:pPr>
        <w:widowControl w:val="0"/>
        <w:tabs>
          <w:tab w:val="right" w:pos="7254"/>
        </w:tabs>
        <w:autoSpaceDE w:val="0"/>
        <w:autoSpaceDN w:val="0"/>
        <w:adjustRightInd w:val="0"/>
        <w:spacing w:after="0"/>
        <w:ind w:left="567"/>
        <w:rPr>
          <w:bCs/>
        </w:rPr>
      </w:pPr>
      <w:r>
        <w:rPr>
          <w:bCs/>
        </w:rPr>
        <w:t xml:space="preserve">      Tél. 76 18 11 42/66 75 80 51</w:t>
      </w:r>
    </w:p>
    <w:p w14:paraId="59E3779A" w14:textId="77777777" w:rsidR="002F5CEB" w:rsidRDefault="00B83DA4" w:rsidP="00B83DA4">
      <w:pPr>
        <w:rPr>
          <w:b/>
          <w:szCs w:val="24"/>
        </w:rPr>
      </w:pPr>
      <w:r>
        <w:t xml:space="preserve">      Bamako, République du Mali</w:t>
      </w:r>
      <w:r w:rsidRPr="005E5F9A">
        <w:rPr>
          <w:b/>
          <w:szCs w:val="24"/>
        </w:rPr>
        <w:t xml:space="preserve">              </w:t>
      </w:r>
    </w:p>
    <w:p w14:paraId="1A20FE71" w14:textId="77777777" w:rsidR="002F5CEB" w:rsidRDefault="002F5CEB" w:rsidP="00B83DA4">
      <w:pPr>
        <w:rPr>
          <w:b/>
          <w:szCs w:val="24"/>
        </w:rPr>
      </w:pPr>
    </w:p>
    <w:p w14:paraId="3D69A8B0" w14:textId="77777777" w:rsidR="002F5CEB" w:rsidRDefault="002F5CEB" w:rsidP="00B83DA4">
      <w:pPr>
        <w:rPr>
          <w:b/>
          <w:szCs w:val="24"/>
        </w:rPr>
      </w:pPr>
    </w:p>
    <w:p w14:paraId="197941C7" w14:textId="6223EE37" w:rsidR="002F5CEB" w:rsidRDefault="002F5CEB" w:rsidP="002F5CEB">
      <w:pPr>
        <w:pStyle w:val="Paragraphedeliste"/>
        <w:tabs>
          <w:tab w:val="left" w:pos="0"/>
          <w:tab w:val="left" w:pos="720"/>
          <w:tab w:val="left" w:pos="2880"/>
          <w:tab w:val="left" w:pos="5760"/>
          <w:tab w:val="right" w:leader="dot" w:pos="8640"/>
        </w:tabs>
        <w:jc w:val="center"/>
        <w:rPr>
          <w:b/>
          <w:bCs/>
          <w:szCs w:val="24"/>
        </w:rPr>
      </w:pPr>
      <w:r>
        <w:rPr>
          <w:b/>
          <w:szCs w:val="24"/>
        </w:rPr>
        <w:t xml:space="preserve">                                                                             </w:t>
      </w:r>
      <w:r w:rsidRPr="00875740">
        <w:rPr>
          <w:b/>
          <w:szCs w:val="24"/>
        </w:rPr>
        <w:t>Le Coordinateur National</w:t>
      </w:r>
      <w:r w:rsidRPr="00875740">
        <w:rPr>
          <w:b/>
          <w:bCs/>
          <w:szCs w:val="24"/>
        </w:rPr>
        <w:t xml:space="preserve">                                                                            </w:t>
      </w:r>
    </w:p>
    <w:p w14:paraId="5BDD40F7" w14:textId="77777777" w:rsidR="002F5CEB" w:rsidRDefault="002F5CEB" w:rsidP="002F5CEB">
      <w:pPr>
        <w:pStyle w:val="Paragraphedeliste"/>
        <w:rPr>
          <w:b/>
          <w:bCs/>
          <w:szCs w:val="24"/>
        </w:rPr>
      </w:pPr>
      <w:r w:rsidRPr="00875740">
        <w:rPr>
          <w:b/>
          <w:bCs/>
          <w:szCs w:val="24"/>
        </w:rPr>
        <w:t xml:space="preserve">                                                                  </w:t>
      </w:r>
      <w:r>
        <w:rPr>
          <w:b/>
          <w:bCs/>
          <w:szCs w:val="24"/>
        </w:rPr>
        <w:t xml:space="preserve">       </w:t>
      </w:r>
      <w:r w:rsidRPr="00875740">
        <w:rPr>
          <w:b/>
          <w:bCs/>
          <w:szCs w:val="24"/>
        </w:rPr>
        <w:t xml:space="preserve">    </w:t>
      </w:r>
    </w:p>
    <w:p w14:paraId="52121D1F" w14:textId="77777777" w:rsidR="002F5CEB" w:rsidRDefault="002F5CEB" w:rsidP="002F5CEB">
      <w:pPr>
        <w:pStyle w:val="Paragraphedeliste"/>
        <w:rPr>
          <w:b/>
          <w:bCs/>
          <w:szCs w:val="24"/>
        </w:rPr>
      </w:pPr>
    </w:p>
    <w:p w14:paraId="1BF3FC7D" w14:textId="77777777" w:rsidR="002F5CEB" w:rsidRDefault="002F5CEB" w:rsidP="002F5CEB">
      <w:pPr>
        <w:pStyle w:val="Paragraphedeliste"/>
        <w:rPr>
          <w:b/>
          <w:bCs/>
          <w:szCs w:val="24"/>
        </w:rPr>
      </w:pPr>
      <w:r>
        <w:rPr>
          <w:b/>
          <w:bCs/>
          <w:szCs w:val="24"/>
        </w:rPr>
        <w:t xml:space="preserve">                                                                                     </w:t>
      </w:r>
    </w:p>
    <w:p w14:paraId="7A2A1329" w14:textId="0C7988CC" w:rsidR="002F5CEB" w:rsidRDefault="002F5CEB" w:rsidP="002F5CEB">
      <w:pPr>
        <w:pStyle w:val="Paragraphedeliste"/>
        <w:rPr>
          <w:b/>
          <w:sz w:val="72"/>
          <w:szCs w:val="24"/>
          <w:lang w:eastAsia="en-US"/>
        </w:rPr>
      </w:pPr>
      <w:r>
        <w:rPr>
          <w:b/>
          <w:bCs/>
          <w:szCs w:val="24"/>
        </w:rPr>
        <w:t xml:space="preserve">                                                                                                       </w:t>
      </w:r>
      <w:r w:rsidRPr="00875740">
        <w:rPr>
          <w:b/>
          <w:bCs/>
          <w:szCs w:val="24"/>
        </w:rPr>
        <w:t xml:space="preserve"> </w:t>
      </w:r>
      <w:r>
        <w:rPr>
          <w:b/>
          <w:szCs w:val="24"/>
          <w:u w:val="single"/>
        </w:rPr>
        <w:t>Moussa COULIBALY</w:t>
      </w:r>
    </w:p>
    <w:p w14:paraId="37AC85C7" w14:textId="7ECDEF7E" w:rsidR="002641D9" w:rsidRDefault="00B83DA4" w:rsidP="002F5CEB">
      <w:pPr>
        <w:jc w:val="right"/>
      </w:pPr>
      <w:r w:rsidRPr="005E5F9A">
        <w:rPr>
          <w:b/>
          <w:szCs w:val="24"/>
        </w:rPr>
        <w:t xml:space="preserve">                                                </w:t>
      </w:r>
    </w:p>
    <w:sectPr w:rsidR="002641D9" w:rsidSect="00D1493D">
      <w:pgSz w:w="11906" w:h="16838"/>
      <w:pgMar w:top="709"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A4"/>
    <w:rsid w:val="002641D9"/>
    <w:rsid w:val="002F5CEB"/>
    <w:rsid w:val="00577410"/>
    <w:rsid w:val="005E2F08"/>
    <w:rsid w:val="007141AE"/>
    <w:rsid w:val="00853E61"/>
    <w:rsid w:val="00B83DA4"/>
    <w:rsid w:val="00D1493D"/>
    <w:rsid w:val="00DA50D0"/>
    <w:rsid w:val="00FC5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65C5"/>
  <w15:chartTrackingRefBased/>
  <w15:docId w15:val="{81987F6A-F85D-469F-81E3-2252FE72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A4"/>
    <w:pPr>
      <w:spacing w:after="200" w:line="240" w:lineRule="auto"/>
      <w:ind w:left="576" w:hanging="576"/>
      <w:jc w:val="both"/>
    </w:pPr>
    <w:rPr>
      <w:rFonts w:ascii="Times New Roman" w:eastAsia="Times New Roman" w:hAnsi="Times New Roman" w:cs="Times New Roman"/>
      <w:kern w:val="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B83DA4"/>
    <w:pPr>
      <w:jc w:val="center"/>
    </w:pPr>
    <w:rPr>
      <w:b/>
      <w:sz w:val="48"/>
      <w:lang w:val="es-ES_tradnl"/>
    </w:rPr>
  </w:style>
  <w:style w:type="character" w:customStyle="1" w:styleId="TitreCar">
    <w:name w:val="Titre Car"/>
    <w:basedOn w:val="Policepardfaut"/>
    <w:link w:val="Titre"/>
    <w:rsid w:val="00B83DA4"/>
    <w:rPr>
      <w:rFonts w:ascii="Times New Roman" w:eastAsia="Times New Roman" w:hAnsi="Times New Roman" w:cs="Times New Roman"/>
      <w:b/>
      <w:kern w:val="0"/>
      <w:sz w:val="48"/>
      <w:szCs w:val="20"/>
      <w:lang w:val="es-ES_tradnl" w:eastAsia="fr-FR"/>
    </w:rPr>
  </w:style>
  <w:style w:type="paragraph" w:customStyle="1" w:styleId="BankNormal">
    <w:name w:val="BankNormal"/>
    <w:basedOn w:val="Normal"/>
    <w:rsid w:val="00B83DA4"/>
    <w:pPr>
      <w:spacing w:after="240"/>
      <w:jc w:val="left"/>
    </w:pPr>
    <w:rPr>
      <w:lang w:val="en-US"/>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Bullets,Body"/>
    <w:basedOn w:val="Normal"/>
    <w:link w:val="ParagraphedelisteCar"/>
    <w:uiPriority w:val="34"/>
    <w:qFormat/>
    <w:rsid w:val="00B83DA4"/>
    <w:pPr>
      <w:ind w:left="720"/>
      <w:contextualSpacing/>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locked/>
    <w:rsid w:val="00B83DA4"/>
    <w:rPr>
      <w:rFonts w:ascii="Times New Roman" w:eastAsia="Times New Roman" w:hAnsi="Times New Roman" w:cs="Times New Roman"/>
      <w:kern w:val="0"/>
      <w:sz w:val="24"/>
      <w:szCs w:val="20"/>
      <w:lang w:eastAsia="fr-FR"/>
    </w:rPr>
  </w:style>
  <w:style w:type="paragraph" w:customStyle="1" w:styleId="Heading1a">
    <w:name w:val="Heading 1a"/>
    <w:rsid w:val="00B83DA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827</Words>
  <Characters>4552</Characters>
  <Application>Microsoft Office Word</Application>
  <DocSecurity>0</DocSecurity>
  <Lines>37</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BOCOUM</dc:creator>
  <cp:keywords/>
  <dc:description/>
  <cp:lastModifiedBy>Fatoumata BOCOUM</cp:lastModifiedBy>
  <cp:revision>9</cp:revision>
  <dcterms:created xsi:type="dcterms:W3CDTF">2024-01-23T09:54:00Z</dcterms:created>
  <dcterms:modified xsi:type="dcterms:W3CDTF">2024-01-23T10:01:00Z</dcterms:modified>
</cp:coreProperties>
</file>