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30FC" w:rsidRPr="008330FC" w:rsidRDefault="008330FC" w:rsidP="008330FC">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MINISTERE DE L’ELEVAGE ET DE LA PECHE        </w:t>
      </w:r>
      <w:r w:rsidR="00892FE5">
        <w:rPr>
          <w:rFonts w:ascii="Times New Roman" w:eastAsia="Times New Roman" w:hAnsi="Times New Roman" w:cs="Times New Roman"/>
          <w:b/>
          <w:bCs/>
          <w:kern w:val="0"/>
          <w:sz w:val="24"/>
          <w:szCs w:val="24"/>
          <w:lang w:eastAsia="fr-FR"/>
          <w14:ligatures w14:val="none"/>
        </w:rPr>
        <w:t xml:space="preserve">   </w:t>
      </w:r>
      <w:r w:rsidRPr="008330FC">
        <w:rPr>
          <w:rFonts w:ascii="Times New Roman" w:eastAsia="Times New Roman" w:hAnsi="Times New Roman" w:cs="Times New Roman"/>
          <w:b/>
          <w:bCs/>
          <w:kern w:val="0"/>
          <w:sz w:val="24"/>
          <w:szCs w:val="24"/>
          <w:lang w:eastAsia="fr-FR"/>
          <w14:ligatures w14:val="none"/>
        </w:rPr>
        <w:t xml:space="preserve">  </w:t>
      </w:r>
      <w:r>
        <w:rPr>
          <w:rFonts w:ascii="Times New Roman" w:eastAsia="Times New Roman" w:hAnsi="Times New Roman" w:cs="Times New Roman"/>
          <w:b/>
          <w:bCs/>
          <w:kern w:val="0"/>
          <w:sz w:val="24"/>
          <w:szCs w:val="24"/>
          <w:lang w:eastAsia="fr-FR"/>
          <w14:ligatures w14:val="none"/>
        </w:rPr>
        <w:t xml:space="preserve">       </w:t>
      </w:r>
      <w:r w:rsidRPr="008330FC">
        <w:rPr>
          <w:rFonts w:ascii="Times New Roman" w:eastAsia="Times New Roman" w:hAnsi="Times New Roman" w:cs="Times New Roman"/>
          <w:b/>
          <w:bCs/>
          <w:kern w:val="0"/>
          <w:sz w:val="24"/>
          <w:szCs w:val="24"/>
          <w:lang w:eastAsia="fr-FR"/>
          <w14:ligatures w14:val="none"/>
        </w:rPr>
        <w:t>REPUBLIQUE DU MALI                   </w:t>
      </w:r>
    </w:p>
    <w:p w:rsidR="008330FC" w:rsidRPr="008330FC" w:rsidRDefault="008330FC" w:rsidP="008330FC">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   ===========                                                                           </w:t>
      </w:r>
      <w:r>
        <w:rPr>
          <w:rFonts w:ascii="Times New Roman" w:eastAsia="Times New Roman" w:hAnsi="Times New Roman" w:cs="Times New Roman"/>
          <w:kern w:val="0"/>
          <w:sz w:val="24"/>
          <w:szCs w:val="24"/>
          <w:lang w:eastAsia="fr-FR"/>
          <w14:ligatures w14:val="none"/>
        </w:rPr>
        <w:t xml:space="preserve">                </w:t>
      </w:r>
      <w:r w:rsidRPr="008330FC">
        <w:rPr>
          <w:rFonts w:ascii="Times New Roman" w:eastAsia="Times New Roman" w:hAnsi="Times New Roman" w:cs="Times New Roman"/>
          <w:b/>
          <w:bCs/>
          <w:kern w:val="0"/>
          <w:sz w:val="24"/>
          <w:szCs w:val="24"/>
          <w:lang w:eastAsia="fr-FR"/>
          <w14:ligatures w14:val="none"/>
        </w:rPr>
        <w:t>Un Peuple – Un But-Une Foi</w:t>
      </w:r>
    </w:p>
    <w:p w:rsidR="008330FC" w:rsidRPr="008330FC" w:rsidRDefault="008330FC" w:rsidP="008330FC">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SECRETARIAT GENERAL                                                                     </w:t>
      </w:r>
    </w:p>
    <w:p w:rsidR="008330FC" w:rsidRPr="008330FC" w:rsidRDefault="008330FC" w:rsidP="008330FC">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   ==========                                                                                           </w:t>
      </w:r>
    </w:p>
    <w:p w:rsidR="008330FC" w:rsidRPr="008330FC" w:rsidRDefault="008330FC" w:rsidP="008330FC">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PROJET D’APPUI AU DEVELOPPEMENT</w:t>
      </w:r>
    </w:p>
    <w:p w:rsidR="008330FC" w:rsidRPr="008330FC" w:rsidRDefault="008330FC" w:rsidP="008330FC">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DE L’ELEVAGE AU MALI (PADEL-M)</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        </w:t>
      </w:r>
    </w:p>
    <w:p w:rsidR="008330FC" w:rsidRPr="008330FC" w:rsidRDefault="008330FC" w:rsidP="008330FC">
      <w:pPr>
        <w:shd w:val="clear" w:color="auto" w:fill="FFFFFF"/>
        <w:spacing w:after="100" w:afterAutospacing="1" w:line="240" w:lineRule="auto"/>
        <w:jc w:val="center"/>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AVIS SPECIFIQUE D’APPEL D’OFFRES (AA0)</w:t>
      </w:r>
    </w:p>
    <w:p w:rsidR="008330FC" w:rsidRPr="008330FC" w:rsidRDefault="008330FC" w:rsidP="008330FC">
      <w:pPr>
        <w:shd w:val="clear" w:color="auto" w:fill="FFFFFF"/>
        <w:spacing w:after="100" w:afterAutospacing="1" w:line="240" w:lineRule="auto"/>
        <w:jc w:val="center"/>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APPEL D’OFFRES POUR FOURNITURES</w:t>
      </w:r>
    </w:p>
    <w:p w:rsidR="008330FC" w:rsidRPr="008330FC" w:rsidRDefault="008330FC" w:rsidP="008330FC">
      <w:pPr>
        <w:shd w:val="clear" w:color="auto" w:fill="FFFFFF"/>
        <w:spacing w:after="100" w:afterAutospacing="1" w:line="240" w:lineRule="auto"/>
        <w:jc w:val="center"/>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(PROCESSUS A UNE ENVELOPPE)</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i/>
          <w:iCs/>
          <w:kern w:val="0"/>
          <w:sz w:val="24"/>
          <w:szCs w:val="24"/>
          <w:lang w:eastAsia="fr-FR"/>
          <w14:ligatures w14:val="none"/>
        </w:rPr>
        <w:t>Référence du dossier dans le plan de passation des marchés : ML-PADEL – M-367695-GO-RFB</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Appel d’Offres No : AON N°10/MEP PADEL-M/2023 [ML-PADEL – M-367695-GO-RFB]</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Projet </w:t>
      </w:r>
      <w:r w:rsidRPr="008330FC">
        <w:rPr>
          <w:rFonts w:ascii="Times New Roman" w:eastAsia="Times New Roman" w:hAnsi="Times New Roman" w:cs="Times New Roman"/>
          <w:kern w:val="0"/>
          <w:sz w:val="24"/>
          <w:szCs w:val="24"/>
          <w:lang w:eastAsia="fr-FR"/>
          <w14:ligatures w14:val="none"/>
        </w:rPr>
        <w:t>:</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b/>
          <w:bCs/>
          <w:kern w:val="0"/>
          <w:sz w:val="24"/>
          <w:szCs w:val="24"/>
          <w:lang w:eastAsia="fr-FR"/>
          <w14:ligatures w14:val="none"/>
        </w:rPr>
        <w:t>PROJET D’APPUI AU DEVELOPPEMENT DE L’ELEVAGE AU MALI (PADEL-M)</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Acheteur : Unité Nationale de Coordination du PRAPS 2-ML/PADEL-M</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Pays :</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b/>
          <w:bCs/>
          <w:kern w:val="0"/>
          <w:sz w:val="24"/>
          <w:szCs w:val="24"/>
          <w:lang w:eastAsia="fr-FR"/>
          <w14:ligatures w14:val="none"/>
        </w:rPr>
        <w:t>MALI</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Intitulé du Marché</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 </w:t>
      </w:r>
      <w:r w:rsidRPr="008330FC">
        <w:rPr>
          <w:rFonts w:ascii="Times New Roman" w:eastAsia="Times New Roman" w:hAnsi="Times New Roman" w:cs="Times New Roman"/>
          <w:b/>
          <w:bCs/>
          <w:kern w:val="0"/>
          <w:sz w:val="24"/>
          <w:szCs w:val="24"/>
          <w:lang w:eastAsia="fr-FR"/>
          <w14:ligatures w14:val="none"/>
        </w:rPr>
        <w:t>Equipement du Laboratoire du Centre National de l’Insémination Artificielle (CNIA) au compte du PADEL-M en lot unique</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Prêt/Crédit/don No</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 </w:t>
      </w:r>
      <w:r w:rsidRPr="008330FC">
        <w:rPr>
          <w:rFonts w:ascii="Times New Roman" w:eastAsia="Times New Roman" w:hAnsi="Times New Roman" w:cs="Times New Roman"/>
          <w:b/>
          <w:bCs/>
          <w:kern w:val="0"/>
          <w:sz w:val="24"/>
          <w:szCs w:val="24"/>
          <w:lang w:eastAsia="fr-FR"/>
          <w14:ligatures w14:val="none"/>
        </w:rPr>
        <w:t>N°6188-ML/D2740-ML</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Emis le </w:t>
      </w:r>
      <w:r w:rsidRPr="008330FC">
        <w:rPr>
          <w:rFonts w:ascii="Times New Roman" w:eastAsia="Times New Roman" w:hAnsi="Times New Roman" w:cs="Times New Roman"/>
          <w:kern w:val="0"/>
          <w:sz w:val="24"/>
          <w:szCs w:val="24"/>
          <w:lang w:eastAsia="fr-FR"/>
          <w14:ligatures w14:val="none"/>
        </w:rPr>
        <w:t>:</w:t>
      </w:r>
      <w:r w:rsidRPr="008330FC">
        <w:rPr>
          <w:rFonts w:ascii="Times New Roman" w:eastAsia="Times New Roman" w:hAnsi="Times New Roman" w:cs="Times New Roman"/>
          <w:i/>
          <w:iCs/>
          <w:kern w:val="0"/>
          <w:sz w:val="24"/>
          <w:szCs w:val="24"/>
          <w:lang w:eastAsia="fr-FR"/>
          <w14:ligatures w14:val="none"/>
        </w:rPr>
        <w:t> 18/11/2023</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Cet Avis d’appel d’offres ouvert fait suite à l’Avis Général de Passation des Marchés paru dans UNDB et DG Market du 29 Mai 2019 ainsi que dans l’ESSOR N° 19607 du jeudi 17 mars 2022.</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 </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Le Gouvernement de la République du Mali a reçu un financement de la Banque mondiale pour financer le Projet de Développement de l’Elevage au Mali (PADEL-M), et à l’intention d’utiliser une partie de ce financement pour effectuer des paiements au titre du Marché d’</w:t>
      </w:r>
      <w:r w:rsidRPr="008330FC">
        <w:rPr>
          <w:rFonts w:ascii="Times New Roman" w:eastAsia="Times New Roman" w:hAnsi="Times New Roman" w:cs="Times New Roman"/>
          <w:b/>
          <w:bCs/>
          <w:kern w:val="0"/>
          <w:sz w:val="24"/>
          <w:szCs w:val="24"/>
          <w:lang w:eastAsia="fr-FR"/>
          <w14:ligatures w14:val="none"/>
        </w:rPr>
        <w:t>Equipement du Laboratoire du Centre National de l’Insémination Artificielle (CNIA) au compte du PADEL-M en lot unique</w:t>
      </w:r>
      <w:r w:rsidRPr="008330FC">
        <w:rPr>
          <w:rFonts w:ascii="Times New Roman" w:eastAsia="Times New Roman" w:hAnsi="Times New Roman" w:cs="Times New Roman"/>
          <w:kern w:val="0"/>
          <w:sz w:val="24"/>
          <w:szCs w:val="24"/>
          <w:lang w:eastAsia="fr-FR"/>
          <w14:ligatures w14:val="none"/>
        </w:rPr>
        <w:t>.</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Le Ministère de l’Elevage et de la Pêche à travers l’Unité Nationale de Coordination du PRAPS 2-ML/PADEL-M sollicite des offres fermées de la part de soumissionnaires éligibles et répondant aux qualifications requises pour fournir des équipements de récolte de sperme  en taurellerie pour 100 000 doses semence / an pendant 5 ans selon les norme internationale IMV, des équipements de suivi et de traçabilité des semences selon les norme internationale IMV, des équipements d’identification selon les normes internationales IMV, des équipements d’analyse et de contrôle et de dilution des semences selon les norme internationale IMV, des équipements d’analyse et de comptage des spermatozoïdes selon les normes internationales IMV, des équipements de dilution de conditionnement du sperme en semence, des équipements de Cryo congélation de la semence, des équipements de stockage des semences, des consommable d’équipements de collecte et l’installation et mise à niveau du laboratoire aux normes IMV (y compris l’entretien et les formations. </w:t>
      </w:r>
      <w:r w:rsidRPr="008330FC">
        <w:rPr>
          <w:rFonts w:ascii="Times New Roman" w:eastAsia="Times New Roman" w:hAnsi="Times New Roman" w:cs="Times New Roman"/>
          <w:b/>
          <w:bCs/>
          <w:kern w:val="0"/>
          <w:sz w:val="24"/>
          <w:szCs w:val="24"/>
          <w:lang w:eastAsia="fr-FR"/>
          <w14:ligatures w14:val="none"/>
        </w:rPr>
        <w:t xml:space="preserve">Le délai de livraison des matériels et équipements est de Soixante (60) jours ; </w:t>
      </w:r>
      <w:r w:rsidRPr="008330FC">
        <w:rPr>
          <w:rFonts w:ascii="Times New Roman" w:eastAsia="Times New Roman" w:hAnsi="Times New Roman" w:cs="Times New Roman"/>
          <w:b/>
          <w:bCs/>
          <w:kern w:val="0"/>
          <w:sz w:val="24"/>
          <w:szCs w:val="24"/>
          <w:lang w:eastAsia="fr-FR"/>
          <w14:ligatures w14:val="none"/>
        </w:rPr>
        <w:lastRenderedPageBreak/>
        <w:t>l’entretien et la formation à la maintenance s’étaleront sur trois (3) ans</w:t>
      </w:r>
      <w:r w:rsidRPr="008330FC">
        <w:rPr>
          <w:rFonts w:ascii="Times New Roman" w:eastAsia="Times New Roman" w:hAnsi="Times New Roman" w:cs="Times New Roman"/>
          <w:kern w:val="0"/>
          <w:sz w:val="24"/>
          <w:szCs w:val="24"/>
          <w:lang w:eastAsia="fr-FR"/>
          <w14:ligatures w14:val="none"/>
        </w:rPr>
        <w:t>. Une marge de préférence ne sera pas applicable.</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La passation du Marché sera conduite par Mise en Concurrence nationale (AON) tel que défini dans le « </w:t>
      </w:r>
      <w:r w:rsidRPr="008330FC">
        <w:rPr>
          <w:rFonts w:ascii="Times New Roman" w:eastAsia="Times New Roman" w:hAnsi="Times New Roman" w:cs="Times New Roman"/>
          <w:i/>
          <w:iCs/>
          <w:kern w:val="0"/>
          <w:sz w:val="24"/>
          <w:szCs w:val="24"/>
          <w:lang w:eastAsia="fr-FR"/>
          <w14:ligatures w14:val="none"/>
        </w:rPr>
        <w:t>Règlement de Passation des Marchés pour les Emprunteurs sollicitant le Financement de Projets d’Investissement</w:t>
      </w:r>
      <w:r w:rsidRPr="008330FC">
        <w:rPr>
          <w:rFonts w:ascii="Times New Roman" w:eastAsia="Times New Roman" w:hAnsi="Times New Roman" w:cs="Times New Roman"/>
          <w:kern w:val="0"/>
          <w:sz w:val="24"/>
          <w:szCs w:val="24"/>
          <w:lang w:eastAsia="fr-FR"/>
          <w14:ligatures w14:val="none"/>
        </w:rPr>
        <w:t> » de la Banque mondiale de Juillet 2016 révisé en Novembre 2017, et ouvert à tous les soumissionnaires de pays éligibles tels que définis dans ledit Règlement.</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Les soumissionnaires éligibles et intéressés peuvent obtenir des informations auprès de de l’Unité Nationale de Coordination du PRAPS 2-ML/PADEL-M à l’adresse</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mentionnée ci-dessous et prendre connaissance des documents d’Appel d’offres durant les heures de bureau </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de 09h 00 à 16h 00.</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Les Soumissionnaires intéressés et éligibles peuvent obtenir un dossier d’appel d’offres complet en Français en formulant une demande écrite à l’adresse mentionnée ci-dessous et contre un paiement non remboursable de de </w:t>
      </w:r>
      <w:r w:rsidRPr="008330FC">
        <w:rPr>
          <w:rFonts w:ascii="Times New Roman" w:eastAsia="Times New Roman" w:hAnsi="Times New Roman" w:cs="Times New Roman"/>
          <w:b/>
          <w:bCs/>
          <w:kern w:val="0"/>
          <w:sz w:val="24"/>
          <w:szCs w:val="24"/>
          <w:lang w:eastAsia="fr-FR"/>
          <w14:ligatures w14:val="none"/>
        </w:rPr>
        <w:t>cinquante mille (50 000) FCFA</w:t>
      </w:r>
      <w:r w:rsidRPr="008330FC">
        <w:rPr>
          <w:rFonts w:ascii="Times New Roman" w:eastAsia="Times New Roman" w:hAnsi="Times New Roman" w:cs="Times New Roman"/>
          <w:i/>
          <w:iCs/>
          <w:kern w:val="0"/>
          <w:sz w:val="24"/>
          <w:szCs w:val="24"/>
          <w:lang w:eastAsia="fr-FR"/>
          <w14:ligatures w14:val="none"/>
        </w:rPr>
        <w:t>.</w:t>
      </w:r>
      <w:r w:rsidRPr="008330FC">
        <w:rPr>
          <w:rFonts w:ascii="Times New Roman" w:eastAsia="Times New Roman" w:hAnsi="Times New Roman" w:cs="Times New Roman"/>
          <w:kern w:val="0"/>
          <w:sz w:val="24"/>
          <w:szCs w:val="24"/>
          <w:lang w:eastAsia="fr-FR"/>
          <w14:ligatures w14:val="none"/>
        </w:rPr>
        <w:t> La méthode de paiement sera effectuée en espèces ou par chèque bancaire certifié au nom du Projet contre délivrance d’un reçu. Le document sera adressé par voie postale au Soumissionnaire étranger qui le désire à ses frais ou par courrier électronique (sous forme de fichier électronique non modifiable)</w:t>
      </w:r>
      <w:r w:rsidRPr="008330FC">
        <w:rPr>
          <w:rFonts w:ascii="Times New Roman" w:eastAsia="Times New Roman" w:hAnsi="Times New Roman" w:cs="Times New Roman"/>
          <w:i/>
          <w:iCs/>
          <w:kern w:val="0"/>
          <w:sz w:val="24"/>
          <w:szCs w:val="24"/>
          <w:lang w:eastAsia="fr-FR"/>
          <w14:ligatures w14:val="none"/>
        </w:rPr>
        <w:t>.</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Les offres devront être soumises à l’adresse suivante : Avenue de la Liberté sur la route de Koulouba En Face du Stade Ouezzin, contigu à l’IPR/IFRA Annexe Tél : +223 20 23 32 95/76 18 11 42/66 75 80 54 Bamako, République du Mali au plus tard le Mercredi 15 Novembre 2023 à 10 heures 00 mn heure locale (TU + 00) </w:t>
      </w:r>
      <w:r w:rsidRPr="008330FC">
        <w:rPr>
          <w:rFonts w:ascii="Times New Roman" w:eastAsia="Times New Roman" w:hAnsi="Times New Roman" w:cs="Times New Roman"/>
          <w:i/>
          <w:iCs/>
          <w:kern w:val="0"/>
          <w:sz w:val="24"/>
          <w:szCs w:val="24"/>
          <w:lang w:eastAsia="fr-FR"/>
          <w14:ligatures w14:val="none"/>
        </w:rPr>
        <w:t>au secrétariat de l’UCP-PADEL-M</w:t>
      </w:r>
      <w:r w:rsidRPr="008330FC">
        <w:rPr>
          <w:rFonts w:ascii="Times New Roman" w:eastAsia="Times New Roman" w:hAnsi="Times New Roman" w:cs="Times New Roman"/>
          <w:kern w:val="0"/>
          <w:sz w:val="24"/>
          <w:szCs w:val="24"/>
          <w:lang w:eastAsia="fr-FR"/>
          <w14:ligatures w14:val="none"/>
        </w:rPr>
        <w:t>. La soumission des offres par voie électronique ne sera pas</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autorisée. Les offres remises en retard ne seront pas acceptées. Les offres seront ouvertes publiquement en présence des représentants des Soumissionnaires et de toute personne choisissant d’être présente à l’adresse mentionnée ci-dessous à 10 heures 30 mn heure locale</w:t>
      </w:r>
      <w:r w:rsidRPr="008330FC">
        <w:rPr>
          <w:rFonts w:ascii="Times New Roman" w:eastAsia="Times New Roman" w:hAnsi="Times New Roman" w:cs="Times New Roman"/>
          <w:i/>
          <w:iCs/>
          <w:kern w:val="0"/>
          <w:sz w:val="24"/>
          <w:szCs w:val="24"/>
          <w:lang w:eastAsia="fr-FR"/>
          <w14:ligatures w14:val="none"/>
        </w:rPr>
        <w:t> dans la salle de réunion du PADEL-M le même jour </w:t>
      </w:r>
      <w:r w:rsidRPr="008330FC">
        <w:rPr>
          <w:rFonts w:ascii="Times New Roman" w:eastAsia="Times New Roman" w:hAnsi="Times New Roman" w:cs="Times New Roman"/>
          <w:kern w:val="0"/>
          <w:sz w:val="24"/>
          <w:szCs w:val="24"/>
          <w:lang w:eastAsia="fr-FR"/>
          <w14:ligatures w14:val="none"/>
        </w:rPr>
        <w:t>Mercredi 15 Novembre 2023.</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Toutes les offres doivent comprendre </w:t>
      </w:r>
      <w:r w:rsidRPr="008330FC">
        <w:rPr>
          <w:rFonts w:ascii="Times New Roman" w:eastAsia="Times New Roman" w:hAnsi="Times New Roman" w:cs="Times New Roman"/>
          <w:i/>
          <w:iCs/>
          <w:kern w:val="0"/>
          <w:sz w:val="24"/>
          <w:szCs w:val="24"/>
          <w:lang w:eastAsia="fr-FR"/>
          <w14:ligatures w14:val="none"/>
        </w:rPr>
        <w:t>une Garantie de l’Offre</w:t>
      </w:r>
      <w:r w:rsidRPr="008330FC">
        <w:rPr>
          <w:rFonts w:ascii="Times New Roman" w:eastAsia="Times New Roman" w:hAnsi="Times New Roman" w:cs="Times New Roman"/>
          <w:kern w:val="0"/>
          <w:sz w:val="24"/>
          <w:szCs w:val="24"/>
          <w:lang w:eastAsia="fr-FR"/>
          <w14:ligatures w14:val="none"/>
        </w:rPr>
        <w:t>, pour un montant de </w:t>
      </w:r>
      <w:r w:rsidRPr="008330FC">
        <w:rPr>
          <w:rFonts w:ascii="Times New Roman" w:eastAsia="Times New Roman" w:hAnsi="Times New Roman" w:cs="Times New Roman"/>
          <w:b/>
          <w:bCs/>
          <w:kern w:val="0"/>
          <w:sz w:val="24"/>
          <w:szCs w:val="24"/>
          <w:lang w:eastAsia="fr-FR"/>
          <w14:ligatures w14:val="none"/>
        </w:rPr>
        <w:t>Trente millions (30.000.000) de francs CFA</w:t>
      </w:r>
      <w:r w:rsidRPr="008330FC">
        <w:rPr>
          <w:rFonts w:ascii="Times New Roman" w:eastAsia="Times New Roman" w:hAnsi="Times New Roman" w:cs="Times New Roman"/>
          <w:i/>
          <w:iCs/>
          <w:kern w:val="0"/>
          <w:sz w:val="24"/>
          <w:szCs w:val="24"/>
          <w:lang w:eastAsia="fr-FR"/>
          <w14:ligatures w14:val="none"/>
        </w:rPr>
        <w:t>.</w:t>
      </w:r>
    </w:p>
    <w:p w:rsidR="008330FC" w:rsidRPr="008330FC" w:rsidRDefault="008330FC" w:rsidP="008330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L’adresse à laquelle il est fait référence au point 5 ci-dessus est : </w:t>
      </w:r>
      <w:r w:rsidRPr="008330FC">
        <w:rPr>
          <w:rFonts w:ascii="Times New Roman" w:eastAsia="Times New Roman" w:hAnsi="Times New Roman" w:cs="Times New Roman"/>
          <w:i/>
          <w:i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Avenue de la Liberté sur la route de Koulouba En Face du Stade Ouezzin, contigu à l’IPR/IFRA Annexe Tél</w:t>
      </w:r>
      <w:proofErr w:type="gramStart"/>
      <w:r w:rsidRPr="008330FC">
        <w:rPr>
          <w:rFonts w:ascii="Times New Roman" w:eastAsia="Times New Roman" w:hAnsi="Times New Roman" w:cs="Times New Roman"/>
          <w:kern w:val="0"/>
          <w:sz w:val="24"/>
          <w:szCs w:val="24"/>
          <w:lang w:eastAsia="fr-FR"/>
          <w14:ligatures w14:val="none"/>
        </w:rPr>
        <w:t> :+</w:t>
      </w:r>
      <w:proofErr w:type="gramEnd"/>
      <w:r w:rsidRPr="008330FC">
        <w:rPr>
          <w:rFonts w:ascii="Times New Roman" w:eastAsia="Times New Roman" w:hAnsi="Times New Roman" w:cs="Times New Roman"/>
          <w:kern w:val="0"/>
          <w:sz w:val="24"/>
          <w:szCs w:val="24"/>
          <w:lang w:eastAsia="fr-FR"/>
          <w14:ligatures w14:val="none"/>
        </w:rPr>
        <w:t>223 20 23 32 95/76 18 11 42/66 75 80 54 Bamako, République du Mali</w:t>
      </w:r>
      <w:r w:rsidRPr="008330FC">
        <w:rPr>
          <w:rFonts w:ascii="Times New Roman" w:eastAsia="Times New Roman" w:hAnsi="Times New Roman" w:cs="Times New Roman"/>
          <w:b/>
          <w:bCs/>
          <w:kern w:val="0"/>
          <w:sz w:val="24"/>
          <w:szCs w:val="24"/>
          <w:lang w:eastAsia="fr-FR"/>
          <w14:ligatures w14:val="none"/>
        </w:rPr>
        <w:t> </w:t>
      </w:r>
      <w:r w:rsidRPr="008330FC">
        <w:rPr>
          <w:rFonts w:ascii="Times New Roman" w:eastAsia="Times New Roman" w:hAnsi="Times New Roman" w:cs="Times New Roman"/>
          <w:kern w:val="0"/>
          <w:sz w:val="24"/>
          <w:szCs w:val="24"/>
          <w:lang w:eastAsia="fr-FR"/>
          <w14:ligatures w14:val="none"/>
        </w:rPr>
        <w:t>E-mail : mouscoul79@yahoo.fr avec copie à massarankeita1@gmail.com.</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b/>
          <w:bCs/>
          <w:kern w:val="0"/>
          <w:sz w:val="24"/>
          <w:szCs w:val="24"/>
          <w:lang w:eastAsia="fr-FR"/>
          <w14:ligatures w14:val="none"/>
        </w:rPr>
        <w:t>                                                                                     Le Coordinateur National</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 </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 </w:t>
      </w:r>
    </w:p>
    <w:p w:rsidR="008330FC" w:rsidRPr="008330FC" w:rsidRDefault="008330FC" w:rsidP="008330FC">
      <w:pPr>
        <w:shd w:val="clear" w:color="auto" w:fill="FFFFFF"/>
        <w:spacing w:after="100" w:afterAutospacing="1" w:line="240" w:lineRule="auto"/>
        <w:jc w:val="both"/>
        <w:rPr>
          <w:rFonts w:ascii="Times New Roman" w:eastAsia="Times New Roman" w:hAnsi="Times New Roman" w:cs="Times New Roman"/>
          <w:kern w:val="0"/>
          <w:sz w:val="24"/>
          <w:szCs w:val="24"/>
          <w:lang w:eastAsia="fr-FR"/>
          <w14:ligatures w14:val="none"/>
        </w:rPr>
      </w:pPr>
      <w:r w:rsidRPr="008330FC">
        <w:rPr>
          <w:rFonts w:ascii="Times New Roman" w:eastAsia="Times New Roman" w:hAnsi="Times New Roman" w:cs="Times New Roman"/>
          <w:kern w:val="0"/>
          <w:sz w:val="24"/>
          <w:szCs w:val="24"/>
          <w:lang w:eastAsia="fr-FR"/>
          <w14:ligatures w14:val="none"/>
        </w:rPr>
        <w:t>                                                                                       </w:t>
      </w:r>
      <w:r w:rsidRPr="008330FC">
        <w:rPr>
          <w:rFonts w:ascii="Times New Roman" w:eastAsia="Times New Roman" w:hAnsi="Times New Roman" w:cs="Times New Roman"/>
          <w:b/>
          <w:bCs/>
          <w:kern w:val="0"/>
          <w:sz w:val="24"/>
          <w:szCs w:val="24"/>
          <w:u w:val="single"/>
          <w:lang w:eastAsia="fr-FR"/>
          <w14:ligatures w14:val="none"/>
        </w:rPr>
        <w:t>Moussa COULIBALY</w:t>
      </w:r>
    </w:p>
    <w:p w:rsidR="002641D9" w:rsidRPr="008330FC" w:rsidRDefault="002641D9" w:rsidP="008330FC">
      <w:pPr>
        <w:jc w:val="both"/>
        <w:rPr>
          <w:rFonts w:ascii="Times New Roman" w:hAnsi="Times New Roman" w:cs="Times New Roman"/>
          <w:sz w:val="24"/>
          <w:szCs w:val="24"/>
        </w:rPr>
      </w:pPr>
    </w:p>
    <w:sectPr w:rsidR="002641D9" w:rsidRPr="008330FC" w:rsidSect="00892FE5">
      <w:pgSz w:w="11906" w:h="16838"/>
      <w:pgMar w:top="709"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875F5"/>
    <w:multiLevelType w:val="multilevel"/>
    <w:tmpl w:val="2672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09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FC"/>
    <w:rsid w:val="002641D9"/>
    <w:rsid w:val="008330FC"/>
    <w:rsid w:val="00892FE5"/>
    <w:rsid w:val="00A1627B"/>
    <w:rsid w:val="00FC5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559B"/>
  <w15:chartTrackingRefBased/>
  <w15:docId w15:val="{E02077E8-B93C-42AC-B158-86F6DCA4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330FC"/>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8330FC"/>
    <w:rPr>
      <w:b/>
      <w:bCs/>
    </w:rPr>
  </w:style>
  <w:style w:type="character" w:styleId="Accentuation">
    <w:name w:val="Emphasis"/>
    <w:basedOn w:val="Policepardfaut"/>
    <w:uiPriority w:val="20"/>
    <w:qFormat/>
    <w:rsid w:val="00833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8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854</Words>
  <Characters>4702</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BOCOUM</dc:creator>
  <cp:keywords/>
  <dc:description/>
  <cp:lastModifiedBy>Fatoumata BOCOUM</cp:lastModifiedBy>
  <cp:revision>2</cp:revision>
  <dcterms:created xsi:type="dcterms:W3CDTF">2024-06-28T11:37:00Z</dcterms:created>
  <dcterms:modified xsi:type="dcterms:W3CDTF">2024-06-28T12:38:00Z</dcterms:modified>
</cp:coreProperties>
</file>