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9AF076" w14:textId="1C8D4833" w:rsidR="00F75373" w:rsidRDefault="00F75373" w:rsidP="00C6116B">
      <w:pPr>
        <w:spacing w:after="0" w:line="240" w:lineRule="auto"/>
        <w:jc w:val="both"/>
        <w:rPr>
          <w:rFonts w:ascii="Verdana" w:eastAsia="Times New Roman" w:hAnsi="Verdana" w:cs="Verdana"/>
          <w:i/>
          <w:iCs/>
          <w:sz w:val="18"/>
          <w:szCs w:val="18"/>
          <w:lang w:eastAsia="fr-FR"/>
        </w:rPr>
      </w:pPr>
    </w:p>
    <w:p w14:paraId="7317852C" w14:textId="685CCF1C" w:rsidR="003737C1" w:rsidRDefault="003737C1" w:rsidP="00C6116B">
      <w:pPr>
        <w:spacing w:after="0" w:line="240" w:lineRule="auto"/>
        <w:jc w:val="both"/>
        <w:rPr>
          <w:rFonts w:ascii="Verdana" w:eastAsia="Times New Roman" w:hAnsi="Verdana" w:cs="Verdana"/>
          <w:i/>
          <w:iCs/>
          <w:sz w:val="18"/>
          <w:szCs w:val="18"/>
          <w:lang w:eastAsia="fr-FR"/>
        </w:rPr>
      </w:pPr>
    </w:p>
    <w:p w14:paraId="4B825530" w14:textId="77777777" w:rsidR="003737C1" w:rsidRDefault="003737C1" w:rsidP="00C6116B">
      <w:pPr>
        <w:spacing w:after="0" w:line="240" w:lineRule="auto"/>
        <w:jc w:val="both"/>
        <w:rPr>
          <w:rFonts w:ascii="Verdana" w:eastAsia="Times New Roman" w:hAnsi="Verdana" w:cs="Verdana"/>
          <w:i/>
          <w:iCs/>
          <w:sz w:val="18"/>
          <w:szCs w:val="18"/>
          <w:lang w:eastAsia="fr-FR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"/>
        <w:gridCol w:w="3209"/>
      </w:tblGrid>
      <w:tr w:rsidR="00F75373" w:rsidRPr="00EE058A" w14:paraId="177891EE" w14:textId="77777777" w:rsidTr="00774DDC">
        <w:trPr>
          <w:trHeight w:val="662"/>
        </w:trPr>
        <w:tc>
          <w:tcPr>
            <w:tcW w:w="4815" w:type="dxa"/>
          </w:tcPr>
          <w:p w14:paraId="6507C046" w14:textId="77777777" w:rsidR="00F75373" w:rsidRPr="00EE058A" w:rsidRDefault="00F75373" w:rsidP="00774D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 w:rsidRPr="00EE058A"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 xml:space="preserve">  MINISTERE DE LA SANTE ET DU DEVELOPPEMENT SOCIAL</w:t>
            </w:r>
          </w:p>
          <w:p w14:paraId="75681C5C" w14:textId="77777777" w:rsidR="00F75373" w:rsidRPr="00EE058A" w:rsidRDefault="00F75373" w:rsidP="00774D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 w:rsidRPr="00EE058A"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-----------------</w:t>
            </w:r>
          </w:p>
        </w:tc>
        <w:tc>
          <w:tcPr>
            <w:tcW w:w="992" w:type="dxa"/>
          </w:tcPr>
          <w:p w14:paraId="3614FAF2" w14:textId="77777777" w:rsidR="00F75373" w:rsidRPr="00EE058A" w:rsidRDefault="00F75373" w:rsidP="00774D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3209" w:type="dxa"/>
          </w:tcPr>
          <w:p w14:paraId="6772A66B" w14:textId="77777777" w:rsidR="00123DFA" w:rsidRPr="00123DFA" w:rsidRDefault="00123DFA" w:rsidP="00123DFA">
            <w:pPr>
              <w:spacing w:line="276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eastAsia="fr-FR"/>
              </w:rPr>
            </w:pPr>
            <w:r w:rsidRPr="00123DFA">
              <w:rPr>
                <w:rFonts w:ascii="Times New Roman" w:eastAsia="Times New Roman" w:hAnsi="Times New Roman"/>
                <w:caps/>
                <w:sz w:val="24"/>
                <w:szCs w:val="24"/>
                <w:lang w:eastAsia="fr-FR"/>
              </w:rPr>
              <w:t>République du Mali</w:t>
            </w:r>
          </w:p>
          <w:p w14:paraId="34674E15" w14:textId="77777777" w:rsidR="00123DFA" w:rsidRPr="00123DFA" w:rsidRDefault="00123DFA" w:rsidP="00123DFA">
            <w:pPr>
              <w:spacing w:line="276" w:lineRule="auto"/>
              <w:jc w:val="center"/>
              <w:rPr>
                <w:rFonts w:ascii="Times New Roman" w:eastAsia="Times New Roman" w:hAnsi="Times New Roman"/>
                <w:iCs/>
                <w:caps/>
                <w:lang w:eastAsia="fr-FR"/>
              </w:rPr>
            </w:pPr>
            <w:r w:rsidRPr="00123DFA">
              <w:rPr>
                <w:rFonts w:ascii="Times New Roman" w:eastAsia="Times New Roman" w:hAnsi="Times New Roman"/>
                <w:iCs/>
                <w:lang w:eastAsia="fr-FR"/>
              </w:rPr>
              <w:t>Un Peuple- Un But – Une Foi</w:t>
            </w:r>
          </w:p>
          <w:p w14:paraId="7E1219E6" w14:textId="7A2B5517" w:rsidR="00F75373" w:rsidRPr="00EE058A" w:rsidRDefault="00123DFA" w:rsidP="00123DFA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fr-FR"/>
              </w:rPr>
            </w:pPr>
            <w:r w:rsidRPr="00123DFA"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-----------------</w:t>
            </w:r>
          </w:p>
        </w:tc>
      </w:tr>
      <w:tr w:rsidR="00F75373" w:rsidRPr="00EE058A" w14:paraId="4E5831D9" w14:textId="77777777" w:rsidTr="00774DDC">
        <w:trPr>
          <w:trHeight w:val="650"/>
        </w:trPr>
        <w:tc>
          <w:tcPr>
            <w:tcW w:w="4815" w:type="dxa"/>
          </w:tcPr>
          <w:p w14:paraId="0783173B" w14:textId="77777777" w:rsidR="00F75373" w:rsidRPr="00EE058A" w:rsidRDefault="00F75373" w:rsidP="00774DDC">
            <w:pPr>
              <w:jc w:val="center"/>
              <w:rPr>
                <w:rFonts w:ascii="Times New Roman" w:eastAsia="Times New Roman" w:hAnsi="Times New Roman"/>
                <w:smallCaps/>
                <w:sz w:val="26"/>
                <w:szCs w:val="26"/>
                <w:lang w:eastAsia="fr-FR"/>
              </w:rPr>
            </w:pPr>
            <w:r w:rsidRPr="00EE058A">
              <w:rPr>
                <w:rFonts w:ascii="Times New Roman" w:eastAsia="Times New Roman" w:hAnsi="Times New Roman"/>
                <w:smallCaps/>
                <w:sz w:val="26"/>
                <w:szCs w:val="26"/>
                <w:lang w:eastAsia="fr-FR"/>
              </w:rPr>
              <w:t>Direction des Finances et du Matériel</w:t>
            </w:r>
          </w:p>
          <w:p w14:paraId="4B1ED5A6" w14:textId="77777777" w:rsidR="00F75373" w:rsidRPr="00EE058A" w:rsidRDefault="00F75373" w:rsidP="00774DDC">
            <w:pPr>
              <w:jc w:val="center"/>
              <w:rPr>
                <w:rFonts w:ascii="Times New Roman" w:eastAsia="Times New Roman" w:hAnsi="Times New Roman"/>
                <w:smallCaps/>
                <w:sz w:val="16"/>
                <w:szCs w:val="16"/>
                <w:lang w:eastAsia="fr-FR"/>
              </w:rPr>
            </w:pPr>
            <w:r w:rsidRPr="00EE058A">
              <w:rPr>
                <w:rFonts w:ascii="Times New Roman" w:eastAsia="Times New Roman" w:hAnsi="Times New Roman"/>
                <w:smallCaps/>
                <w:sz w:val="16"/>
                <w:szCs w:val="16"/>
                <w:lang w:eastAsia="fr-FR"/>
              </w:rPr>
              <w:t>BP : 232 Tél. : (+223) 20 22 53 01/ 20 22 20 08</w:t>
            </w:r>
          </w:p>
          <w:p w14:paraId="78F72960" w14:textId="77777777" w:rsidR="00F75373" w:rsidRPr="00EE058A" w:rsidRDefault="00F75373" w:rsidP="00774D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 w:rsidRPr="00EE058A"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-----------------</w:t>
            </w:r>
          </w:p>
        </w:tc>
        <w:tc>
          <w:tcPr>
            <w:tcW w:w="992" w:type="dxa"/>
          </w:tcPr>
          <w:p w14:paraId="3CFB538B" w14:textId="77777777" w:rsidR="00F75373" w:rsidRPr="00EE058A" w:rsidRDefault="00F75373" w:rsidP="00774D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3209" w:type="dxa"/>
          </w:tcPr>
          <w:p w14:paraId="10C0C527" w14:textId="77777777" w:rsidR="00F75373" w:rsidRPr="00EE058A" w:rsidRDefault="00F75373" w:rsidP="00774D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</w:tr>
    </w:tbl>
    <w:p w14:paraId="287D3304" w14:textId="5C6D42B9" w:rsidR="00F75373" w:rsidRDefault="00F75373" w:rsidP="00F75373">
      <w:pPr>
        <w:spacing w:after="0" w:line="240" w:lineRule="auto"/>
        <w:rPr>
          <w:rFonts w:ascii="Times New Roman" w:eastAsia="Times New Roman" w:hAnsi="Times New Roman"/>
          <w:bCs/>
          <w:spacing w:val="-3"/>
          <w:sz w:val="24"/>
          <w:szCs w:val="24"/>
          <w:lang w:val="fr-CA" w:eastAsia="fr-FR"/>
        </w:rPr>
      </w:pPr>
      <w:r>
        <w:rPr>
          <w:rFonts w:ascii="Times New Roman" w:eastAsia="Times New Roman" w:hAnsi="Times New Roman"/>
          <w:bCs/>
          <w:spacing w:val="-3"/>
          <w:sz w:val="24"/>
          <w:szCs w:val="24"/>
          <w:lang w:val="fr-CA" w:eastAsia="fr-FR"/>
        </w:rPr>
        <w:t xml:space="preserve"> </w:t>
      </w:r>
    </w:p>
    <w:p w14:paraId="66A58DA5" w14:textId="77777777" w:rsidR="003737C1" w:rsidRDefault="003737C1" w:rsidP="00F75373">
      <w:pPr>
        <w:spacing w:after="0" w:line="240" w:lineRule="auto"/>
        <w:rPr>
          <w:rFonts w:ascii="Times New Roman" w:eastAsia="Times New Roman" w:hAnsi="Times New Roman"/>
          <w:b/>
          <w:caps/>
          <w:sz w:val="24"/>
          <w:szCs w:val="24"/>
          <w:lang w:eastAsia="fr-FR"/>
        </w:rPr>
      </w:pPr>
    </w:p>
    <w:p w14:paraId="661AEA7B" w14:textId="176E7CB4" w:rsidR="00F75373" w:rsidRPr="003A0CE4" w:rsidRDefault="00F75373" w:rsidP="00F75373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8"/>
          <w:lang w:eastAsia="fr-FR"/>
        </w:rPr>
      </w:pPr>
      <w:r w:rsidRPr="003A0CE4">
        <w:rPr>
          <w:rFonts w:ascii="Times New Roman" w:eastAsia="Times New Roman" w:hAnsi="Times New Roman"/>
          <w:b/>
          <w:caps/>
          <w:sz w:val="24"/>
          <w:szCs w:val="28"/>
          <w:lang w:eastAsia="fr-FR"/>
        </w:rPr>
        <w:t xml:space="preserve">Avis </w:t>
      </w:r>
      <w:r w:rsidR="00AD1657">
        <w:rPr>
          <w:rFonts w:ascii="Times New Roman" w:eastAsia="Times New Roman" w:hAnsi="Times New Roman"/>
          <w:b/>
          <w:caps/>
          <w:sz w:val="24"/>
          <w:szCs w:val="28"/>
          <w:lang w:eastAsia="fr-FR"/>
        </w:rPr>
        <w:t>D’</w:t>
      </w:r>
      <w:r w:rsidR="008B5BAD" w:rsidRPr="008B5BAD">
        <w:rPr>
          <w:rFonts w:ascii="Times New Roman" w:eastAsia="Times New Roman" w:hAnsi="Times New Roman"/>
          <w:b/>
          <w:caps/>
          <w:sz w:val="24"/>
          <w:szCs w:val="28"/>
          <w:lang w:eastAsia="fr-FR"/>
        </w:rPr>
        <w:t>Appel d’offres ouvert n°0</w:t>
      </w:r>
      <w:r w:rsidR="003737C1">
        <w:rPr>
          <w:rFonts w:ascii="Times New Roman" w:eastAsia="Times New Roman" w:hAnsi="Times New Roman"/>
          <w:b/>
          <w:caps/>
          <w:sz w:val="24"/>
          <w:szCs w:val="28"/>
          <w:lang w:eastAsia="fr-FR"/>
        </w:rPr>
        <w:t>1</w:t>
      </w:r>
      <w:r w:rsidR="004939D1">
        <w:rPr>
          <w:rFonts w:ascii="Times New Roman" w:eastAsia="Times New Roman" w:hAnsi="Times New Roman"/>
          <w:b/>
          <w:caps/>
          <w:sz w:val="24"/>
          <w:szCs w:val="28"/>
          <w:lang w:eastAsia="fr-FR"/>
        </w:rPr>
        <w:t>7</w:t>
      </w:r>
      <w:r w:rsidR="008B5BAD" w:rsidRPr="008B5BAD">
        <w:rPr>
          <w:rFonts w:ascii="Times New Roman" w:eastAsia="Times New Roman" w:hAnsi="Times New Roman"/>
          <w:b/>
          <w:caps/>
          <w:sz w:val="24"/>
          <w:szCs w:val="28"/>
          <w:lang w:eastAsia="fr-FR"/>
        </w:rPr>
        <w:t>/MSDS – SG</w:t>
      </w:r>
      <w:r w:rsidR="00234C49">
        <w:rPr>
          <w:rFonts w:ascii="Times New Roman" w:eastAsia="Times New Roman" w:hAnsi="Times New Roman"/>
          <w:b/>
          <w:caps/>
          <w:sz w:val="24"/>
          <w:szCs w:val="28"/>
          <w:lang w:eastAsia="fr-FR"/>
        </w:rPr>
        <w:t xml:space="preserve"> – 202</w:t>
      </w:r>
      <w:r w:rsidR="004939D1">
        <w:rPr>
          <w:rFonts w:ascii="Times New Roman" w:eastAsia="Times New Roman" w:hAnsi="Times New Roman"/>
          <w:b/>
          <w:caps/>
          <w:sz w:val="24"/>
          <w:szCs w:val="28"/>
          <w:lang w:eastAsia="fr-FR"/>
        </w:rPr>
        <w:t>4</w:t>
      </w:r>
      <w:r w:rsidR="00234C49">
        <w:rPr>
          <w:rFonts w:ascii="Times New Roman" w:eastAsia="Times New Roman" w:hAnsi="Times New Roman"/>
          <w:b/>
          <w:caps/>
          <w:sz w:val="24"/>
          <w:szCs w:val="28"/>
          <w:lang w:eastAsia="fr-FR"/>
        </w:rPr>
        <w:t xml:space="preserve"> </w:t>
      </w:r>
      <w:r w:rsidRPr="003A0CE4">
        <w:rPr>
          <w:rFonts w:ascii="Times New Roman" w:eastAsia="Times New Roman" w:hAnsi="Times New Roman"/>
          <w:b/>
          <w:caps/>
          <w:sz w:val="24"/>
          <w:szCs w:val="28"/>
          <w:lang w:eastAsia="fr-FR"/>
        </w:rPr>
        <w:t xml:space="preserve"> </w:t>
      </w:r>
    </w:p>
    <w:p w14:paraId="31A25C35" w14:textId="7837D5FE" w:rsidR="00F75373" w:rsidRDefault="00F75373" w:rsidP="00F75373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pacing w:val="-3"/>
          <w:sz w:val="24"/>
          <w:szCs w:val="44"/>
          <w:lang w:eastAsia="fr-FR"/>
        </w:rPr>
      </w:pPr>
    </w:p>
    <w:p w14:paraId="1119766D" w14:textId="77777777" w:rsidR="003737C1" w:rsidRPr="003737C1" w:rsidRDefault="003737C1" w:rsidP="00F75373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pacing w:val="-3"/>
          <w:sz w:val="24"/>
          <w:szCs w:val="44"/>
          <w:lang w:eastAsia="fr-FR"/>
        </w:rPr>
      </w:pPr>
    </w:p>
    <w:p w14:paraId="3CB829D5" w14:textId="394B66C4" w:rsidR="00F75373" w:rsidRPr="00AD1657" w:rsidRDefault="00F75373" w:rsidP="00F709B7">
      <w:pPr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3"/>
          <w:u w:val="single"/>
          <w:lang w:val="fr-CA" w:eastAsia="fr-FR"/>
        </w:rPr>
      </w:pPr>
      <w:r>
        <w:rPr>
          <w:rFonts w:ascii="Times New Roman" w:eastAsia="Times New Roman" w:hAnsi="Times New Roman"/>
          <w:b/>
          <w:spacing w:val="-3"/>
          <w:sz w:val="24"/>
          <w:szCs w:val="24"/>
          <w:lang w:val="fr-CA" w:eastAsia="fr-FR"/>
        </w:rPr>
        <w:t xml:space="preserve">1. </w:t>
      </w:r>
      <w:r>
        <w:rPr>
          <w:rFonts w:ascii="Times New Roman" w:eastAsia="Times New Roman" w:hAnsi="Times New Roman"/>
          <w:b/>
          <w:spacing w:val="-3"/>
          <w:u w:val="single"/>
          <w:lang w:val="fr-CA" w:eastAsia="fr-FR"/>
        </w:rPr>
        <w:t xml:space="preserve">OBJET </w:t>
      </w:r>
      <w:r w:rsidRPr="00F709B7">
        <w:rPr>
          <w:rFonts w:ascii="Times New Roman" w:eastAsia="Times New Roman" w:hAnsi="Times New Roman"/>
          <w:b/>
          <w:spacing w:val="-3"/>
          <w:u w:val="single"/>
          <w:lang w:val="fr-CA" w:eastAsia="fr-FR"/>
        </w:rPr>
        <w:t xml:space="preserve">DE </w:t>
      </w:r>
      <w:r w:rsidR="00AD1657">
        <w:rPr>
          <w:rFonts w:ascii="Times New Roman" w:eastAsia="Times New Roman" w:hAnsi="Times New Roman"/>
          <w:b/>
          <w:spacing w:val="-3"/>
          <w:u w:val="single"/>
          <w:lang w:val="fr-CA" w:eastAsia="fr-FR"/>
        </w:rPr>
        <w:t>L’</w:t>
      </w:r>
      <w:r w:rsidR="00AD1657" w:rsidRPr="00AD1657">
        <w:rPr>
          <w:rFonts w:ascii="Times New Roman" w:eastAsia="Times New Roman" w:hAnsi="Times New Roman"/>
          <w:b/>
          <w:spacing w:val="-3"/>
          <w:u w:val="single"/>
          <w:lang w:val="fr-CA" w:eastAsia="fr-FR"/>
        </w:rPr>
        <w:t>AVIS D’APPEL D’OFFRES OUVERT</w:t>
      </w:r>
    </w:p>
    <w:p w14:paraId="00299C49" w14:textId="43D55FB4" w:rsidR="00F75373" w:rsidRPr="0065484F" w:rsidRDefault="00F75373" w:rsidP="00D16029">
      <w:pPr>
        <w:spacing w:after="0" w:line="240" w:lineRule="auto"/>
        <w:contextualSpacing/>
        <w:jc w:val="both"/>
        <w:rPr>
          <w:rFonts w:ascii="Times New Roman" w:eastAsia="Times New Roman" w:hAnsi="Times New Roman"/>
          <w:spacing w:val="-3"/>
          <w:sz w:val="24"/>
          <w:szCs w:val="24"/>
          <w:lang w:val="fr-CA" w:eastAsia="fr-FR"/>
        </w:rPr>
      </w:pPr>
      <w:r w:rsidRPr="0065484F">
        <w:rPr>
          <w:rFonts w:ascii="Times New Roman" w:eastAsia="Times New Roman" w:hAnsi="Times New Roman"/>
          <w:spacing w:val="-3"/>
          <w:sz w:val="24"/>
          <w:szCs w:val="24"/>
          <w:lang w:val="fr-CA" w:eastAsia="fr-FR"/>
        </w:rPr>
        <w:t xml:space="preserve">Le Ministère de la Santé et </w:t>
      </w:r>
      <w:r w:rsidRPr="00F75373">
        <w:rPr>
          <w:rFonts w:ascii="Times New Roman" w:eastAsia="Times New Roman" w:hAnsi="Times New Roman"/>
          <w:spacing w:val="-3"/>
          <w:sz w:val="24"/>
          <w:szCs w:val="24"/>
          <w:lang w:val="fr-CA" w:eastAsia="fr-FR"/>
        </w:rPr>
        <w:t>du Développement Social</w:t>
      </w:r>
      <w:r w:rsidRPr="0065484F">
        <w:rPr>
          <w:rFonts w:ascii="Times New Roman" w:eastAsia="Times New Roman" w:hAnsi="Times New Roman"/>
          <w:spacing w:val="-3"/>
          <w:sz w:val="24"/>
          <w:szCs w:val="24"/>
          <w:lang w:val="fr-CA" w:eastAsia="fr-FR"/>
        </w:rPr>
        <w:t xml:space="preserve"> lance par le présent avis, </w:t>
      </w:r>
      <w:r w:rsidR="00C4751F">
        <w:rPr>
          <w:rFonts w:ascii="Times New Roman" w:eastAsia="Times New Roman" w:hAnsi="Times New Roman"/>
          <w:spacing w:val="-3"/>
          <w:sz w:val="24"/>
          <w:szCs w:val="24"/>
          <w:lang w:val="fr-CA" w:eastAsia="fr-FR"/>
        </w:rPr>
        <w:t>un Dossier</w:t>
      </w:r>
      <w:r w:rsidR="00C6116B">
        <w:rPr>
          <w:rFonts w:ascii="Times New Roman" w:eastAsia="Times New Roman" w:hAnsi="Times New Roman"/>
          <w:spacing w:val="-3"/>
          <w:sz w:val="24"/>
          <w:szCs w:val="24"/>
          <w:lang w:val="fr-CA" w:eastAsia="fr-FR"/>
        </w:rPr>
        <w:t xml:space="preserve"> </w:t>
      </w:r>
      <w:r w:rsidR="00C4751F">
        <w:rPr>
          <w:rFonts w:ascii="Times New Roman" w:eastAsia="Times New Roman" w:hAnsi="Times New Roman"/>
          <w:spacing w:val="-3"/>
          <w:sz w:val="24"/>
          <w:szCs w:val="24"/>
          <w:lang w:val="fr-CA" w:eastAsia="fr-FR"/>
        </w:rPr>
        <w:t>d’</w:t>
      </w:r>
      <w:r w:rsidR="00C4751F" w:rsidRPr="00C4751F">
        <w:rPr>
          <w:rFonts w:ascii="Times New Roman" w:eastAsia="Times New Roman" w:hAnsi="Times New Roman"/>
          <w:spacing w:val="-3"/>
          <w:sz w:val="24"/>
          <w:szCs w:val="24"/>
          <w:lang w:val="fr-CA" w:eastAsia="fr-FR"/>
        </w:rPr>
        <w:t>Appel d’</w:t>
      </w:r>
      <w:r w:rsidR="00C4751F">
        <w:rPr>
          <w:rFonts w:ascii="Times New Roman" w:eastAsia="Times New Roman" w:hAnsi="Times New Roman"/>
          <w:spacing w:val="-3"/>
          <w:sz w:val="24"/>
          <w:szCs w:val="24"/>
          <w:lang w:val="fr-CA" w:eastAsia="fr-FR"/>
        </w:rPr>
        <w:t>O</w:t>
      </w:r>
      <w:r w:rsidR="00C4751F" w:rsidRPr="00C4751F">
        <w:rPr>
          <w:rFonts w:ascii="Times New Roman" w:eastAsia="Times New Roman" w:hAnsi="Times New Roman"/>
          <w:spacing w:val="-3"/>
          <w:sz w:val="24"/>
          <w:szCs w:val="24"/>
          <w:lang w:val="fr-CA" w:eastAsia="fr-FR"/>
        </w:rPr>
        <w:t xml:space="preserve">ffres </w:t>
      </w:r>
      <w:r w:rsidR="00C4751F">
        <w:rPr>
          <w:rFonts w:ascii="Times New Roman" w:eastAsia="Times New Roman" w:hAnsi="Times New Roman"/>
          <w:spacing w:val="-3"/>
          <w:sz w:val="24"/>
          <w:szCs w:val="24"/>
          <w:lang w:val="fr-CA" w:eastAsia="fr-FR"/>
        </w:rPr>
        <w:t>O</w:t>
      </w:r>
      <w:r w:rsidR="00C4751F" w:rsidRPr="00C4751F">
        <w:rPr>
          <w:rFonts w:ascii="Times New Roman" w:eastAsia="Times New Roman" w:hAnsi="Times New Roman"/>
          <w:spacing w:val="-3"/>
          <w:sz w:val="24"/>
          <w:szCs w:val="24"/>
          <w:lang w:val="fr-CA" w:eastAsia="fr-FR"/>
        </w:rPr>
        <w:t xml:space="preserve">uvert, relatif à la fourniture </w:t>
      </w:r>
      <w:r w:rsidR="00881CC2" w:rsidRPr="00881CC2">
        <w:rPr>
          <w:rFonts w:ascii="Times New Roman" w:eastAsia="Times New Roman" w:hAnsi="Times New Roman"/>
          <w:spacing w:val="-3"/>
          <w:sz w:val="24"/>
          <w:szCs w:val="24"/>
          <w:lang w:val="fr-CA" w:eastAsia="fr-FR"/>
        </w:rPr>
        <w:t xml:space="preserve">et la livraison sur site de non vivres (moustiquaires imprégnées, couvertures </w:t>
      </w:r>
      <w:proofErr w:type="spellStart"/>
      <w:r w:rsidR="00881CC2" w:rsidRPr="00881CC2">
        <w:rPr>
          <w:rFonts w:ascii="Times New Roman" w:eastAsia="Times New Roman" w:hAnsi="Times New Roman"/>
          <w:spacing w:val="-3"/>
          <w:sz w:val="24"/>
          <w:szCs w:val="24"/>
          <w:lang w:val="fr-CA" w:eastAsia="fr-FR"/>
        </w:rPr>
        <w:t>b</w:t>
      </w:r>
      <w:r w:rsidR="007F6695">
        <w:rPr>
          <w:rFonts w:ascii="Times New Roman" w:eastAsia="Times New Roman" w:hAnsi="Times New Roman"/>
          <w:spacing w:val="-3"/>
          <w:sz w:val="24"/>
          <w:szCs w:val="24"/>
          <w:lang w:val="fr-CA" w:eastAsia="fr-FR"/>
        </w:rPr>
        <w:t>ad</w:t>
      </w:r>
      <w:r w:rsidR="00881CC2" w:rsidRPr="00881CC2">
        <w:rPr>
          <w:rFonts w:ascii="Times New Roman" w:eastAsia="Times New Roman" w:hAnsi="Times New Roman"/>
          <w:spacing w:val="-3"/>
          <w:sz w:val="24"/>
          <w:szCs w:val="24"/>
          <w:lang w:val="fr-CA" w:eastAsia="fr-FR"/>
        </w:rPr>
        <w:t>io</w:t>
      </w:r>
      <w:proofErr w:type="spellEnd"/>
      <w:r w:rsidR="00881CC2" w:rsidRPr="00881CC2">
        <w:rPr>
          <w:rFonts w:ascii="Times New Roman" w:eastAsia="Times New Roman" w:hAnsi="Times New Roman"/>
          <w:spacing w:val="-3"/>
          <w:sz w:val="24"/>
          <w:szCs w:val="24"/>
          <w:lang w:val="fr-CA" w:eastAsia="fr-FR"/>
        </w:rPr>
        <w:t xml:space="preserve"> GF, nattes en plastique GF et kits scolaires) pour le compte de la Direction Nationale du Développement Social (DNDS) pour appuyer les sinistrés des inondations</w:t>
      </w:r>
      <w:r w:rsidR="00F709B7">
        <w:rPr>
          <w:rFonts w:ascii="Times New Roman" w:eastAsia="Times New Roman" w:hAnsi="Times New Roman"/>
          <w:spacing w:val="-3"/>
          <w:sz w:val="24"/>
          <w:szCs w:val="24"/>
          <w:lang w:val="fr-CA" w:eastAsia="fr-FR"/>
        </w:rPr>
        <w:t xml:space="preserve">. </w:t>
      </w:r>
    </w:p>
    <w:p w14:paraId="575D5012" w14:textId="77777777" w:rsidR="00F75373" w:rsidRPr="003737C1" w:rsidRDefault="00F75373" w:rsidP="00F75373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44"/>
          <w:lang w:eastAsia="fr-FR"/>
        </w:rPr>
      </w:pPr>
    </w:p>
    <w:p w14:paraId="3063F7AD" w14:textId="77777777" w:rsidR="00F21FD7" w:rsidRDefault="00F75373" w:rsidP="00F75373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fr-FR"/>
        </w:rPr>
      </w:pPr>
      <w:r>
        <w:rPr>
          <w:rFonts w:ascii="Times New Roman" w:eastAsia="Times New Roman" w:hAnsi="Times New Roman"/>
          <w:b/>
          <w:spacing w:val="-3"/>
          <w:sz w:val="24"/>
          <w:szCs w:val="24"/>
          <w:lang w:val="fr-CA" w:eastAsia="fr-FR"/>
        </w:rPr>
        <w:t>2</w:t>
      </w:r>
      <w:r>
        <w:rPr>
          <w:rFonts w:ascii="Times New Roman" w:eastAsia="Times New Roman" w:hAnsi="Times New Roman"/>
          <w:bCs/>
          <w:spacing w:val="-3"/>
          <w:sz w:val="24"/>
          <w:szCs w:val="20"/>
          <w:lang w:val="fr-CA" w:eastAsia="fr-FR"/>
        </w:rPr>
        <w:t xml:space="preserve">. </w:t>
      </w:r>
      <w:r>
        <w:rPr>
          <w:rFonts w:ascii="Times New Roman" w:eastAsia="Times New Roman" w:hAnsi="Times New Roman"/>
          <w:b/>
          <w:spacing w:val="-3"/>
          <w:u w:val="single"/>
          <w:lang w:val="fr-CA" w:eastAsia="fr-FR"/>
        </w:rPr>
        <w:t>LIEU DE CONSULTATION DU DOSSIER</w:t>
      </w:r>
      <w:r>
        <w:rPr>
          <w:rFonts w:ascii="Times New Roman" w:eastAsia="Times New Roman" w:hAnsi="Times New Roman"/>
          <w:b/>
          <w:spacing w:val="-3"/>
          <w:sz w:val="24"/>
          <w:szCs w:val="24"/>
          <w:u w:val="single"/>
          <w:lang w:val="fr-CA" w:eastAsia="fr-FR"/>
        </w:rPr>
        <w:t> </w:t>
      </w:r>
      <w:r>
        <w:rPr>
          <w:rFonts w:ascii="Times New Roman" w:eastAsia="Times New Roman" w:hAnsi="Times New Roman"/>
          <w:b/>
          <w:spacing w:val="-3"/>
          <w:sz w:val="24"/>
          <w:szCs w:val="24"/>
          <w:lang w:val="fr-CA" w:eastAsia="fr-FR"/>
        </w:rPr>
        <w:t xml:space="preserve">: </w:t>
      </w:r>
      <w:r>
        <w:rPr>
          <w:rFonts w:ascii="Times New Roman" w:eastAsia="Times New Roman" w:hAnsi="Times New Roman"/>
          <w:b/>
          <w:bCs/>
          <w:lang w:eastAsia="fr-FR"/>
        </w:rPr>
        <w:t>Direction des Finances et du Matériel (DFM) du</w:t>
      </w:r>
      <w:r>
        <w:rPr>
          <w:rFonts w:ascii="Times New Roman" w:eastAsia="Times New Roman" w:hAnsi="Times New Roman"/>
          <w:spacing w:val="-3"/>
          <w:sz w:val="24"/>
          <w:szCs w:val="24"/>
          <w:lang w:val="fr-CA" w:eastAsia="fr-FR"/>
        </w:rPr>
        <w:t xml:space="preserve"> </w:t>
      </w:r>
      <w:r>
        <w:rPr>
          <w:rFonts w:ascii="Times New Roman" w:eastAsia="Times New Roman" w:hAnsi="Times New Roman"/>
          <w:b/>
          <w:spacing w:val="-3"/>
          <w:sz w:val="24"/>
          <w:szCs w:val="24"/>
          <w:lang w:val="fr-CA" w:eastAsia="fr-FR"/>
        </w:rPr>
        <w:t xml:space="preserve">Ministère de la </w:t>
      </w:r>
      <w:r w:rsidRPr="00F75373">
        <w:rPr>
          <w:rFonts w:ascii="Times New Roman" w:eastAsia="Times New Roman" w:hAnsi="Times New Roman"/>
          <w:b/>
          <w:bCs/>
          <w:lang w:eastAsia="fr-FR"/>
        </w:rPr>
        <w:t>Santé et du Développement Social,</w:t>
      </w:r>
      <w:r w:rsidR="00F21FD7">
        <w:rPr>
          <w:rFonts w:ascii="Times New Roman" w:eastAsia="Times New Roman" w:hAnsi="Times New Roman"/>
          <w:b/>
          <w:bCs/>
          <w:lang w:eastAsia="fr-FR"/>
        </w:rPr>
        <w:t xml:space="preserve"> </w:t>
      </w:r>
    </w:p>
    <w:p w14:paraId="6AAF175D" w14:textId="06217793" w:rsidR="00F75373" w:rsidRPr="00F21FD7" w:rsidRDefault="00F75373" w:rsidP="00F75373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fr-FR"/>
        </w:rPr>
      </w:pPr>
      <w:r>
        <w:rPr>
          <w:rFonts w:ascii="Times New Roman" w:eastAsia="Times New Roman" w:hAnsi="Times New Roman"/>
          <w:spacing w:val="-3"/>
          <w:sz w:val="24"/>
          <w:szCs w:val="24"/>
          <w:lang w:val="fr-CA" w:eastAsia="fr-FR"/>
        </w:rPr>
        <w:t>N’TOMIKOROBOUGOU, Tél : 20 22 53 61/20 22 20 08.</w:t>
      </w:r>
    </w:p>
    <w:p w14:paraId="5A203AF4" w14:textId="77777777" w:rsidR="00F75373" w:rsidRPr="003737C1" w:rsidRDefault="00F75373" w:rsidP="00F75373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pacing w:val="-3"/>
          <w:sz w:val="24"/>
          <w:szCs w:val="48"/>
          <w:lang w:val="fr-CA" w:eastAsia="fr-FR"/>
        </w:rPr>
      </w:pPr>
    </w:p>
    <w:p w14:paraId="21827943" w14:textId="77777777" w:rsidR="00F75373" w:rsidRDefault="00F75373" w:rsidP="00F75373">
      <w:pPr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b/>
          <w:bCs/>
          <w:lang w:eastAsia="fr-FR"/>
        </w:rPr>
      </w:pPr>
      <w:r>
        <w:rPr>
          <w:rFonts w:ascii="Times New Roman" w:eastAsia="Times New Roman" w:hAnsi="Times New Roman"/>
          <w:b/>
          <w:spacing w:val="-3"/>
          <w:sz w:val="24"/>
          <w:szCs w:val="24"/>
          <w:lang w:val="fr-CA" w:eastAsia="fr-FR"/>
        </w:rPr>
        <w:t>3</w:t>
      </w:r>
      <w:r>
        <w:rPr>
          <w:rFonts w:ascii="Times New Roman" w:eastAsia="Times New Roman" w:hAnsi="Times New Roman"/>
          <w:b/>
          <w:spacing w:val="-3"/>
          <w:lang w:val="fr-CA" w:eastAsia="fr-FR"/>
        </w:rPr>
        <w:t xml:space="preserve">.  </w:t>
      </w:r>
      <w:r>
        <w:rPr>
          <w:rFonts w:ascii="Times New Roman" w:eastAsia="Times New Roman" w:hAnsi="Times New Roman"/>
          <w:b/>
          <w:spacing w:val="-3"/>
          <w:u w:val="single"/>
          <w:lang w:val="fr-CA" w:eastAsia="fr-FR"/>
        </w:rPr>
        <w:t>COÛT DE CESSION DU DOSSIER</w:t>
      </w:r>
      <w:r>
        <w:rPr>
          <w:rFonts w:ascii="Times New Roman" w:eastAsia="Times New Roman" w:hAnsi="Times New Roman"/>
          <w:b/>
          <w:spacing w:val="-3"/>
          <w:sz w:val="24"/>
          <w:szCs w:val="24"/>
          <w:lang w:val="fr-CA" w:eastAsia="fr-FR"/>
        </w:rPr>
        <w:t> </w:t>
      </w:r>
      <w:r>
        <w:rPr>
          <w:rFonts w:ascii="Times New Roman" w:eastAsia="Times New Roman" w:hAnsi="Times New Roman"/>
          <w:spacing w:val="-3"/>
          <w:sz w:val="24"/>
          <w:szCs w:val="24"/>
          <w:lang w:val="fr-CA" w:eastAsia="fr-FR"/>
        </w:rPr>
        <w:t xml:space="preserve">: </w:t>
      </w:r>
      <w:r>
        <w:rPr>
          <w:rFonts w:ascii="Times New Roman" w:eastAsia="Times New Roman" w:hAnsi="Times New Roman"/>
          <w:b/>
          <w:bCs/>
          <w:lang w:eastAsia="fr-FR"/>
        </w:rPr>
        <w:t>Cent mille (100 000) Francs CFA non remboursables.</w:t>
      </w:r>
    </w:p>
    <w:p w14:paraId="2572B1EB" w14:textId="77777777" w:rsidR="00F75373" w:rsidRPr="003737C1" w:rsidRDefault="00F75373" w:rsidP="00F75373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pacing w:val="-3"/>
          <w:sz w:val="24"/>
          <w:szCs w:val="32"/>
          <w:lang w:val="fr-CA" w:eastAsia="fr-FR"/>
        </w:rPr>
      </w:pPr>
    </w:p>
    <w:p w14:paraId="3C204F26" w14:textId="77777777" w:rsidR="00F75373" w:rsidRDefault="00F75373" w:rsidP="00F75373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pacing w:val="-3"/>
          <w:sz w:val="24"/>
          <w:szCs w:val="24"/>
          <w:lang w:val="fr-CA" w:eastAsia="fr-FR"/>
        </w:rPr>
      </w:pPr>
      <w:r>
        <w:rPr>
          <w:rFonts w:ascii="Times New Roman" w:eastAsia="Times New Roman" w:hAnsi="Times New Roman"/>
          <w:b/>
          <w:spacing w:val="-3"/>
          <w:sz w:val="24"/>
          <w:szCs w:val="24"/>
          <w:lang w:val="fr-CA" w:eastAsia="fr-FR"/>
        </w:rPr>
        <w:t xml:space="preserve">4. </w:t>
      </w:r>
      <w:r>
        <w:rPr>
          <w:rFonts w:ascii="Times New Roman" w:eastAsia="Times New Roman" w:hAnsi="Times New Roman"/>
          <w:b/>
          <w:spacing w:val="-3"/>
          <w:u w:val="single"/>
          <w:lang w:val="fr-CA" w:eastAsia="fr-FR"/>
        </w:rPr>
        <w:t>DATE ET HEURE LIMITES DE RÉCEPTION DES OFFRES</w:t>
      </w:r>
      <w:r>
        <w:rPr>
          <w:rFonts w:ascii="Times New Roman" w:eastAsia="Times New Roman" w:hAnsi="Times New Roman"/>
          <w:b/>
          <w:spacing w:val="-3"/>
          <w:sz w:val="24"/>
          <w:szCs w:val="24"/>
          <w:lang w:val="fr-CA" w:eastAsia="fr-FR"/>
        </w:rPr>
        <w:t xml:space="preserve">: </w:t>
      </w:r>
    </w:p>
    <w:p w14:paraId="3E894949" w14:textId="4D358695" w:rsidR="00F75373" w:rsidRDefault="0032080A" w:rsidP="00F75373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pacing w:val="-3"/>
          <w:sz w:val="24"/>
          <w:szCs w:val="24"/>
          <w:lang w:val="fr-CA" w:eastAsia="fr-FR"/>
        </w:rPr>
      </w:pPr>
      <w:r>
        <w:rPr>
          <w:rFonts w:ascii="Times New Roman" w:eastAsia="Times New Roman" w:hAnsi="Times New Roman"/>
          <w:b/>
          <w:spacing w:val="-3"/>
          <w:sz w:val="24"/>
          <w:szCs w:val="24"/>
          <w:lang w:val="fr-CA" w:eastAsia="fr-FR"/>
        </w:rPr>
        <w:t xml:space="preserve">Le </w:t>
      </w:r>
      <w:r w:rsidR="004939D1">
        <w:rPr>
          <w:rFonts w:ascii="Times New Roman" w:eastAsia="Times New Roman" w:hAnsi="Times New Roman"/>
          <w:b/>
          <w:spacing w:val="-3"/>
          <w:sz w:val="24"/>
          <w:szCs w:val="24"/>
          <w:lang w:val="fr-CA" w:eastAsia="fr-FR"/>
        </w:rPr>
        <w:t>lun</w:t>
      </w:r>
      <w:r w:rsidR="00E45762">
        <w:rPr>
          <w:rFonts w:ascii="Times New Roman" w:eastAsia="Times New Roman" w:hAnsi="Times New Roman"/>
          <w:b/>
          <w:spacing w:val="-3"/>
          <w:sz w:val="24"/>
          <w:szCs w:val="24"/>
          <w:lang w:val="fr-CA" w:eastAsia="fr-FR"/>
        </w:rPr>
        <w:t>di</w:t>
      </w:r>
      <w:r>
        <w:rPr>
          <w:rFonts w:ascii="Times New Roman" w:eastAsia="Times New Roman" w:hAnsi="Times New Roman"/>
          <w:b/>
          <w:spacing w:val="-3"/>
          <w:sz w:val="24"/>
          <w:szCs w:val="24"/>
          <w:lang w:val="fr-CA" w:eastAsia="fr-FR"/>
        </w:rPr>
        <w:t xml:space="preserve"> </w:t>
      </w:r>
      <w:r w:rsidR="004939D1">
        <w:rPr>
          <w:rFonts w:ascii="Times New Roman" w:eastAsia="Times New Roman" w:hAnsi="Times New Roman"/>
          <w:b/>
          <w:spacing w:val="-3"/>
          <w:sz w:val="24"/>
          <w:szCs w:val="24"/>
          <w:lang w:val="fr-CA" w:eastAsia="fr-FR"/>
        </w:rPr>
        <w:t>21 octobre</w:t>
      </w:r>
      <w:r>
        <w:rPr>
          <w:rFonts w:ascii="Times New Roman" w:eastAsia="Times New Roman" w:hAnsi="Times New Roman"/>
          <w:b/>
          <w:spacing w:val="-3"/>
          <w:sz w:val="24"/>
          <w:szCs w:val="24"/>
          <w:lang w:val="fr-CA" w:eastAsia="fr-FR"/>
        </w:rPr>
        <w:t xml:space="preserve"> 202</w:t>
      </w:r>
      <w:r w:rsidR="004939D1">
        <w:rPr>
          <w:rFonts w:ascii="Times New Roman" w:eastAsia="Times New Roman" w:hAnsi="Times New Roman"/>
          <w:b/>
          <w:spacing w:val="-3"/>
          <w:sz w:val="24"/>
          <w:szCs w:val="24"/>
          <w:lang w:val="fr-CA" w:eastAsia="fr-FR"/>
        </w:rPr>
        <w:t>4</w:t>
      </w:r>
      <w:r w:rsidR="00F75373">
        <w:rPr>
          <w:rFonts w:ascii="Times New Roman" w:eastAsia="Times New Roman" w:hAnsi="Times New Roman"/>
          <w:b/>
          <w:spacing w:val="-3"/>
          <w:sz w:val="24"/>
          <w:szCs w:val="24"/>
          <w:lang w:val="fr-CA" w:eastAsia="fr-FR"/>
        </w:rPr>
        <w:t xml:space="preserve"> à 1</w:t>
      </w:r>
      <w:r>
        <w:rPr>
          <w:rFonts w:ascii="Times New Roman" w:eastAsia="Times New Roman" w:hAnsi="Times New Roman"/>
          <w:b/>
          <w:spacing w:val="-3"/>
          <w:sz w:val="24"/>
          <w:szCs w:val="24"/>
          <w:lang w:val="fr-CA" w:eastAsia="fr-FR"/>
        </w:rPr>
        <w:t>0</w:t>
      </w:r>
      <w:r w:rsidR="00F75373">
        <w:rPr>
          <w:rFonts w:ascii="Times New Roman" w:eastAsia="Times New Roman" w:hAnsi="Times New Roman"/>
          <w:b/>
          <w:spacing w:val="-3"/>
          <w:sz w:val="24"/>
          <w:szCs w:val="24"/>
          <w:lang w:val="fr-CA" w:eastAsia="fr-FR"/>
        </w:rPr>
        <w:t xml:space="preserve"> </w:t>
      </w:r>
      <w:r w:rsidR="00C6116B">
        <w:rPr>
          <w:rFonts w:ascii="Times New Roman" w:eastAsia="Times New Roman" w:hAnsi="Times New Roman"/>
          <w:b/>
          <w:spacing w:val="-3"/>
          <w:sz w:val="24"/>
          <w:szCs w:val="24"/>
          <w:lang w:val="fr-CA" w:eastAsia="fr-FR"/>
        </w:rPr>
        <w:t>heures</w:t>
      </w:r>
      <w:r w:rsidR="003737C1">
        <w:rPr>
          <w:rFonts w:ascii="Times New Roman" w:eastAsia="Times New Roman" w:hAnsi="Times New Roman"/>
          <w:b/>
          <w:spacing w:val="-3"/>
          <w:sz w:val="24"/>
          <w:szCs w:val="24"/>
          <w:lang w:val="fr-CA" w:eastAsia="fr-FR"/>
        </w:rPr>
        <w:t xml:space="preserve"> 00 mn</w:t>
      </w:r>
      <w:r w:rsidR="00C6116B">
        <w:rPr>
          <w:rFonts w:ascii="Times New Roman" w:eastAsia="Times New Roman" w:hAnsi="Times New Roman"/>
          <w:b/>
          <w:spacing w:val="-3"/>
          <w:sz w:val="24"/>
          <w:szCs w:val="24"/>
          <w:lang w:val="fr-CA" w:eastAsia="fr-FR"/>
        </w:rPr>
        <w:t xml:space="preserve"> à</w:t>
      </w:r>
      <w:r w:rsidR="00F75373">
        <w:rPr>
          <w:rFonts w:ascii="Times New Roman" w:eastAsia="Times New Roman" w:hAnsi="Times New Roman"/>
          <w:spacing w:val="-3"/>
          <w:sz w:val="24"/>
          <w:szCs w:val="24"/>
          <w:lang w:val="fr-CA" w:eastAsia="fr-FR"/>
        </w:rPr>
        <w:t xml:space="preserve"> la DFM du Ministère de la Santé</w:t>
      </w:r>
      <w:r w:rsidR="00F75373">
        <w:rPr>
          <w:rFonts w:ascii="Times New Roman" w:eastAsia="Times New Roman" w:hAnsi="Times New Roman"/>
          <w:bCs/>
          <w:sz w:val="24"/>
          <w:szCs w:val="24"/>
          <w:lang w:val="fr-CA" w:eastAsia="fr-FR"/>
        </w:rPr>
        <w:t xml:space="preserve"> </w:t>
      </w:r>
      <w:r w:rsidR="00F75373">
        <w:rPr>
          <w:rFonts w:ascii="Times New Roman" w:eastAsia="Times New Roman" w:hAnsi="Times New Roman"/>
          <w:bCs/>
          <w:sz w:val="24"/>
          <w:szCs w:val="24"/>
          <w:lang w:eastAsia="fr-FR"/>
        </w:rPr>
        <w:t xml:space="preserve">et </w:t>
      </w:r>
      <w:r w:rsidR="00F75373" w:rsidRPr="00F75373">
        <w:rPr>
          <w:rFonts w:ascii="Times New Roman" w:eastAsia="Times New Roman" w:hAnsi="Times New Roman"/>
          <w:spacing w:val="-3"/>
          <w:sz w:val="24"/>
          <w:szCs w:val="24"/>
          <w:lang w:val="fr-CA" w:eastAsia="fr-FR"/>
        </w:rPr>
        <w:t>du Développement Social</w:t>
      </w:r>
      <w:r w:rsidR="00F75373">
        <w:rPr>
          <w:rFonts w:ascii="Times New Roman" w:eastAsia="Times New Roman" w:hAnsi="Times New Roman"/>
          <w:b/>
          <w:spacing w:val="-3"/>
          <w:sz w:val="24"/>
          <w:szCs w:val="24"/>
          <w:lang w:val="fr-CA" w:eastAsia="fr-FR"/>
        </w:rPr>
        <w:t xml:space="preserve">. </w:t>
      </w:r>
    </w:p>
    <w:p w14:paraId="33CD3F40" w14:textId="77777777" w:rsidR="00F75373" w:rsidRPr="003737C1" w:rsidRDefault="00F75373" w:rsidP="00F75373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pacing w:val="-3"/>
          <w:sz w:val="24"/>
          <w:szCs w:val="48"/>
          <w:lang w:val="fr-CA" w:eastAsia="fr-FR"/>
        </w:rPr>
      </w:pPr>
    </w:p>
    <w:p w14:paraId="640049E6" w14:textId="77777777" w:rsidR="00F75373" w:rsidRDefault="00F75373" w:rsidP="00F75373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pacing w:val="-3"/>
          <w:sz w:val="24"/>
          <w:szCs w:val="24"/>
          <w:lang w:val="fr-CA" w:eastAsia="fr-FR"/>
        </w:rPr>
      </w:pPr>
      <w:r>
        <w:rPr>
          <w:rFonts w:ascii="Times New Roman" w:eastAsia="Times New Roman" w:hAnsi="Times New Roman"/>
          <w:b/>
          <w:spacing w:val="-3"/>
          <w:sz w:val="24"/>
          <w:szCs w:val="24"/>
          <w:lang w:val="fr-CA" w:eastAsia="fr-FR"/>
        </w:rPr>
        <w:t xml:space="preserve">5. </w:t>
      </w:r>
      <w:r>
        <w:rPr>
          <w:rFonts w:ascii="Times New Roman" w:eastAsia="Times New Roman" w:hAnsi="Times New Roman"/>
          <w:b/>
          <w:spacing w:val="-3"/>
          <w:u w:val="single"/>
          <w:lang w:val="fr-CA" w:eastAsia="fr-FR"/>
        </w:rPr>
        <w:t>DÉLAI DE VALIDITÉ DES OFFRES</w:t>
      </w:r>
      <w:r>
        <w:rPr>
          <w:rFonts w:ascii="Times New Roman" w:eastAsia="Times New Roman" w:hAnsi="Times New Roman"/>
          <w:b/>
          <w:spacing w:val="-3"/>
          <w:sz w:val="24"/>
          <w:szCs w:val="24"/>
          <w:lang w:val="fr-CA" w:eastAsia="fr-FR"/>
        </w:rPr>
        <w:t xml:space="preserve">: </w:t>
      </w:r>
    </w:p>
    <w:p w14:paraId="7A1FD99D" w14:textId="741A204A" w:rsidR="00F75373" w:rsidRDefault="00DD673E" w:rsidP="00F75373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lang w:eastAsia="fr-FR"/>
        </w:rPr>
      </w:pPr>
      <w:r>
        <w:rPr>
          <w:rFonts w:ascii="Times New Roman" w:eastAsia="Times New Roman" w:hAnsi="Times New Roman"/>
          <w:b/>
          <w:bCs/>
          <w:lang w:eastAsia="fr-FR"/>
        </w:rPr>
        <w:t>Quatre-vingt-dix</w:t>
      </w:r>
      <w:r w:rsidR="00F75373">
        <w:rPr>
          <w:rFonts w:ascii="Times New Roman" w:eastAsia="Times New Roman" w:hAnsi="Times New Roman"/>
          <w:b/>
          <w:bCs/>
          <w:lang w:eastAsia="fr-FR"/>
        </w:rPr>
        <w:t xml:space="preserve"> (</w:t>
      </w:r>
      <w:r>
        <w:rPr>
          <w:rFonts w:ascii="Times New Roman" w:eastAsia="Times New Roman" w:hAnsi="Times New Roman"/>
          <w:b/>
          <w:bCs/>
          <w:lang w:eastAsia="fr-FR"/>
        </w:rPr>
        <w:t>9</w:t>
      </w:r>
      <w:r w:rsidR="00F75373">
        <w:rPr>
          <w:rFonts w:ascii="Times New Roman" w:eastAsia="Times New Roman" w:hAnsi="Times New Roman"/>
          <w:b/>
          <w:bCs/>
          <w:lang w:eastAsia="fr-FR"/>
        </w:rPr>
        <w:t>0) jours</w:t>
      </w:r>
      <w:r w:rsidR="00F75373">
        <w:rPr>
          <w:rFonts w:ascii="Times New Roman" w:eastAsia="Times New Roman" w:hAnsi="Times New Roman"/>
          <w:bCs/>
          <w:lang w:eastAsia="fr-FR"/>
        </w:rPr>
        <w:t>, à compter de la date d'ouverture des plis.</w:t>
      </w:r>
    </w:p>
    <w:p w14:paraId="32EC4CCE" w14:textId="77777777" w:rsidR="00F75373" w:rsidRPr="003737C1" w:rsidRDefault="00F75373" w:rsidP="00F75373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pacing w:val="-3"/>
          <w:sz w:val="24"/>
          <w:szCs w:val="48"/>
          <w:lang w:val="fr-CA" w:eastAsia="fr-FR"/>
        </w:rPr>
      </w:pPr>
    </w:p>
    <w:p w14:paraId="2E4B3C8D" w14:textId="54B61A5C" w:rsidR="00F75373" w:rsidRDefault="00F75373" w:rsidP="00F75373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pacing w:val="-3"/>
          <w:sz w:val="24"/>
          <w:szCs w:val="24"/>
          <w:lang w:val="fr-CA" w:eastAsia="fr-FR"/>
        </w:rPr>
      </w:pPr>
      <w:r>
        <w:rPr>
          <w:rFonts w:ascii="Times New Roman" w:eastAsia="Times New Roman" w:hAnsi="Times New Roman"/>
          <w:b/>
          <w:spacing w:val="-3"/>
          <w:sz w:val="24"/>
          <w:szCs w:val="24"/>
          <w:lang w:val="fr-CA" w:eastAsia="fr-FR"/>
        </w:rPr>
        <w:t xml:space="preserve">6. </w:t>
      </w:r>
      <w:r>
        <w:rPr>
          <w:rFonts w:ascii="Times New Roman" w:eastAsia="Times New Roman" w:hAnsi="Times New Roman"/>
          <w:b/>
          <w:spacing w:val="-3"/>
          <w:u w:val="single"/>
          <w:lang w:val="fr-CA" w:eastAsia="fr-FR"/>
        </w:rPr>
        <w:t>LIEU, DATE ET HEURE D'OUVERTURE DES PLIS</w:t>
      </w:r>
      <w:r>
        <w:rPr>
          <w:rFonts w:ascii="Times New Roman" w:eastAsia="Times New Roman" w:hAnsi="Times New Roman"/>
          <w:b/>
          <w:spacing w:val="-3"/>
          <w:sz w:val="24"/>
          <w:szCs w:val="24"/>
          <w:lang w:val="fr-CA" w:eastAsia="fr-FR"/>
        </w:rPr>
        <w:t xml:space="preserve">: </w:t>
      </w:r>
      <w:r>
        <w:rPr>
          <w:rFonts w:ascii="Times New Roman" w:eastAsia="Times New Roman" w:hAnsi="Times New Roman"/>
          <w:bCs/>
          <w:spacing w:val="-3"/>
          <w:sz w:val="24"/>
          <w:szCs w:val="24"/>
          <w:lang w:val="fr-CA" w:eastAsia="fr-FR"/>
        </w:rPr>
        <w:t xml:space="preserve">L'ouverture des plis aura lieu en séance publique en présence des représentants des candidats qui désireront y assister </w:t>
      </w:r>
      <w:r>
        <w:rPr>
          <w:rFonts w:ascii="Times New Roman" w:eastAsia="Times New Roman" w:hAnsi="Times New Roman"/>
          <w:spacing w:val="-3"/>
          <w:sz w:val="24"/>
          <w:szCs w:val="24"/>
          <w:lang w:val="fr-CA" w:eastAsia="fr-FR"/>
        </w:rPr>
        <w:t>le</w:t>
      </w:r>
      <w:r>
        <w:rPr>
          <w:rFonts w:ascii="Times New Roman" w:eastAsia="Times New Roman" w:hAnsi="Times New Roman"/>
          <w:b/>
          <w:spacing w:val="-3"/>
          <w:sz w:val="24"/>
          <w:szCs w:val="24"/>
          <w:lang w:val="fr-CA" w:eastAsia="fr-FR"/>
        </w:rPr>
        <w:t xml:space="preserve"> </w:t>
      </w:r>
      <w:r w:rsidR="00881CC2">
        <w:rPr>
          <w:rFonts w:ascii="Times New Roman" w:eastAsia="Times New Roman" w:hAnsi="Times New Roman"/>
          <w:b/>
          <w:spacing w:val="-3"/>
          <w:sz w:val="24"/>
          <w:szCs w:val="24"/>
          <w:lang w:val="fr-CA" w:eastAsia="fr-FR"/>
        </w:rPr>
        <w:t>lun</w:t>
      </w:r>
      <w:r w:rsidR="001D41AF">
        <w:rPr>
          <w:rFonts w:ascii="Times New Roman" w:eastAsia="Times New Roman" w:hAnsi="Times New Roman"/>
          <w:b/>
          <w:spacing w:val="-3"/>
          <w:sz w:val="24"/>
          <w:szCs w:val="24"/>
          <w:lang w:val="fr-CA" w:eastAsia="fr-FR"/>
        </w:rPr>
        <w:t xml:space="preserve">di </w:t>
      </w:r>
      <w:r w:rsidR="00881CC2">
        <w:rPr>
          <w:rFonts w:ascii="Times New Roman" w:eastAsia="Times New Roman" w:hAnsi="Times New Roman"/>
          <w:b/>
          <w:spacing w:val="-3"/>
          <w:sz w:val="24"/>
          <w:szCs w:val="24"/>
          <w:lang w:val="fr-CA" w:eastAsia="fr-FR"/>
        </w:rPr>
        <w:t>21 octobre</w:t>
      </w:r>
      <w:r w:rsidR="000F5100">
        <w:rPr>
          <w:rFonts w:ascii="Times New Roman" w:eastAsia="Times New Roman" w:hAnsi="Times New Roman"/>
          <w:b/>
          <w:spacing w:val="-3"/>
          <w:sz w:val="24"/>
          <w:szCs w:val="24"/>
          <w:lang w:val="fr-CA" w:eastAsia="fr-FR"/>
        </w:rPr>
        <w:t xml:space="preserve"> 202</w:t>
      </w:r>
      <w:r w:rsidR="00881CC2">
        <w:rPr>
          <w:rFonts w:ascii="Times New Roman" w:eastAsia="Times New Roman" w:hAnsi="Times New Roman"/>
          <w:b/>
          <w:spacing w:val="-3"/>
          <w:sz w:val="24"/>
          <w:szCs w:val="24"/>
          <w:lang w:val="fr-CA" w:eastAsia="fr-FR"/>
        </w:rPr>
        <w:t>4</w:t>
      </w:r>
      <w:r w:rsidR="000F5100">
        <w:rPr>
          <w:rFonts w:ascii="Times New Roman" w:eastAsia="Times New Roman" w:hAnsi="Times New Roman"/>
          <w:b/>
          <w:spacing w:val="-3"/>
          <w:sz w:val="24"/>
          <w:szCs w:val="24"/>
          <w:lang w:val="fr-CA" w:eastAsia="fr-FR"/>
        </w:rPr>
        <w:t xml:space="preserve"> à 10 heures</w:t>
      </w:r>
      <w:r w:rsidR="003737C1">
        <w:rPr>
          <w:rFonts w:ascii="Times New Roman" w:eastAsia="Times New Roman" w:hAnsi="Times New Roman"/>
          <w:b/>
          <w:spacing w:val="-3"/>
          <w:sz w:val="24"/>
          <w:szCs w:val="24"/>
          <w:lang w:val="fr-CA" w:eastAsia="fr-FR"/>
        </w:rPr>
        <w:t xml:space="preserve"> 00 mn</w:t>
      </w:r>
      <w:r w:rsidR="00DE4D02">
        <w:rPr>
          <w:rFonts w:ascii="Times New Roman" w:eastAsia="Times New Roman" w:hAnsi="Times New Roman"/>
          <w:b/>
          <w:spacing w:val="-3"/>
          <w:sz w:val="24"/>
          <w:szCs w:val="24"/>
          <w:lang w:val="fr-CA" w:eastAsia="fr-FR"/>
        </w:rPr>
        <w:t xml:space="preserve"> </w:t>
      </w:r>
      <w:r w:rsidR="00DE4D02" w:rsidRPr="00DE4D02">
        <w:rPr>
          <w:rFonts w:ascii="Times New Roman" w:eastAsia="Times New Roman" w:hAnsi="Times New Roman"/>
          <w:bCs/>
          <w:spacing w:val="-3"/>
          <w:sz w:val="24"/>
          <w:szCs w:val="24"/>
          <w:lang w:val="fr-CA" w:eastAsia="fr-FR"/>
        </w:rPr>
        <w:t>dans</w:t>
      </w:r>
      <w:r>
        <w:rPr>
          <w:rFonts w:ascii="Times New Roman" w:eastAsia="Times New Roman" w:hAnsi="Times New Roman"/>
          <w:bCs/>
          <w:spacing w:val="-3"/>
          <w:sz w:val="24"/>
          <w:szCs w:val="24"/>
          <w:lang w:val="fr-CA" w:eastAsia="fr-FR"/>
        </w:rPr>
        <w:t xml:space="preserve"> la salle de réunion de la Direction des Finances et du Matériel du Ministère de la Santé</w:t>
      </w:r>
      <w:r>
        <w:rPr>
          <w:rFonts w:ascii="Times New Roman" w:eastAsia="Times New Roman" w:hAnsi="Times New Roman"/>
          <w:bCs/>
          <w:sz w:val="24"/>
          <w:szCs w:val="24"/>
          <w:lang w:val="fr-CA" w:eastAsia="fr-FR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fr-FR"/>
        </w:rPr>
        <w:t xml:space="preserve">et </w:t>
      </w:r>
      <w:r w:rsidRPr="00F75373">
        <w:rPr>
          <w:rFonts w:ascii="Times New Roman" w:eastAsia="Times New Roman" w:hAnsi="Times New Roman"/>
          <w:spacing w:val="-3"/>
          <w:sz w:val="24"/>
          <w:szCs w:val="24"/>
          <w:lang w:val="fr-CA" w:eastAsia="fr-FR"/>
        </w:rPr>
        <w:t>du Développement Social</w:t>
      </w:r>
      <w:r>
        <w:rPr>
          <w:rFonts w:ascii="Times New Roman" w:eastAsia="Times New Roman" w:hAnsi="Times New Roman"/>
          <w:bCs/>
          <w:spacing w:val="-3"/>
          <w:sz w:val="24"/>
          <w:szCs w:val="24"/>
          <w:lang w:val="fr-CA" w:eastAsia="fr-FR"/>
        </w:rPr>
        <w:t>, sise à N’TOMIKOROBOUGOU.</w:t>
      </w:r>
    </w:p>
    <w:p w14:paraId="175EAC2A" w14:textId="77777777" w:rsidR="00F75373" w:rsidRPr="003737C1" w:rsidRDefault="00F75373" w:rsidP="00F75373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pacing w:val="-3"/>
          <w:sz w:val="24"/>
          <w:szCs w:val="24"/>
          <w:lang w:val="fr-CA" w:eastAsia="fr-FR"/>
        </w:rPr>
      </w:pPr>
      <w:r>
        <w:rPr>
          <w:rFonts w:ascii="Times New Roman" w:eastAsia="Times New Roman" w:hAnsi="Times New Roman"/>
          <w:b/>
          <w:spacing w:val="-3"/>
          <w:sz w:val="24"/>
          <w:szCs w:val="24"/>
          <w:lang w:val="fr-CA" w:eastAsia="fr-FR"/>
        </w:rPr>
        <w:t xml:space="preserve"> </w:t>
      </w:r>
    </w:p>
    <w:p w14:paraId="25FF90EA" w14:textId="114A4796" w:rsidR="00F75373" w:rsidRPr="004939D1" w:rsidRDefault="00F75373" w:rsidP="00F75373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pacing w:val="-3"/>
          <w:sz w:val="24"/>
          <w:szCs w:val="24"/>
          <w:lang w:val="fr-CA" w:eastAsia="fr-FR"/>
        </w:rPr>
      </w:pPr>
      <w:r>
        <w:rPr>
          <w:rFonts w:ascii="Times New Roman" w:eastAsia="Times New Roman" w:hAnsi="Times New Roman"/>
          <w:b/>
          <w:spacing w:val="-3"/>
          <w:sz w:val="24"/>
          <w:szCs w:val="24"/>
          <w:lang w:val="fr-CA" w:eastAsia="fr-FR"/>
        </w:rPr>
        <w:t xml:space="preserve">7. </w:t>
      </w:r>
      <w:r>
        <w:rPr>
          <w:rFonts w:ascii="Times New Roman" w:eastAsia="Times New Roman" w:hAnsi="Times New Roman"/>
          <w:b/>
          <w:spacing w:val="-3"/>
          <w:u w:val="single"/>
          <w:lang w:val="fr-CA" w:eastAsia="fr-FR"/>
        </w:rPr>
        <w:t>SOURCE DE FINANCEMENT</w:t>
      </w:r>
      <w:r>
        <w:rPr>
          <w:rFonts w:ascii="Times New Roman" w:eastAsia="Times New Roman" w:hAnsi="Times New Roman"/>
          <w:b/>
          <w:spacing w:val="-3"/>
          <w:sz w:val="24"/>
          <w:szCs w:val="24"/>
          <w:lang w:val="fr-CA" w:eastAsia="fr-FR"/>
        </w:rPr>
        <w:t xml:space="preserve">: </w:t>
      </w:r>
      <w:r w:rsidR="00881CC2" w:rsidRPr="004939D1">
        <w:rPr>
          <w:rFonts w:ascii="Times New Roman" w:eastAsia="Times New Roman" w:hAnsi="Times New Roman"/>
          <w:bCs/>
          <w:spacing w:val="-3"/>
          <w:sz w:val="24"/>
          <w:szCs w:val="24"/>
          <w:lang w:val="fr-CA" w:eastAsia="fr-FR"/>
        </w:rPr>
        <w:t>Appui/Inondation – Exercice 2024</w:t>
      </w:r>
      <w:r w:rsidRPr="004939D1">
        <w:rPr>
          <w:rFonts w:ascii="Times New Roman" w:eastAsia="Times New Roman" w:hAnsi="Times New Roman"/>
          <w:bCs/>
          <w:spacing w:val="-3"/>
          <w:sz w:val="24"/>
          <w:szCs w:val="24"/>
          <w:lang w:val="fr-CA" w:eastAsia="fr-FR"/>
        </w:rPr>
        <w:t>.</w:t>
      </w:r>
    </w:p>
    <w:p w14:paraId="586729B0" w14:textId="77777777" w:rsidR="00F75373" w:rsidRPr="004939D1" w:rsidRDefault="00F75373" w:rsidP="00F75373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pacing w:val="-3"/>
          <w:sz w:val="24"/>
          <w:szCs w:val="24"/>
          <w:lang w:val="fr-CA" w:eastAsia="fr-FR"/>
        </w:rPr>
      </w:pPr>
    </w:p>
    <w:p w14:paraId="08B72620" w14:textId="446F3444" w:rsidR="00F75373" w:rsidRDefault="00F75373" w:rsidP="00B8542E">
      <w:pPr>
        <w:spacing w:after="0" w:line="240" w:lineRule="auto"/>
        <w:rPr>
          <w:rFonts w:ascii="Times New Roman" w:eastAsia="Times New Roman" w:hAnsi="Times New Roman"/>
          <w:b/>
          <w:spacing w:val="-3"/>
          <w:sz w:val="24"/>
          <w:szCs w:val="24"/>
          <w:lang w:val="fr-CA" w:eastAsia="fr-FR"/>
        </w:rPr>
      </w:pPr>
      <w:r>
        <w:rPr>
          <w:rFonts w:ascii="Times New Roman" w:eastAsia="Times New Roman" w:hAnsi="Times New Roman"/>
          <w:b/>
          <w:spacing w:val="-3"/>
          <w:sz w:val="24"/>
          <w:szCs w:val="24"/>
          <w:lang w:val="fr-CA" w:eastAsia="fr-FR"/>
        </w:rPr>
        <w:t xml:space="preserve">8. </w:t>
      </w:r>
      <w:r>
        <w:rPr>
          <w:rFonts w:ascii="Times New Roman" w:eastAsia="Times New Roman" w:hAnsi="Times New Roman"/>
          <w:b/>
          <w:spacing w:val="-3"/>
          <w:u w:val="single"/>
          <w:lang w:val="fr-CA" w:eastAsia="fr-FR"/>
        </w:rPr>
        <w:t>CAUTION DE SOUMISSION</w:t>
      </w:r>
      <w:r w:rsidR="00B8542E">
        <w:rPr>
          <w:rFonts w:ascii="Times New Roman" w:eastAsia="Times New Roman" w:hAnsi="Times New Roman"/>
          <w:b/>
          <w:spacing w:val="-3"/>
          <w:sz w:val="24"/>
          <w:szCs w:val="24"/>
          <w:lang w:val="fr-CA" w:eastAsia="fr-FR"/>
        </w:rPr>
        <w:t>:</w:t>
      </w:r>
    </w:p>
    <w:p w14:paraId="53628082" w14:textId="77777777" w:rsidR="00EF66AF" w:rsidRDefault="00EF66AF" w:rsidP="00B8542E">
      <w:pPr>
        <w:spacing w:after="0" w:line="240" w:lineRule="auto"/>
        <w:rPr>
          <w:rFonts w:ascii="Times New Roman" w:eastAsia="Times New Roman" w:hAnsi="Times New Roman"/>
          <w:b/>
          <w:spacing w:val="-3"/>
          <w:sz w:val="24"/>
          <w:szCs w:val="24"/>
          <w:lang w:val="fr-CA" w:eastAsia="fr-FR"/>
        </w:rPr>
      </w:pPr>
    </w:p>
    <w:p w14:paraId="4EF7EEA7" w14:textId="6ECE88AF" w:rsidR="001D41AF" w:rsidRPr="004939D1" w:rsidRDefault="004939D1" w:rsidP="004939D1">
      <w:pPr>
        <w:pStyle w:val="Paragraphedeliste"/>
        <w:numPr>
          <w:ilvl w:val="0"/>
          <w:numId w:val="6"/>
        </w:numPr>
        <w:tabs>
          <w:tab w:val="left" w:pos="-720"/>
        </w:tabs>
        <w:suppressAutoHyphens/>
        <w:jc w:val="both"/>
        <w:rPr>
          <w:bCs/>
          <w:spacing w:val="-3"/>
          <w:szCs w:val="24"/>
          <w:lang w:val="fr-CA"/>
        </w:rPr>
      </w:pPr>
      <w:r w:rsidRPr="004939D1">
        <w:rPr>
          <w:bCs/>
          <w:spacing w:val="-3"/>
          <w:szCs w:val="24"/>
          <w:lang w:val="fr-CA"/>
        </w:rPr>
        <w:t>Trois millions sept cent cinquante mille (3 750 000) francs CFA</w:t>
      </w:r>
      <w:r w:rsidR="001D41AF" w:rsidRPr="004939D1">
        <w:rPr>
          <w:bCs/>
          <w:spacing w:val="-3"/>
          <w:szCs w:val="24"/>
          <w:lang w:val="fr-CA"/>
        </w:rPr>
        <w:t>.</w:t>
      </w:r>
    </w:p>
    <w:p w14:paraId="01385284" w14:textId="77777777" w:rsidR="0032080A" w:rsidRPr="003737C1" w:rsidRDefault="0032080A" w:rsidP="00B8542E">
      <w:pPr>
        <w:spacing w:after="0" w:line="240" w:lineRule="auto"/>
        <w:ind w:left="1428"/>
        <w:jc w:val="both"/>
        <w:rPr>
          <w:rFonts w:ascii="Times New Roman" w:eastAsia="Times New Roman" w:hAnsi="Times New Roman"/>
          <w:i/>
          <w:iCs/>
          <w:sz w:val="24"/>
          <w:szCs w:val="24"/>
          <w:lang w:eastAsia="fr-FR"/>
        </w:rPr>
      </w:pPr>
    </w:p>
    <w:p w14:paraId="22497867" w14:textId="77777777" w:rsidR="00EF66AF" w:rsidRDefault="00EF66AF" w:rsidP="00B8542E">
      <w:pPr>
        <w:spacing w:after="0" w:line="240" w:lineRule="auto"/>
        <w:ind w:left="1428"/>
        <w:jc w:val="both"/>
        <w:rPr>
          <w:rFonts w:ascii="Verdana" w:eastAsia="Times New Roman" w:hAnsi="Verdana" w:cs="Verdana"/>
          <w:i/>
          <w:iCs/>
          <w:sz w:val="18"/>
          <w:szCs w:val="18"/>
          <w:lang w:eastAsia="fr-FR"/>
        </w:rPr>
      </w:pPr>
    </w:p>
    <w:p w14:paraId="4A67C74C" w14:textId="53C5AC1E" w:rsidR="00EF66AF" w:rsidRDefault="00EF66AF" w:rsidP="000F5100">
      <w:pPr>
        <w:spacing w:after="0" w:line="240" w:lineRule="auto"/>
        <w:jc w:val="both"/>
        <w:rPr>
          <w:rFonts w:ascii="Verdana" w:eastAsia="Times New Roman" w:hAnsi="Verdana" w:cs="Verdana"/>
          <w:i/>
          <w:iCs/>
          <w:sz w:val="18"/>
          <w:szCs w:val="18"/>
          <w:lang w:eastAsia="fr-FR"/>
        </w:rPr>
      </w:pPr>
    </w:p>
    <w:p w14:paraId="6168D629" w14:textId="0DECC5E1" w:rsidR="00821ADF" w:rsidRDefault="00821ADF" w:rsidP="000F5100">
      <w:pPr>
        <w:spacing w:after="0" w:line="240" w:lineRule="auto"/>
        <w:jc w:val="both"/>
        <w:rPr>
          <w:rFonts w:ascii="Verdana" w:eastAsia="Times New Roman" w:hAnsi="Verdana" w:cs="Verdana"/>
          <w:i/>
          <w:iCs/>
          <w:sz w:val="18"/>
          <w:szCs w:val="18"/>
          <w:lang w:eastAsia="fr-FR"/>
        </w:rPr>
      </w:pPr>
    </w:p>
    <w:p w14:paraId="4F6FFA31" w14:textId="35B0DD44" w:rsidR="00821ADF" w:rsidRDefault="00821ADF" w:rsidP="000F5100">
      <w:pPr>
        <w:spacing w:after="0" w:line="240" w:lineRule="auto"/>
        <w:jc w:val="both"/>
        <w:rPr>
          <w:rFonts w:ascii="Verdana" w:eastAsia="Times New Roman" w:hAnsi="Verdana" w:cs="Verdana"/>
          <w:i/>
          <w:iCs/>
          <w:sz w:val="18"/>
          <w:szCs w:val="18"/>
          <w:lang w:eastAsia="fr-FR"/>
        </w:rPr>
      </w:pPr>
    </w:p>
    <w:p w14:paraId="5D2545D4" w14:textId="79F4C4D5" w:rsidR="003737C1" w:rsidRDefault="003737C1" w:rsidP="000F5100">
      <w:pPr>
        <w:spacing w:after="0" w:line="240" w:lineRule="auto"/>
        <w:jc w:val="both"/>
        <w:rPr>
          <w:rFonts w:ascii="Verdana" w:eastAsia="Times New Roman" w:hAnsi="Verdana" w:cs="Verdana"/>
          <w:i/>
          <w:iCs/>
          <w:sz w:val="18"/>
          <w:szCs w:val="18"/>
          <w:lang w:eastAsia="fr-FR"/>
        </w:rPr>
      </w:pPr>
    </w:p>
    <w:p w14:paraId="3E301205" w14:textId="5530205C" w:rsidR="003737C1" w:rsidRDefault="003737C1" w:rsidP="000F5100">
      <w:pPr>
        <w:spacing w:after="0" w:line="240" w:lineRule="auto"/>
        <w:jc w:val="both"/>
        <w:rPr>
          <w:rFonts w:ascii="Verdana" w:eastAsia="Times New Roman" w:hAnsi="Verdana" w:cs="Verdana"/>
          <w:i/>
          <w:iCs/>
          <w:sz w:val="18"/>
          <w:szCs w:val="18"/>
          <w:lang w:eastAsia="fr-FR"/>
        </w:rPr>
      </w:pPr>
    </w:p>
    <w:p w14:paraId="32563B65" w14:textId="31316098" w:rsidR="003737C1" w:rsidRDefault="003737C1" w:rsidP="000F5100">
      <w:pPr>
        <w:spacing w:after="0" w:line="240" w:lineRule="auto"/>
        <w:jc w:val="both"/>
        <w:rPr>
          <w:rFonts w:ascii="Verdana" w:eastAsia="Times New Roman" w:hAnsi="Verdana" w:cs="Verdana"/>
          <w:i/>
          <w:iCs/>
          <w:sz w:val="18"/>
          <w:szCs w:val="18"/>
          <w:lang w:eastAsia="fr-FR"/>
        </w:rPr>
      </w:pPr>
    </w:p>
    <w:p w14:paraId="4E5364F6" w14:textId="7054FE9E" w:rsidR="003737C1" w:rsidRDefault="003737C1" w:rsidP="000F5100">
      <w:pPr>
        <w:spacing w:after="0" w:line="240" w:lineRule="auto"/>
        <w:jc w:val="both"/>
        <w:rPr>
          <w:rFonts w:ascii="Verdana" w:eastAsia="Times New Roman" w:hAnsi="Verdana" w:cs="Verdana"/>
          <w:i/>
          <w:iCs/>
          <w:sz w:val="18"/>
          <w:szCs w:val="18"/>
          <w:lang w:eastAsia="fr-FR"/>
        </w:rPr>
      </w:pPr>
    </w:p>
    <w:p w14:paraId="07B8D7A8" w14:textId="5935FD01" w:rsidR="003737C1" w:rsidRDefault="003737C1" w:rsidP="000F5100">
      <w:pPr>
        <w:spacing w:after="0" w:line="240" w:lineRule="auto"/>
        <w:jc w:val="both"/>
        <w:rPr>
          <w:rFonts w:ascii="Verdana" w:eastAsia="Times New Roman" w:hAnsi="Verdana" w:cs="Verdana"/>
          <w:i/>
          <w:iCs/>
          <w:sz w:val="18"/>
          <w:szCs w:val="18"/>
          <w:lang w:eastAsia="fr-FR"/>
        </w:rPr>
      </w:pPr>
    </w:p>
    <w:p w14:paraId="0737F951" w14:textId="096445C3" w:rsidR="003737C1" w:rsidRDefault="003737C1" w:rsidP="000F5100">
      <w:pPr>
        <w:spacing w:after="0" w:line="240" w:lineRule="auto"/>
        <w:jc w:val="both"/>
        <w:rPr>
          <w:rFonts w:ascii="Verdana" w:eastAsia="Times New Roman" w:hAnsi="Verdana" w:cs="Verdana"/>
          <w:i/>
          <w:iCs/>
          <w:sz w:val="18"/>
          <w:szCs w:val="18"/>
          <w:lang w:eastAsia="fr-FR"/>
        </w:rPr>
      </w:pPr>
    </w:p>
    <w:p w14:paraId="468A3D9B" w14:textId="77777777" w:rsidR="00234C49" w:rsidRDefault="00234C49" w:rsidP="000F5100">
      <w:pPr>
        <w:spacing w:after="0" w:line="240" w:lineRule="auto"/>
        <w:jc w:val="both"/>
        <w:rPr>
          <w:rFonts w:ascii="Verdana" w:eastAsia="Times New Roman" w:hAnsi="Verdana" w:cs="Verdana"/>
          <w:i/>
          <w:iCs/>
          <w:sz w:val="18"/>
          <w:szCs w:val="18"/>
          <w:lang w:eastAsia="fr-FR"/>
        </w:rPr>
      </w:pPr>
    </w:p>
    <w:p w14:paraId="4EF2272C" w14:textId="77777777" w:rsidR="00EF66AF" w:rsidRDefault="00EF66AF" w:rsidP="00B8542E">
      <w:pPr>
        <w:spacing w:after="0" w:line="240" w:lineRule="auto"/>
        <w:ind w:left="1428"/>
        <w:jc w:val="both"/>
        <w:rPr>
          <w:rFonts w:ascii="Verdana" w:eastAsia="Times New Roman" w:hAnsi="Verdana" w:cs="Verdana"/>
          <w:i/>
          <w:iCs/>
          <w:sz w:val="18"/>
          <w:szCs w:val="18"/>
          <w:lang w:eastAsia="fr-FR"/>
        </w:rPr>
      </w:pPr>
    </w:p>
    <w:p w14:paraId="4175AF41" w14:textId="77777777" w:rsidR="00D8685A" w:rsidRDefault="00D8685A" w:rsidP="00E4627C">
      <w:pPr>
        <w:spacing w:after="0" w:line="240" w:lineRule="auto"/>
        <w:jc w:val="both"/>
        <w:rPr>
          <w:rFonts w:ascii="Verdana" w:eastAsia="Times New Roman" w:hAnsi="Verdana" w:cs="Verdana"/>
          <w:i/>
          <w:iCs/>
          <w:sz w:val="18"/>
          <w:szCs w:val="18"/>
          <w:lang w:eastAsia="fr-FR"/>
        </w:rPr>
      </w:pPr>
    </w:p>
    <w:sectPr w:rsidR="00D8685A" w:rsidSect="000F5100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8750B4"/>
    <w:multiLevelType w:val="hybridMultilevel"/>
    <w:tmpl w:val="8EE8CBE6"/>
    <w:lvl w:ilvl="0" w:tplc="FFFFFFFF">
      <w:numFmt w:val="bullet"/>
      <w:lvlText w:val="-"/>
      <w:lvlJc w:val="left"/>
      <w:pPr>
        <w:ind w:left="360" w:hanging="360"/>
      </w:pPr>
      <w:rPr>
        <w:i w:val="0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E36924"/>
    <w:multiLevelType w:val="hybridMultilevel"/>
    <w:tmpl w:val="AB6AA820"/>
    <w:lvl w:ilvl="0" w:tplc="080CF92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324672"/>
    <w:multiLevelType w:val="hybridMultilevel"/>
    <w:tmpl w:val="F4D4159C"/>
    <w:lvl w:ilvl="0" w:tplc="2968F54C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  <w:b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A70536"/>
    <w:multiLevelType w:val="hybridMultilevel"/>
    <w:tmpl w:val="51DA71DA"/>
    <w:lvl w:ilvl="0" w:tplc="B8DA01AA">
      <w:start w:val="1"/>
      <w:numFmt w:val="bullet"/>
      <w:lvlText w:val="­"/>
      <w:lvlJc w:val="left"/>
      <w:pPr>
        <w:ind w:left="720" w:hanging="360"/>
      </w:pPr>
      <w:rPr>
        <w:rFonts w:ascii="Californian FB" w:hAnsi="Californian FB" w:hint="default"/>
        <w:i w:val="0"/>
        <w:color w:val="auto"/>
        <w:sz w:val="24"/>
        <w:szCs w:val="2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36479F"/>
    <w:multiLevelType w:val="hybridMultilevel"/>
    <w:tmpl w:val="1B025DF4"/>
    <w:lvl w:ilvl="0" w:tplc="B8DA01AA">
      <w:start w:val="1"/>
      <w:numFmt w:val="bullet"/>
      <w:lvlText w:val="­"/>
      <w:lvlJc w:val="left"/>
      <w:pPr>
        <w:ind w:left="720" w:hanging="360"/>
      </w:pPr>
      <w:rPr>
        <w:rFonts w:ascii="Californian FB" w:hAnsi="Californian FB" w:hint="default"/>
        <w:i w:val="0"/>
        <w:color w:val="auto"/>
        <w:sz w:val="24"/>
        <w:szCs w:val="2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438432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8241644">
    <w:abstractNumId w:val="4"/>
  </w:num>
  <w:num w:numId="3" w16cid:durableId="2115468857">
    <w:abstractNumId w:val="2"/>
  </w:num>
  <w:num w:numId="4" w16cid:durableId="1632858207">
    <w:abstractNumId w:val="0"/>
  </w:num>
  <w:num w:numId="5" w16cid:durableId="50617913">
    <w:abstractNumId w:val="3"/>
  </w:num>
  <w:num w:numId="6" w16cid:durableId="17409073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058A"/>
    <w:rsid w:val="00061467"/>
    <w:rsid w:val="00091056"/>
    <w:rsid w:val="000A7EAA"/>
    <w:rsid w:val="000C3B38"/>
    <w:rsid w:val="000F5100"/>
    <w:rsid w:val="00123DFA"/>
    <w:rsid w:val="00145FF1"/>
    <w:rsid w:val="001704CF"/>
    <w:rsid w:val="001D41AF"/>
    <w:rsid w:val="00234C49"/>
    <w:rsid w:val="00251D36"/>
    <w:rsid w:val="002569A1"/>
    <w:rsid w:val="002615B9"/>
    <w:rsid w:val="002B7B5B"/>
    <w:rsid w:val="002C107A"/>
    <w:rsid w:val="0032080A"/>
    <w:rsid w:val="00322E67"/>
    <w:rsid w:val="003737C1"/>
    <w:rsid w:val="00394F36"/>
    <w:rsid w:val="003B7791"/>
    <w:rsid w:val="00400ED2"/>
    <w:rsid w:val="00436657"/>
    <w:rsid w:val="004913CA"/>
    <w:rsid w:val="004939D1"/>
    <w:rsid w:val="004F4E26"/>
    <w:rsid w:val="005A29D3"/>
    <w:rsid w:val="005B6C64"/>
    <w:rsid w:val="006A3F82"/>
    <w:rsid w:val="00716103"/>
    <w:rsid w:val="007217D1"/>
    <w:rsid w:val="007D3020"/>
    <w:rsid w:val="007F6695"/>
    <w:rsid w:val="00807BBB"/>
    <w:rsid w:val="008217FC"/>
    <w:rsid w:val="00821ADF"/>
    <w:rsid w:val="00857774"/>
    <w:rsid w:val="00881CC2"/>
    <w:rsid w:val="008B5BAD"/>
    <w:rsid w:val="008B7F07"/>
    <w:rsid w:val="009D4FBB"/>
    <w:rsid w:val="009F029F"/>
    <w:rsid w:val="00AC70D0"/>
    <w:rsid w:val="00AD1657"/>
    <w:rsid w:val="00B22F3A"/>
    <w:rsid w:val="00B52F68"/>
    <w:rsid w:val="00B8542E"/>
    <w:rsid w:val="00BC225D"/>
    <w:rsid w:val="00BE699C"/>
    <w:rsid w:val="00C4751F"/>
    <w:rsid w:val="00C6116B"/>
    <w:rsid w:val="00C86E9E"/>
    <w:rsid w:val="00D16029"/>
    <w:rsid w:val="00D60C37"/>
    <w:rsid w:val="00D8685A"/>
    <w:rsid w:val="00DA6770"/>
    <w:rsid w:val="00DB1A6A"/>
    <w:rsid w:val="00DD673E"/>
    <w:rsid w:val="00DE4D02"/>
    <w:rsid w:val="00E45762"/>
    <w:rsid w:val="00E4627C"/>
    <w:rsid w:val="00E478C2"/>
    <w:rsid w:val="00E97C21"/>
    <w:rsid w:val="00EE058A"/>
    <w:rsid w:val="00EF66AF"/>
    <w:rsid w:val="00F01EB7"/>
    <w:rsid w:val="00F21FD7"/>
    <w:rsid w:val="00F709B7"/>
    <w:rsid w:val="00F75373"/>
    <w:rsid w:val="00F9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6260A"/>
  <w15:docId w15:val="{3DCCBC2B-712A-4845-B0DA-12A7E643A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58A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E0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70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709B7"/>
    <w:rPr>
      <w:rFonts w:ascii="Tahoma" w:eastAsia="Calibri" w:hAnsi="Tahoma" w:cs="Tahoma"/>
      <w:sz w:val="16"/>
      <w:szCs w:val="16"/>
    </w:rPr>
  </w:style>
  <w:style w:type="paragraph" w:styleId="Paragraphedeliste">
    <w:name w:val="List Paragraph"/>
    <w:basedOn w:val="Normal"/>
    <w:link w:val="ParagraphedelisteCar"/>
    <w:qFormat/>
    <w:rsid w:val="001D41A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0"/>
      <w:lang w:eastAsia="fr-FR"/>
    </w:rPr>
  </w:style>
  <w:style w:type="character" w:customStyle="1" w:styleId="ParagraphedelisteCar">
    <w:name w:val="Paragraphe de liste Car"/>
    <w:link w:val="Paragraphedeliste"/>
    <w:rsid w:val="001D41AF"/>
    <w:rPr>
      <w:rFonts w:ascii="Times New Roman" w:eastAsia="Times New Roman" w:hAnsi="Times New Roman" w:cs="Times New Roman"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276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Modibo KEITA</dc:creator>
  <cp:lastModifiedBy>Abdoulaye KANE</cp:lastModifiedBy>
  <cp:revision>24</cp:revision>
  <cp:lastPrinted>2024-10-04T11:04:00Z</cp:lastPrinted>
  <dcterms:created xsi:type="dcterms:W3CDTF">2022-03-04T16:37:00Z</dcterms:created>
  <dcterms:modified xsi:type="dcterms:W3CDTF">2024-10-25T12:39:00Z</dcterms:modified>
</cp:coreProperties>
</file>