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D3E0A" w14:textId="77777777" w:rsidR="00B9452E" w:rsidRDefault="00B9452E" w:rsidP="00B9452E">
      <w:pPr>
        <w:pStyle w:val="Titre2"/>
        <w:jc w:val="center"/>
        <w:rPr>
          <w:color w:val="000000"/>
          <w:sz w:val="32"/>
          <w:szCs w:val="32"/>
        </w:rPr>
      </w:pPr>
      <w:r>
        <w:rPr>
          <w:color w:val="000000"/>
          <w:sz w:val="32"/>
          <w:szCs w:val="32"/>
        </w:rPr>
        <w:t>Section 0 : Avis d’Appel d’offres (AAO)</w:t>
      </w:r>
    </w:p>
    <w:p w14:paraId="24C1CDA4" w14:textId="77777777" w:rsidR="00B9452E" w:rsidRDefault="00B9452E" w:rsidP="00B9452E">
      <w:pPr>
        <w:pStyle w:val="Sous-titre"/>
        <w:rPr>
          <w:color w:val="000000"/>
          <w:sz w:val="36"/>
          <w:szCs w:val="36"/>
        </w:rPr>
      </w:pPr>
    </w:p>
    <w:p w14:paraId="39FAD569" w14:textId="77777777" w:rsidR="00B9452E" w:rsidRDefault="00B9452E" w:rsidP="00B9452E">
      <w:pPr>
        <w:spacing w:after="0" w:line="240" w:lineRule="auto"/>
        <w:jc w:val="center"/>
        <w:rPr>
          <w:rFonts w:ascii="Times New Roman" w:eastAsia="Times New Roman" w:hAnsi="Times New Roman" w:cs="Times New Roman"/>
          <w:b/>
          <w:color w:val="FF0000"/>
          <w:sz w:val="28"/>
          <w:szCs w:val="28"/>
        </w:rPr>
      </w:pPr>
      <w:bookmarkStart w:id="0" w:name="bookmark=id.3dy6vkm" w:colFirst="0" w:colLast="0"/>
      <w:bookmarkEnd w:id="0"/>
    </w:p>
    <w:p w14:paraId="66D9E5E6" w14:textId="77777777" w:rsidR="00B9452E" w:rsidRPr="009E5A7B" w:rsidRDefault="00B9452E" w:rsidP="00B9452E">
      <w:pPr>
        <w:shd w:val="clear" w:color="auto" w:fill="FFFFFF" w:themeFill="background1"/>
        <w:spacing w:after="0" w:line="240" w:lineRule="auto"/>
        <w:jc w:val="center"/>
        <w:rPr>
          <w:rFonts w:ascii="Times New Roman" w:eastAsia="Times New Roman" w:hAnsi="Times New Roman" w:cs="Times New Roman"/>
          <w:b/>
          <w:color w:val="000000" w:themeColor="text1"/>
          <w:sz w:val="28"/>
          <w:szCs w:val="28"/>
        </w:rPr>
      </w:pPr>
      <w:r w:rsidRPr="009E5A7B">
        <w:rPr>
          <w:rFonts w:ascii="Times New Roman" w:eastAsia="Times New Roman" w:hAnsi="Times New Roman" w:cs="Times New Roman"/>
          <w:b/>
          <w:color w:val="000000" w:themeColor="text1"/>
          <w:sz w:val="28"/>
          <w:szCs w:val="28"/>
        </w:rPr>
        <w:t>Avis d’Appel d’Offres Ouvert (AAOO)</w:t>
      </w:r>
    </w:p>
    <w:p w14:paraId="505590B4" w14:textId="77777777" w:rsidR="00B9452E" w:rsidRPr="009E5A7B" w:rsidRDefault="00B9452E" w:rsidP="00B9452E">
      <w:pPr>
        <w:shd w:val="clear" w:color="auto" w:fill="FFFFFF" w:themeFill="background1"/>
        <w:spacing w:after="0" w:line="240" w:lineRule="auto"/>
        <w:jc w:val="center"/>
        <w:rPr>
          <w:rFonts w:ascii="Times New Roman" w:eastAsia="Times New Roman" w:hAnsi="Times New Roman" w:cs="Times New Roman"/>
          <w:b/>
          <w:i/>
          <w:color w:val="000000" w:themeColor="text1"/>
          <w:sz w:val="28"/>
          <w:szCs w:val="28"/>
        </w:rPr>
      </w:pPr>
      <w:r w:rsidRPr="009E5A7B">
        <w:rPr>
          <w:rFonts w:ascii="Times New Roman" w:eastAsia="Times New Roman" w:hAnsi="Times New Roman" w:cs="Times New Roman"/>
          <w:b/>
          <w:i/>
          <w:color w:val="000000" w:themeColor="text1"/>
          <w:sz w:val="28"/>
          <w:szCs w:val="28"/>
        </w:rPr>
        <w:t>MINISTÈRE DE L’AGRICULTURE</w:t>
      </w:r>
    </w:p>
    <w:p w14:paraId="7D9D35A9" w14:textId="77777777" w:rsidR="00B9452E" w:rsidRPr="00856992" w:rsidRDefault="00B9452E" w:rsidP="00B9452E">
      <w:pPr>
        <w:shd w:val="clear" w:color="auto" w:fill="FFFFFF" w:themeFill="background1"/>
        <w:spacing w:after="0" w:line="240" w:lineRule="auto"/>
        <w:jc w:val="center"/>
        <w:rPr>
          <w:rFonts w:ascii="Times New Roman" w:eastAsia="Times New Roman" w:hAnsi="Times New Roman" w:cs="Times New Roman"/>
          <w:b/>
          <w:color w:val="FF0000"/>
          <w:lang w:val="fr-ML"/>
        </w:rPr>
      </w:pPr>
      <w:r w:rsidRPr="00856992">
        <w:rPr>
          <w:rFonts w:ascii="Times New Roman" w:eastAsia="Times New Roman" w:hAnsi="Times New Roman" w:cs="Times New Roman"/>
          <w:b/>
          <w:color w:val="000000" w:themeColor="text1"/>
          <w:lang w:val="fr-ML"/>
        </w:rPr>
        <w:t xml:space="preserve">AAO </w:t>
      </w:r>
      <w:r w:rsidRPr="00856992">
        <w:rPr>
          <w:rFonts w:ascii="Times New Roman" w:eastAsia="Times New Roman" w:hAnsi="Times New Roman" w:cs="Times New Roman"/>
          <w:b/>
          <w:color w:val="000000"/>
          <w:lang w:val="fr-ML"/>
        </w:rPr>
        <w:t>N°2023-007/MA-SG-PARCB</w:t>
      </w:r>
    </w:p>
    <w:p w14:paraId="1320804B" w14:textId="77777777" w:rsidR="00B9452E" w:rsidRPr="00856992" w:rsidRDefault="00B9452E" w:rsidP="00B9452E">
      <w:pPr>
        <w:spacing w:after="0" w:line="240" w:lineRule="auto"/>
        <w:jc w:val="center"/>
        <w:rPr>
          <w:rFonts w:ascii="Times New Roman" w:eastAsia="Times New Roman" w:hAnsi="Times New Roman" w:cs="Times New Roman"/>
          <w:b/>
          <w:color w:val="FF0000"/>
          <w:lang w:val="fr-ML"/>
        </w:rPr>
      </w:pPr>
    </w:p>
    <w:p w14:paraId="60E6864D" w14:textId="77777777" w:rsidR="00B9452E" w:rsidRDefault="00B9452E" w:rsidP="00B9452E">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000000"/>
          <w:sz w:val="24"/>
          <w:szCs w:val="24"/>
        </w:rPr>
        <w:t>Cet Avis d’Appel d’Offres fait suite à l’Avis Général de Passation des Marchés paru dans L</w:t>
      </w:r>
      <w:r>
        <w:rPr>
          <w:rFonts w:ascii="Times New Roman" w:eastAsia="Times New Roman" w:hAnsi="Times New Roman" w:cs="Times New Roman"/>
          <w:color w:val="FF0000"/>
          <w:sz w:val="24"/>
          <w:szCs w:val="24"/>
        </w:rPr>
        <w:t xml:space="preserve">’ESSOR N°18577 du mercredi </w:t>
      </w:r>
      <w:r>
        <w:rPr>
          <w:rFonts w:ascii="Times New Roman" w:eastAsia="Times New Roman" w:hAnsi="Times New Roman" w:cs="Times New Roman"/>
          <w:color w:val="FF0000"/>
          <w:sz w:val="24"/>
          <w:szCs w:val="24"/>
          <w:highlight w:val="yellow"/>
        </w:rPr>
        <w:t>27 Décembre 2017.</w:t>
      </w:r>
    </w:p>
    <w:p w14:paraId="06BB15A3" w14:textId="77777777" w:rsidR="00B9452E" w:rsidRDefault="00B9452E" w:rsidP="00B9452E">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Le Gouvernement de la République du Mali à travers le ministère de l’agriculture  a obtenu des fonds sur le FAD ( Fond Africaine de Développement), afin de financer le </w:t>
      </w:r>
      <w:r>
        <w:rPr>
          <w:rFonts w:ascii="Times New Roman" w:eastAsia="Times New Roman" w:hAnsi="Times New Roman" w:cs="Times New Roman"/>
          <w:b/>
          <w:color w:val="000000"/>
          <w:sz w:val="24"/>
          <w:szCs w:val="24"/>
        </w:rPr>
        <w:t xml:space="preserve">PROJET D’APPUI AU RENFORCEMENT DE LA </w:t>
      </w:r>
      <w:r>
        <w:rPr>
          <w:rFonts w:ascii="Times New Roman" w:eastAsia="Times New Roman" w:hAnsi="Times New Roman" w:cs="Times New Roman"/>
          <w:b/>
          <w:sz w:val="24"/>
          <w:szCs w:val="24"/>
        </w:rPr>
        <w:t>RÉSILIENCE</w:t>
      </w:r>
      <w:r>
        <w:rPr>
          <w:rFonts w:ascii="Times New Roman" w:eastAsia="Times New Roman" w:hAnsi="Times New Roman" w:cs="Times New Roman"/>
          <w:b/>
          <w:color w:val="000000"/>
          <w:sz w:val="24"/>
          <w:szCs w:val="24"/>
        </w:rPr>
        <w:t xml:space="preserve"> DES </w:t>
      </w:r>
      <w:r>
        <w:rPr>
          <w:rFonts w:ascii="Times New Roman" w:eastAsia="Times New Roman" w:hAnsi="Times New Roman" w:cs="Times New Roman"/>
          <w:b/>
          <w:sz w:val="24"/>
          <w:szCs w:val="24"/>
        </w:rPr>
        <w:t>COMMUNAUTÉS</w:t>
      </w:r>
      <w:r>
        <w:rPr>
          <w:rFonts w:ascii="Times New Roman" w:eastAsia="Times New Roman" w:hAnsi="Times New Roman" w:cs="Times New Roman"/>
          <w:b/>
          <w:color w:val="000000"/>
          <w:sz w:val="24"/>
          <w:szCs w:val="24"/>
        </w:rPr>
        <w:t xml:space="preserve"> DE BASE (PARCB)</w:t>
      </w:r>
      <w:r>
        <w:rPr>
          <w:rFonts w:ascii="Times New Roman" w:eastAsia="Times New Roman" w:hAnsi="Times New Roman" w:cs="Times New Roman"/>
          <w:color w:val="000000"/>
          <w:sz w:val="24"/>
          <w:szCs w:val="24"/>
        </w:rPr>
        <w:t xml:space="preserve">, et à l’intention d’utiliser une partie de ces fonds pour effectuer des paiements au titre du Marché  de </w:t>
      </w:r>
      <w:r>
        <w:rPr>
          <w:rFonts w:ascii="Times New Roman" w:eastAsia="Times New Roman" w:hAnsi="Times New Roman" w:cs="Times New Roman"/>
          <w:b/>
          <w:color w:val="000000"/>
          <w:sz w:val="24"/>
          <w:szCs w:val="24"/>
        </w:rPr>
        <w:t>Fourniture de véhicules et motos pour les services locaux des Ministères de l’Agriculture et de l’Élevage et de la Pêche et l’Unité de Gestion du Projet d’Appui au Renforcement de la résilience des Communautés de Base (PARCB) en deux lots :</w:t>
      </w:r>
    </w:p>
    <w:p w14:paraId="5239C3A3" w14:textId="77777777" w:rsidR="00B9452E" w:rsidRDefault="00B9452E" w:rsidP="00B9452E">
      <w:pPr>
        <w:spacing w:after="0"/>
        <w:rPr>
          <w:rFonts w:ascii="Times New Roman" w:eastAsia="Times New Roman" w:hAnsi="Times New Roman" w:cs="Times New Roman"/>
          <w:b/>
          <w:i/>
        </w:rPr>
      </w:pPr>
    </w:p>
    <w:p w14:paraId="0D13319D" w14:textId="77777777" w:rsidR="00B9452E" w:rsidRDefault="00B9452E" w:rsidP="00B9452E">
      <w:pPr>
        <w:spacing w:after="0"/>
        <w:rPr>
          <w:rFonts w:ascii="Times New Roman" w:eastAsia="Times New Roman" w:hAnsi="Times New Roman" w:cs="Times New Roman"/>
          <w:b/>
          <w:color w:val="003300"/>
        </w:rPr>
      </w:pPr>
    </w:p>
    <w:p w14:paraId="34630F01" w14:textId="77777777" w:rsidR="00B9452E"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 PARCB sollicite des offres fermées de la part de candidats éligibles et répondant aux qualifications requises pour la livraison </w:t>
      </w:r>
      <w:proofErr w:type="gramStart"/>
      <w:r>
        <w:rPr>
          <w:rFonts w:ascii="Times New Roman" w:eastAsia="Times New Roman" w:hAnsi="Times New Roman" w:cs="Times New Roman"/>
          <w:color w:val="000000"/>
          <w:sz w:val="24"/>
          <w:szCs w:val="24"/>
        </w:rPr>
        <w:t xml:space="preserve">des </w:t>
      </w:r>
      <w:r>
        <w:rPr>
          <w:rFonts w:ascii="Times New Roman" w:eastAsia="Times New Roman" w:hAnsi="Times New Roman" w:cs="Times New Roman"/>
          <w:b/>
          <w:color w:val="000000"/>
          <w:sz w:val="24"/>
          <w:szCs w:val="24"/>
        </w:rPr>
        <w:t xml:space="preserve"> véhicules</w:t>
      </w:r>
      <w:proofErr w:type="gramEnd"/>
      <w:r>
        <w:rPr>
          <w:rFonts w:ascii="Times New Roman" w:eastAsia="Times New Roman" w:hAnsi="Times New Roman" w:cs="Times New Roman"/>
          <w:b/>
          <w:color w:val="000000"/>
          <w:sz w:val="24"/>
          <w:szCs w:val="24"/>
        </w:rPr>
        <w:t xml:space="preserve"> et motos pour les services locaux des Ministères de l’Agriculture et de l’Élevage et de la Pêche et l’Unité de Gestion du Projet d’Appui au Renforcement de la résilience des Communautés de Base (PARCB) en deux lots </w:t>
      </w:r>
      <w:r>
        <w:rPr>
          <w:rFonts w:ascii="Times New Roman" w:eastAsia="Times New Roman" w:hAnsi="Times New Roman" w:cs="Times New Roman"/>
          <w:color w:val="000000"/>
          <w:sz w:val="24"/>
          <w:szCs w:val="24"/>
        </w:rPr>
        <w:t>:</w:t>
      </w:r>
    </w:p>
    <w:p w14:paraId="57437154" w14:textId="77777777" w:rsidR="00B9452E" w:rsidRDefault="00B9452E" w:rsidP="00B9452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Lot N°1 : Acquisition </w:t>
      </w:r>
      <w:r>
        <w:rPr>
          <w:rFonts w:ascii="Times New Roman" w:eastAsia="Times New Roman" w:hAnsi="Times New Roman" w:cs="Times New Roman"/>
          <w:sz w:val="24"/>
          <w:szCs w:val="24"/>
        </w:rPr>
        <w:t xml:space="preserve">de </w:t>
      </w:r>
      <w:proofErr w:type="gramStart"/>
      <w:r>
        <w:rPr>
          <w:rFonts w:ascii="Times New Roman" w:eastAsia="Times New Roman" w:hAnsi="Times New Roman" w:cs="Times New Roman"/>
          <w:sz w:val="24"/>
          <w:szCs w:val="24"/>
        </w:rPr>
        <w:t xml:space="preserve">deux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véhicules Station Wagon 4X4 diesel, de </w:t>
      </w:r>
      <w:r>
        <w:rPr>
          <w:rFonts w:ascii="Times New Roman" w:eastAsia="Times New Roman" w:hAnsi="Times New Roman" w:cs="Times New Roman"/>
          <w:sz w:val="24"/>
          <w:szCs w:val="24"/>
        </w:rPr>
        <w:t>trois</w:t>
      </w:r>
      <w:r>
        <w:rPr>
          <w:rFonts w:ascii="Times New Roman" w:eastAsia="Times New Roman" w:hAnsi="Times New Roman" w:cs="Times New Roman"/>
          <w:color w:val="000000"/>
          <w:sz w:val="24"/>
          <w:szCs w:val="24"/>
        </w:rPr>
        <w:t xml:space="preserve"> (0</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véhicules 4X4 double cabines diesel.</w:t>
      </w:r>
    </w:p>
    <w:p w14:paraId="515F86CB" w14:textId="77777777" w:rsidR="00B9452E" w:rsidRDefault="00B9452E" w:rsidP="00B9452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Lot N°2 : Acquisition de Quarante-cinq (45) motos Tout Terrain.</w:t>
      </w:r>
    </w:p>
    <w:p w14:paraId="58C30D6F" w14:textId="77777777" w:rsidR="00B9452E" w:rsidRDefault="00B9452E" w:rsidP="00B9452E">
      <w:pPr>
        <w:pBdr>
          <w:top w:val="nil"/>
          <w:left w:val="nil"/>
          <w:bottom w:val="nil"/>
          <w:right w:val="nil"/>
          <w:between w:val="nil"/>
        </w:pBdr>
        <w:spacing w:after="0"/>
        <w:ind w:left="720"/>
        <w:jc w:val="both"/>
        <w:rPr>
          <w:rFonts w:ascii="Times New Roman" w:eastAsia="Times New Roman" w:hAnsi="Times New Roman" w:cs="Times New Roman"/>
          <w:color w:val="FF0000"/>
          <w:sz w:val="24"/>
          <w:szCs w:val="24"/>
        </w:rPr>
      </w:pPr>
    </w:p>
    <w:p w14:paraId="4DE7468C" w14:textId="77777777" w:rsidR="00B9452E" w:rsidRDefault="00B9452E" w:rsidP="00B9452E">
      <w:pPr>
        <w:pBdr>
          <w:top w:val="nil"/>
          <w:left w:val="nil"/>
          <w:bottom w:val="nil"/>
          <w:right w:val="nil"/>
          <w:between w:val="nil"/>
        </w:pBdr>
        <w:spacing w:after="0"/>
        <w:ind w:left="720"/>
        <w:jc w:val="both"/>
        <w:rPr>
          <w:rFonts w:ascii="Times New Roman" w:eastAsia="Times New Roman" w:hAnsi="Times New Roman" w:cs="Times New Roman"/>
          <w:color w:val="FF0000"/>
          <w:sz w:val="24"/>
          <w:szCs w:val="24"/>
        </w:rPr>
      </w:pPr>
    </w:p>
    <w:p w14:paraId="3C8A3FED" w14:textId="77777777" w:rsidR="00B9452E"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passation du Marché sera conduite par Appel d’offres ouvert tel que défini dans le Code des Marchés publics à l’article 50 et ouvert à tous les candidats éligibles.</w:t>
      </w:r>
    </w:p>
    <w:p w14:paraId="1EC3437D" w14:textId="77777777" w:rsidR="00B9452E"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candidats intéressés peuvent obtenir des informations auprès </w:t>
      </w:r>
      <w:r>
        <w:rPr>
          <w:rFonts w:ascii="Times New Roman" w:eastAsia="Times New Roman" w:hAnsi="Times New Roman" w:cs="Times New Roman"/>
          <w:b/>
          <w:i/>
          <w:color w:val="000000"/>
        </w:rPr>
        <w:t xml:space="preserve">du </w:t>
      </w:r>
      <w:r>
        <w:rPr>
          <w:rFonts w:ascii="Times New Roman" w:eastAsia="Times New Roman" w:hAnsi="Times New Roman" w:cs="Times New Roman"/>
          <w:b/>
          <w:i/>
        </w:rPr>
        <w:t>chargé</w:t>
      </w:r>
      <w:r>
        <w:rPr>
          <w:rFonts w:ascii="Times New Roman" w:eastAsia="Times New Roman" w:hAnsi="Times New Roman" w:cs="Times New Roman"/>
          <w:b/>
          <w:i/>
          <w:color w:val="000000"/>
        </w:rPr>
        <w:t xml:space="preserve"> de dossier du Projet d’Appui au Renforcement de la résilience des Communautés de Base (PARCB) </w:t>
      </w:r>
      <w:proofErr w:type="gramStart"/>
      <w:r>
        <w:rPr>
          <w:rFonts w:ascii="Times New Roman" w:eastAsia="Times New Roman" w:hAnsi="Times New Roman" w:cs="Times New Roman"/>
          <w:b/>
          <w:i/>
          <w:color w:val="000000"/>
        </w:rPr>
        <w:t>au  00223</w:t>
      </w:r>
      <w:proofErr w:type="gramEnd"/>
      <w:r>
        <w:rPr>
          <w:rFonts w:ascii="Times New Roman" w:eastAsia="Times New Roman" w:hAnsi="Times New Roman" w:cs="Times New Roman"/>
          <w:b/>
          <w:i/>
          <w:color w:val="000000"/>
        </w:rPr>
        <w:t xml:space="preserve"> 66 04 68 68/77 15 40 86/ email :sagerusdominus@gmail.com</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et prendre connaissance des documents d’Appel d’offres à l’adresse mentionnée ci-après </w:t>
      </w:r>
      <w:r>
        <w:rPr>
          <w:rFonts w:ascii="Times New Roman" w:eastAsia="Times New Roman" w:hAnsi="Times New Roman" w:cs="Times New Roman"/>
          <w:b/>
          <w:i/>
          <w:color w:val="000000"/>
        </w:rPr>
        <w:t xml:space="preserve">Projet d’Appui au Renforcement de la résilience des Communautés de Base (PARCB) sis </w:t>
      </w:r>
      <w:r>
        <w:rPr>
          <w:rFonts w:ascii="Times New Roman" w:eastAsia="Times New Roman" w:hAnsi="Times New Roman" w:cs="Times New Roman"/>
          <w:b/>
          <w:i/>
        </w:rPr>
        <w:t>à Badalabougou</w:t>
      </w:r>
      <w:r>
        <w:rPr>
          <w:rFonts w:ascii="Times New Roman" w:eastAsia="Times New Roman" w:hAnsi="Times New Roman" w:cs="Times New Roman"/>
          <w:b/>
          <w:i/>
          <w:color w:val="000000"/>
        </w:rPr>
        <w:t xml:space="preserve"> </w:t>
      </w:r>
      <w:r>
        <w:rPr>
          <w:rFonts w:ascii="Times New Roman" w:eastAsia="Times New Roman" w:hAnsi="Times New Roman" w:cs="Times New Roman"/>
          <w:b/>
          <w:i/>
        </w:rPr>
        <w:t>à</w:t>
      </w:r>
      <w:r>
        <w:rPr>
          <w:rFonts w:ascii="Times New Roman" w:eastAsia="Times New Roman" w:hAnsi="Times New Roman" w:cs="Times New Roman"/>
          <w:b/>
          <w:i/>
          <w:color w:val="000000"/>
        </w:rPr>
        <w:t xml:space="preserve"> 50 mètres du </w:t>
      </w:r>
      <w:r>
        <w:rPr>
          <w:rFonts w:ascii="Times New Roman" w:eastAsia="Times New Roman" w:hAnsi="Times New Roman" w:cs="Times New Roman"/>
          <w:b/>
          <w:i/>
        </w:rPr>
        <w:t>SHOPREATE</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sz w:val="24"/>
          <w:szCs w:val="24"/>
        </w:rPr>
        <w:t xml:space="preserve">de 08 heure 30 mn à 15 heures. </w:t>
      </w:r>
    </w:p>
    <w:p w14:paraId="4400C476" w14:textId="77777777" w:rsidR="00B9452E" w:rsidRDefault="00B9452E" w:rsidP="00B9452E">
      <w:pPr>
        <w:numPr>
          <w:ilvl w:val="0"/>
          <w:numId w:val="2"/>
        </w:numPr>
        <w:pBdr>
          <w:top w:val="nil"/>
          <w:left w:val="nil"/>
          <w:bottom w:val="nil"/>
          <w:right w:val="nil"/>
          <w:between w:val="nil"/>
        </w:pBdr>
        <w:tabs>
          <w:tab w:val="right" w:pos="7272"/>
        </w:tabs>
        <w:spacing w:after="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Les exigences en matière de qualifications sont : </w:t>
      </w:r>
    </w:p>
    <w:p w14:paraId="6C7DC997" w14:textId="77777777" w:rsidR="00B9452E" w:rsidRDefault="00B9452E" w:rsidP="00B9452E">
      <w:pPr>
        <w:pBdr>
          <w:top w:val="nil"/>
          <w:left w:val="nil"/>
          <w:bottom w:val="nil"/>
          <w:right w:val="nil"/>
          <w:between w:val="nil"/>
        </w:pBdr>
        <w:tabs>
          <w:tab w:val="right" w:pos="7272"/>
        </w:tabs>
        <w:spacing w:after="0"/>
        <w:ind w:left="720"/>
        <w:jc w:val="both"/>
        <w:rPr>
          <w:rFonts w:ascii="Times New Roman" w:eastAsia="Times New Roman" w:hAnsi="Times New Roman" w:cs="Times New Roman"/>
          <w:b/>
          <w:color w:val="FF0000"/>
          <w:sz w:val="24"/>
          <w:szCs w:val="24"/>
          <w:u w:val="single"/>
        </w:rPr>
      </w:pPr>
    </w:p>
    <w:p w14:paraId="30ABA72F" w14:textId="77777777" w:rsidR="00B9452E" w:rsidRPr="00856992" w:rsidRDefault="00B9452E" w:rsidP="00B9452E">
      <w:pPr>
        <w:pBdr>
          <w:top w:val="nil"/>
          <w:left w:val="nil"/>
          <w:bottom w:val="nil"/>
          <w:right w:val="nil"/>
          <w:between w:val="nil"/>
        </w:pBdr>
        <w:tabs>
          <w:tab w:val="right" w:pos="7272"/>
        </w:tabs>
        <w:ind w:left="720"/>
        <w:jc w:val="both"/>
        <w:rPr>
          <w:rFonts w:ascii="Times New Roman" w:eastAsia="Times New Roman" w:hAnsi="Times New Roman" w:cs="Times New Roman"/>
          <w:b/>
          <w:color w:val="000000" w:themeColor="text1"/>
          <w:sz w:val="24"/>
          <w:szCs w:val="24"/>
          <w:u w:val="single"/>
        </w:rPr>
      </w:pPr>
      <w:r w:rsidRPr="00856992">
        <w:rPr>
          <w:rFonts w:ascii="Times New Roman" w:eastAsia="Times New Roman" w:hAnsi="Times New Roman" w:cs="Times New Roman"/>
          <w:b/>
          <w:color w:val="000000" w:themeColor="text1"/>
          <w:sz w:val="24"/>
          <w:szCs w:val="24"/>
          <w:u w:val="single"/>
        </w:rPr>
        <w:t xml:space="preserve">Capacité financière : </w:t>
      </w:r>
    </w:p>
    <w:p w14:paraId="44397D55" w14:textId="77777777" w:rsidR="00B9452E" w:rsidRDefault="00B9452E" w:rsidP="00B9452E">
      <w:pPr>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Soumissionnaire doit fournir la preuve écrite qu’il satisfait aux exigences ci-après : </w:t>
      </w:r>
    </w:p>
    <w:p w14:paraId="6C89F5C0" w14:textId="77777777" w:rsidR="00B9452E" w:rsidRDefault="00B9452E" w:rsidP="00B9452E">
      <w:pPr>
        <w:spacing w:after="0" w:line="240" w:lineRule="auto"/>
        <w:ind w:right="-72"/>
        <w:jc w:val="both"/>
        <w:rPr>
          <w:rFonts w:ascii="Times New Roman" w:eastAsia="Times New Roman" w:hAnsi="Times New Roman" w:cs="Times New Roman"/>
          <w:i/>
          <w:sz w:val="24"/>
          <w:szCs w:val="24"/>
        </w:rPr>
      </w:pPr>
    </w:p>
    <w:p w14:paraId="03A5B8B8" w14:textId="77777777" w:rsidR="00B9452E" w:rsidRDefault="00B9452E" w:rsidP="00B9452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Bilans, extraits de bilans et comptes d’exploitation certifiés par un expert-comptable agréé (</w:t>
      </w:r>
      <w:r>
        <w:rPr>
          <w:rFonts w:ascii="Times New Roman" w:eastAsia="Times New Roman" w:hAnsi="Times New Roman" w:cs="Times New Roman"/>
          <w:b/>
          <w:i/>
          <w:color w:val="000000"/>
          <w:sz w:val="24"/>
          <w:szCs w:val="24"/>
        </w:rPr>
        <w:t>document à l’appui</w:t>
      </w:r>
      <w:r>
        <w:rPr>
          <w:rFonts w:ascii="Times New Roman" w:eastAsia="Times New Roman" w:hAnsi="Times New Roman" w:cs="Times New Roman"/>
          <w:color w:val="000000"/>
          <w:sz w:val="24"/>
          <w:szCs w:val="24"/>
        </w:rPr>
        <w:t>) ou attestés par un comptable agréé (</w:t>
      </w:r>
      <w:r>
        <w:rPr>
          <w:rFonts w:ascii="Times New Roman" w:eastAsia="Times New Roman" w:hAnsi="Times New Roman" w:cs="Times New Roman"/>
          <w:b/>
          <w:i/>
          <w:color w:val="000000"/>
          <w:sz w:val="24"/>
          <w:szCs w:val="24"/>
        </w:rPr>
        <w:t>document à l’appui</w:t>
      </w:r>
      <w:r>
        <w:rPr>
          <w:rFonts w:ascii="Times New Roman" w:eastAsia="Times New Roman" w:hAnsi="Times New Roman" w:cs="Times New Roman"/>
          <w:color w:val="000000"/>
          <w:sz w:val="24"/>
          <w:szCs w:val="24"/>
        </w:rPr>
        <w:t xml:space="preserve">) inscrit à l’Ordre pour les trois dernières années (2021, 2022 et 2023)   desquels on peut tirer des chiffres d’affaires moyens des années (2021, 2022 et 2023) au moins égal au montant de la soumission. Sur lesdits bilans, doit figurer la mention suivante </w:t>
      </w:r>
      <w:r>
        <w:rPr>
          <w:rFonts w:ascii="Times New Roman" w:eastAsia="Times New Roman" w:hAnsi="Times New Roman" w:cs="Times New Roman"/>
          <w:color w:val="000000"/>
          <w:sz w:val="24"/>
          <w:szCs w:val="24"/>
        </w:rPr>
        <w:lastRenderedPageBreak/>
        <w:t>apposée par le service compétent des impôts « bilans ou extraits de bilans conformes aux déclarations souscrites au service des impôts »</w:t>
      </w:r>
    </w:p>
    <w:p w14:paraId="07AC28F7" w14:textId="77777777" w:rsidR="00B9452E" w:rsidRDefault="00B9452E" w:rsidP="00B9452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une</w:t>
      </w:r>
      <w:proofErr w:type="gramEnd"/>
      <w:r>
        <w:rPr>
          <w:rFonts w:ascii="Times New Roman" w:eastAsia="Times New Roman" w:hAnsi="Times New Roman" w:cs="Times New Roman"/>
          <w:color w:val="000000"/>
          <w:sz w:val="24"/>
          <w:szCs w:val="24"/>
        </w:rPr>
        <w:t xml:space="preserve"> lettre de certification des bilans 2021, 2022 et 2023 délivrée par le service des impôts.</w:t>
      </w:r>
    </w:p>
    <w:p w14:paraId="72AC2F18" w14:textId="77777777" w:rsidR="00B9452E" w:rsidRDefault="00B9452E" w:rsidP="00B9452E">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14:paraId="5297A1BB" w14:textId="77777777" w:rsidR="00B9452E" w:rsidRDefault="00B9452E" w:rsidP="00B9452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Les sociétés nouvellement créées dont la date d’établissement du premier bilan n’est pas arrivée à la date de dépôt des offres sont dispensées de la production des états financiers et doivent </w:t>
      </w:r>
      <w:proofErr w:type="gramStart"/>
      <w:r>
        <w:rPr>
          <w:rFonts w:ascii="Times New Roman" w:eastAsia="Times New Roman" w:hAnsi="Times New Roman" w:cs="Times New Roman"/>
          <w:color w:val="000000"/>
          <w:sz w:val="24"/>
          <w:szCs w:val="24"/>
        </w:rPr>
        <w:t>fournir  une</w:t>
      </w:r>
      <w:proofErr w:type="gramEnd"/>
      <w:r>
        <w:rPr>
          <w:rFonts w:ascii="Times New Roman" w:eastAsia="Times New Roman" w:hAnsi="Times New Roman" w:cs="Times New Roman"/>
          <w:color w:val="000000"/>
          <w:sz w:val="24"/>
          <w:szCs w:val="24"/>
        </w:rPr>
        <w:t xml:space="preserve"> attestation de disponibilité de fonds ou d’engagement à financer le marché d’un montant de </w:t>
      </w:r>
      <w:r>
        <w:rPr>
          <w:rFonts w:ascii="Times New Roman" w:eastAsia="Times New Roman" w:hAnsi="Times New Roman" w:cs="Times New Roman"/>
          <w:color w:val="FF0000"/>
          <w:sz w:val="24"/>
          <w:szCs w:val="24"/>
        </w:rPr>
        <w:t xml:space="preserve"> </w:t>
      </w:r>
      <w:r w:rsidRPr="00856992">
        <w:rPr>
          <w:rFonts w:ascii="Times New Roman" w:eastAsia="Times New Roman" w:hAnsi="Times New Roman" w:cs="Times New Roman"/>
          <w:color w:val="000000" w:themeColor="text1"/>
          <w:sz w:val="24"/>
          <w:szCs w:val="24"/>
        </w:rPr>
        <w:t xml:space="preserve">80 % de son offre  </w:t>
      </w:r>
      <w:r w:rsidRPr="00856992">
        <w:rPr>
          <w:rFonts w:ascii="Times New Roman" w:eastAsia="Times New Roman" w:hAnsi="Times New Roman" w:cs="Times New Roman"/>
          <w:b/>
          <w:color w:val="000000" w:themeColor="text1"/>
          <w:sz w:val="24"/>
          <w:szCs w:val="24"/>
        </w:rPr>
        <w:t>F CFA</w:t>
      </w:r>
      <w:r w:rsidRPr="00856992">
        <w:rPr>
          <w:rFonts w:ascii="Times New Roman" w:eastAsia="Times New Roman" w:hAnsi="Times New Roman" w:cs="Times New Roman"/>
          <w:color w:val="000000" w:themeColor="text1"/>
          <w:sz w:val="24"/>
          <w:szCs w:val="24"/>
        </w:rPr>
        <w:t>,</w:t>
      </w:r>
    </w:p>
    <w:p w14:paraId="1E246012" w14:textId="77777777" w:rsidR="00B9452E" w:rsidRDefault="00B9452E" w:rsidP="00B9452E">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748663E9" w14:textId="77777777" w:rsidR="00B9452E" w:rsidRDefault="00B9452E" w:rsidP="00B9452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ainsi</w:t>
      </w:r>
      <w:proofErr w:type="gramEnd"/>
      <w:r>
        <w:rPr>
          <w:rFonts w:ascii="Times New Roman" w:eastAsia="Times New Roman" w:hAnsi="Times New Roman" w:cs="Times New Roman"/>
          <w:b/>
          <w:color w:val="000000"/>
          <w:sz w:val="24"/>
          <w:szCs w:val="24"/>
        </w:rPr>
        <w:t xml:space="preserve"> que la liste du personnel clé de la société </w:t>
      </w:r>
      <w:r>
        <w:rPr>
          <w:rFonts w:ascii="Times New Roman" w:eastAsia="Times New Roman" w:hAnsi="Times New Roman" w:cs="Times New Roman"/>
          <w:color w:val="000000"/>
          <w:sz w:val="24"/>
          <w:szCs w:val="24"/>
        </w:rPr>
        <w:t xml:space="preserve">appuyée par des diplômes ou attestations de diplôme certifiés conformes à l’original et les curriculum vitae co-signés par les titulaires et l’employeur. Trois (03) agents : </w:t>
      </w:r>
    </w:p>
    <w:p w14:paraId="62B3C586" w14:textId="77777777" w:rsidR="00B9452E" w:rsidRDefault="00B9452E" w:rsidP="00B9452E">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ingénieur en électromécanique  ou équivalent : BAC +5 avec 4 ans d’expérience ;</w:t>
      </w:r>
    </w:p>
    <w:p w14:paraId="25AD8477" w14:textId="77777777" w:rsidR="00B9452E" w:rsidRDefault="00B9452E" w:rsidP="00B9452E">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technicien en mécanique auto ou équivalent : DEF + 4 avec 2 ans d’expérience ;</w:t>
      </w:r>
    </w:p>
    <w:p w14:paraId="0CBF9A75" w14:textId="77777777" w:rsidR="00B9452E" w:rsidRDefault="00B9452E" w:rsidP="00B9452E">
      <w:pPr>
        <w:numPr>
          <w:ilvl w:val="0"/>
          <w:numId w:val="3"/>
        </w:numPr>
        <w:pBdr>
          <w:top w:val="nil"/>
          <w:left w:val="nil"/>
          <w:bottom w:val="nil"/>
          <w:right w:val="nil"/>
          <w:between w:val="nil"/>
        </w:pBdr>
        <w:spacing w:after="0" w:line="240" w:lineRule="auto"/>
        <w:ind w:hanging="36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un</w:t>
      </w:r>
      <w:proofErr w:type="gramEnd"/>
      <w:r>
        <w:rPr>
          <w:rFonts w:ascii="Times New Roman" w:eastAsia="Times New Roman" w:hAnsi="Times New Roman" w:cs="Times New Roman"/>
          <w:color w:val="000000"/>
          <w:sz w:val="24"/>
          <w:szCs w:val="24"/>
        </w:rPr>
        <w:t xml:space="preserve"> agent technique en  mécanique auto ou équivalent : DEF + 2 avec 2 ans d’expérience.  </w:t>
      </w:r>
    </w:p>
    <w:p w14:paraId="2D952A16" w14:textId="77777777" w:rsidR="00B9452E" w:rsidRDefault="00B9452E" w:rsidP="00B9452E">
      <w:pPr>
        <w:spacing w:after="0" w:line="240" w:lineRule="auto"/>
        <w:jc w:val="both"/>
        <w:rPr>
          <w:rFonts w:ascii="Times New Roman" w:eastAsia="Times New Roman" w:hAnsi="Times New Roman" w:cs="Times New Roman"/>
          <w:color w:val="FF0000"/>
          <w:sz w:val="24"/>
          <w:szCs w:val="24"/>
        </w:rPr>
      </w:pPr>
    </w:p>
    <w:p w14:paraId="4E7C4E94" w14:textId="77777777" w:rsidR="00B9452E" w:rsidRPr="00856992" w:rsidRDefault="00B9452E" w:rsidP="00B9452E">
      <w:pPr>
        <w:spacing w:after="200"/>
        <w:ind w:left="540" w:hanging="540"/>
        <w:jc w:val="both"/>
        <w:rPr>
          <w:rFonts w:ascii="Times New Roman" w:eastAsia="Times New Roman" w:hAnsi="Times New Roman" w:cs="Times New Roman"/>
          <w:b/>
          <w:color w:val="000000" w:themeColor="text1"/>
          <w:sz w:val="24"/>
          <w:szCs w:val="24"/>
        </w:rPr>
      </w:pPr>
      <w:r w:rsidRPr="00856992">
        <w:rPr>
          <w:rFonts w:ascii="Times New Roman" w:eastAsia="Times New Roman" w:hAnsi="Times New Roman" w:cs="Times New Roman"/>
          <w:b/>
          <w:color w:val="000000" w:themeColor="text1"/>
          <w:sz w:val="24"/>
          <w:szCs w:val="24"/>
          <w:u w:val="single"/>
        </w:rPr>
        <w:t xml:space="preserve">Capacité technique et </w:t>
      </w:r>
      <w:proofErr w:type="gramStart"/>
      <w:r w:rsidRPr="00856992">
        <w:rPr>
          <w:rFonts w:ascii="Times New Roman" w:eastAsia="Times New Roman" w:hAnsi="Times New Roman" w:cs="Times New Roman"/>
          <w:b/>
          <w:color w:val="000000" w:themeColor="text1"/>
          <w:sz w:val="24"/>
          <w:szCs w:val="24"/>
          <w:u w:val="single"/>
        </w:rPr>
        <w:t xml:space="preserve">professionnelle </w:t>
      </w:r>
      <w:r w:rsidRPr="00856992">
        <w:rPr>
          <w:rFonts w:ascii="Times New Roman" w:eastAsia="Times New Roman" w:hAnsi="Times New Roman" w:cs="Times New Roman"/>
          <w:b/>
          <w:color w:val="000000" w:themeColor="text1"/>
          <w:sz w:val="24"/>
          <w:szCs w:val="24"/>
        </w:rPr>
        <w:t> :</w:t>
      </w:r>
      <w:proofErr w:type="gramEnd"/>
    </w:p>
    <w:p w14:paraId="11DF73A3" w14:textId="77777777" w:rsidR="00B9452E" w:rsidRDefault="00B9452E" w:rsidP="00B9452E">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w:t>
      </w:r>
      <w:proofErr w:type="gramEnd"/>
      <w:r>
        <w:rPr>
          <w:rFonts w:ascii="Times New Roman" w:eastAsia="Times New Roman" w:hAnsi="Times New Roman" w:cs="Times New Roman"/>
          <w:sz w:val="24"/>
          <w:szCs w:val="24"/>
        </w:rPr>
        <w:t xml:space="preserve"> Soumissionnaire doit prouver, documentation à l’appui qu’il satisfait aux exigences de capacité technique ci-après pour le lot 1 et le lot 2: </w:t>
      </w:r>
    </w:p>
    <w:p w14:paraId="4463EEF5" w14:textId="77777777" w:rsidR="00B9452E" w:rsidRDefault="00B9452E" w:rsidP="00B9452E">
      <w:pPr>
        <w:spacing w:after="0" w:line="240" w:lineRule="auto"/>
        <w:jc w:val="both"/>
        <w:rPr>
          <w:rFonts w:ascii="Times New Roman" w:eastAsia="Times New Roman" w:hAnsi="Times New Roman" w:cs="Times New Roman"/>
          <w:sz w:val="24"/>
          <w:szCs w:val="24"/>
        </w:rPr>
      </w:pPr>
    </w:p>
    <w:p w14:paraId="48D3166E" w14:textId="77777777" w:rsidR="00B9452E" w:rsidRDefault="00B9452E" w:rsidP="00B9452E">
      <w:pPr>
        <w:spacing w:after="0" w:line="240" w:lineRule="auto"/>
        <w:jc w:val="both"/>
        <w:rPr>
          <w:rFonts w:ascii="Times New Roman" w:eastAsia="Times New Roman" w:hAnsi="Times New Roman" w:cs="Times New Roman"/>
          <w:sz w:val="24"/>
          <w:szCs w:val="24"/>
        </w:rPr>
      </w:pPr>
    </w:p>
    <w:p w14:paraId="6510433D" w14:textId="77777777" w:rsidR="00B9452E" w:rsidRDefault="00B9452E" w:rsidP="00B9452E">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Être le fabricant ou le concessionnaire agréé du fabricant. Le Soumissionnaire qui ne fabrique ou ne produit pas les Fournitures qu’il offre, soumettra une autorisation du Fabriquant ou de son représentant dûment mandaté ou une attestation du distributeur agrée, en utilisant à cet effet le formulaire type inclus dans la Section VIII, Formulaires de soumission, pour attester du fait qu’il a été dûment autorisé par le fabriquant ou le producteur des Fournitures pour fournir ces dernières dans le pays de l’Acheteur ;</w:t>
      </w:r>
    </w:p>
    <w:p w14:paraId="3BF06DBA" w14:textId="77777777" w:rsidR="00B9452E" w:rsidRDefault="00B9452E" w:rsidP="00B9452E">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AE47FF" w14:textId="77777777" w:rsidR="00B9452E" w:rsidRDefault="00B9452E" w:rsidP="00B9452E">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Justifier la disponibilité du service après-vente. Le soumissionnaire devra démontrer sa capacité de rendre un service après-vente de qualité pendant la période de garantie de 12 mois (disponibilité technique et de personnel qualifié, rapidité d’intervention) et fournira un engagement à ce sujet (une attestation de rendre un service après-vente). </w:t>
      </w:r>
    </w:p>
    <w:p w14:paraId="660CC9CA" w14:textId="77777777" w:rsidR="00B9452E" w:rsidRDefault="00B9452E" w:rsidP="00B9452E">
      <w:pPr>
        <w:spacing w:after="0" w:line="240" w:lineRule="auto"/>
        <w:jc w:val="both"/>
        <w:rPr>
          <w:rFonts w:ascii="Times New Roman" w:eastAsia="Times New Roman" w:hAnsi="Times New Roman" w:cs="Times New Roman"/>
          <w:sz w:val="24"/>
          <w:szCs w:val="24"/>
        </w:rPr>
      </w:pPr>
    </w:p>
    <w:p w14:paraId="13A64784" w14:textId="77777777" w:rsidR="00B9452E" w:rsidRDefault="00B9452E" w:rsidP="00B9452E">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Avoir exécuté au moins deux (02) marchés similaires au cours des trois (03) dernières années plus l’année en cours (2021 ; 2022 et 2023) d’au moyen égale à 80% de son offre financière au Mali ou dans la sous-région. Les pièces justificatives probantes (PV de réception, attestation de bonne fin, bordereaux de livraison, Pages de garde, et de signature de contrat) avec les adresses exactes des acheteurs doivent être fournies.</w:t>
      </w:r>
    </w:p>
    <w:p w14:paraId="6D125377" w14:textId="77777777" w:rsidR="00B9452E" w:rsidRDefault="00B9452E" w:rsidP="00B9452E">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similitude portera sur la nature, le volume, la taille, les services connexes ou autres caractéristiques.</w:t>
      </w:r>
    </w:p>
    <w:p w14:paraId="7318E521" w14:textId="77777777" w:rsidR="00B9452E" w:rsidRDefault="00B9452E" w:rsidP="00B9452E">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Soumissionnaire doit fournir la preuve écrite que les Fournitures qu’il propose remplissent la (les) condition(s) d’utilisation suivante : le matériel doit fonctionner normalement dans les conditions des pays tropicaux.</w:t>
      </w:r>
    </w:p>
    <w:p w14:paraId="1D1B0838" w14:textId="77777777" w:rsidR="00B9452E" w:rsidRDefault="00B9452E" w:rsidP="00B9452E">
      <w:pPr>
        <w:spacing w:after="0" w:line="240" w:lineRule="auto"/>
        <w:jc w:val="both"/>
        <w:rPr>
          <w:rFonts w:ascii="Times New Roman" w:eastAsia="Times New Roman" w:hAnsi="Times New Roman" w:cs="Times New Roman"/>
          <w:sz w:val="24"/>
          <w:szCs w:val="24"/>
        </w:rPr>
      </w:pPr>
    </w:p>
    <w:p w14:paraId="31170F1B" w14:textId="77777777" w:rsidR="00B9452E" w:rsidRDefault="00B9452E" w:rsidP="00B9452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Les fiches techniques (catalogues et prospectus) décrivant les caractéristiques et les performances des fournitures pour lesquelles le candidat fait une offre conformément aux spécifications techniques demandées.</w:t>
      </w:r>
    </w:p>
    <w:p w14:paraId="5CAB5294" w14:textId="77777777" w:rsidR="00B9452E" w:rsidRDefault="00B9452E" w:rsidP="00B9452E">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338BD474" w14:textId="77777777" w:rsidR="00B9452E" w:rsidRDefault="00B9452E" w:rsidP="00B9452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le</w:t>
      </w:r>
      <w:proofErr w:type="gramEnd"/>
      <w:r>
        <w:rPr>
          <w:rFonts w:ascii="Times New Roman" w:eastAsia="Times New Roman" w:hAnsi="Times New Roman" w:cs="Times New Roman"/>
          <w:color w:val="000000"/>
          <w:sz w:val="24"/>
          <w:szCs w:val="24"/>
        </w:rPr>
        <w:t xml:space="preserve"> certificat d’origine des véhicules;</w:t>
      </w:r>
    </w:p>
    <w:p w14:paraId="16623412" w14:textId="77777777" w:rsidR="00B9452E" w:rsidRDefault="00B9452E" w:rsidP="00B9452E">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5074466B" w14:textId="77777777" w:rsidR="00B9452E" w:rsidRDefault="00B9452E" w:rsidP="00B9452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le</w:t>
      </w:r>
      <w:proofErr w:type="gramEnd"/>
      <w:r>
        <w:rPr>
          <w:rFonts w:ascii="Times New Roman" w:eastAsia="Times New Roman" w:hAnsi="Times New Roman" w:cs="Times New Roman"/>
          <w:color w:val="000000"/>
          <w:sz w:val="24"/>
          <w:szCs w:val="24"/>
        </w:rPr>
        <w:t xml:space="preserve"> certificat de tropicalisation des véhicules.</w:t>
      </w:r>
    </w:p>
    <w:p w14:paraId="17BE5356" w14:textId="77777777" w:rsidR="00B9452E" w:rsidRDefault="00B9452E" w:rsidP="00B9452E">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7B8FC342" w14:textId="77777777" w:rsidR="00B9452E" w:rsidRDefault="00B9452E" w:rsidP="00B9452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Le Soumissionnaire doit fournir la preuve écrite que les fournitures qu’il propose remplissent les conditions d’utilisation suivante : sortie d’usine</w:t>
      </w:r>
    </w:p>
    <w:p w14:paraId="5542C3F2" w14:textId="77777777" w:rsidR="00B9452E" w:rsidRDefault="00B9452E" w:rsidP="00B9452E">
      <w:pPr>
        <w:pBdr>
          <w:top w:val="nil"/>
          <w:left w:val="nil"/>
          <w:bottom w:val="nil"/>
          <w:right w:val="nil"/>
          <w:between w:val="nil"/>
        </w:pBdr>
        <w:spacing w:after="0" w:line="240" w:lineRule="auto"/>
        <w:ind w:left="1637"/>
        <w:jc w:val="both"/>
        <w:rPr>
          <w:rFonts w:ascii="Times New Roman" w:eastAsia="Times New Roman" w:hAnsi="Times New Roman" w:cs="Times New Roman"/>
          <w:i/>
          <w:strike/>
          <w:color w:val="FF0000"/>
          <w:sz w:val="24"/>
          <w:szCs w:val="24"/>
        </w:rPr>
      </w:pPr>
    </w:p>
    <w:p w14:paraId="7D63F640" w14:textId="77777777" w:rsidR="00B9452E"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candidats intéressés peuvent consulter gratuitement le dossier d’Appel d’offres complet ou le retirer à titre onéreux contre paiement</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d’une somme non remboursable de Cent Mille (100 000) FCFA à l’adresse mentionnée ci-après</w:t>
      </w:r>
      <w:r>
        <w:rPr>
          <w:rFonts w:ascii="Times New Roman" w:eastAsia="Times New Roman" w:hAnsi="Times New Roman" w:cs="Times New Roman"/>
          <w:strike/>
          <w:color w:val="000000"/>
          <w:sz w:val="24"/>
          <w:szCs w:val="24"/>
        </w:rPr>
        <w:t xml:space="preserve"> :  </w:t>
      </w:r>
      <w:r>
        <w:rPr>
          <w:rFonts w:ascii="Times New Roman" w:eastAsia="Times New Roman" w:hAnsi="Times New Roman" w:cs="Times New Roman"/>
          <w:color w:val="000000"/>
        </w:rPr>
        <w:t xml:space="preserve">Projet d’Appui au Renforcement de la résilience des Communautés de Base (PARCB) sis </w:t>
      </w:r>
      <w:r>
        <w:rPr>
          <w:rFonts w:ascii="Times New Roman" w:eastAsia="Times New Roman" w:hAnsi="Times New Roman" w:cs="Times New Roman"/>
        </w:rPr>
        <w:t>à Badalabougou</w:t>
      </w:r>
      <w:r>
        <w:rPr>
          <w:rFonts w:ascii="Times New Roman" w:eastAsia="Times New Roman" w:hAnsi="Times New Roman" w:cs="Times New Roman"/>
          <w:color w:val="000000"/>
        </w:rPr>
        <w:t xml:space="preserve"> </w:t>
      </w:r>
      <w:r>
        <w:rPr>
          <w:rFonts w:ascii="Times New Roman" w:eastAsia="Times New Roman" w:hAnsi="Times New Roman" w:cs="Times New Roman"/>
        </w:rPr>
        <w:t>à</w:t>
      </w:r>
      <w:r>
        <w:rPr>
          <w:rFonts w:ascii="Times New Roman" w:eastAsia="Times New Roman" w:hAnsi="Times New Roman" w:cs="Times New Roman"/>
          <w:color w:val="000000"/>
        </w:rPr>
        <w:t xml:space="preserve"> 50m du </w:t>
      </w:r>
      <w:r>
        <w:rPr>
          <w:rFonts w:ascii="Times New Roman" w:eastAsia="Times New Roman" w:hAnsi="Times New Roman" w:cs="Times New Roman"/>
        </w:rPr>
        <w:t xml:space="preserve">SHOPREATE </w:t>
      </w:r>
      <w:r>
        <w:rPr>
          <w:rFonts w:ascii="Times New Roman" w:eastAsia="Times New Roman" w:hAnsi="Times New Roman" w:cs="Times New Roman"/>
          <w:color w:val="000000"/>
        </w:rPr>
        <w:t>/ 00223 66 04 68 68/77 15 40 86/ email</w:t>
      </w:r>
      <w:proofErr w:type="gramStart"/>
      <w:r>
        <w:rPr>
          <w:rFonts w:ascii="Times New Roman" w:eastAsia="Times New Roman" w:hAnsi="Times New Roman" w:cs="Times New Roman"/>
          <w:color w:val="000000"/>
        </w:rPr>
        <w:t> :sagerusdominus@gmail.com</w:t>
      </w:r>
      <w:proofErr w:type="gramEnd"/>
      <w:r>
        <w:rPr>
          <w:rFonts w:ascii="Times New Roman" w:eastAsia="Times New Roman" w:hAnsi="Times New Roman" w:cs="Times New Roman"/>
          <w:color w:val="000000"/>
          <w:sz w:val="24"/>
          <w:szCs w:val="24"/>
        </w:rPr>
        <w:t>. La méthode de paiement sera en espèces contre reçu délivré par l’autorité Contractante. Le Dossier d’Appel d’offres sera adressé par copie dure</w:t>
      </w:r>
      <w:r>
        <w:rPr>
          <w:rFonts w:ascii="Times New Roman" w:eastAsia="Times New Roman" w:hAnsi="Times New Roman" w:cs="Times New Roman"/>
          <w:color w:val="000000"/>
        </w:rPr>
        <w:t>.</w:t>
      </w:r>
    </w:p>
    <w:p w14:paraId="7EEADF32" w14:textId="77777777" w:rsidR="00B9452E" w:rsidRDefault="00B9452E" w:rsidP="00B9452E">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13817B60" w14:textId="77777777" w:rsidR="00B9452E"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offres devront être soumises à l’adresse ci-après : Siege </w:t>
      </w:r>
      <w:r>
        <w:rPr>
          <w:rFonts w:ascii="Times New Roman" w:eastAsia="Times New Roman" w:hAnsi="Times New Roman" w:cs="Times New Roman"/>
          <w:color w:val="000000"/>
        </w:rPr>
        <w:t>Projet d’Appui au Renforcement de la résilience des Communautés de Base (PARCB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 xml:space="preserve">sis </w:t>
      </w:r>
      <w:r>
        <w:rPr>
          <w:rFonts w:ascii="Times New Roman" w:eastAsia="Times New Roman" w:hAnsi="Times New Roman" w:cs="Times New Roman"/>
        </w:rPr>
        <w:t>à Badalabougou</w:t>
      </w:r>
      <w:r>
        <w:rPr>
          <w:rFonts w:ascii="Times New Roman" w:eastAsia="Times New Roman" w:hAnsi="Times New Roman" w:cs="Times New Roman"/>
          <w:color w:val="000000"/>
        </w:rPr>
        <w:t xml:space="preserve"> </w:t>
      </w:r>
      <w:r>
        <w:rPr>
          <w:rFonts w:ascii="Times New Roman" w:eastAsia="Times New Roman" w:hAnsi="Times New Roman" w:cs="Times New Roman"/>
        </w:rPr>
        <w:t>à</w:t>
      </w:r>
      <w:r>
        <w:rPr>
          <w:rFonts w:ascii="Times New Roman" w:eastAsia="Times New Roman" w:hAnsi="Times New Roman" w:cs="Times New Roman"/>
          <w:color w:val="000000"/>
        </w:rPr>
        <w:t xml:space="preserve"> 50m d</w:t>
      </w:r>
      <w:r>
        <w:rPr>
          <w:rFonts w:ascii="Times New Roman" w:eastAsia="Times New Roman" w:hAnsi="Times New Roman" w:cs="Times New Roman"/>
        </w:rPr>
        <w:t xml:space="preserve">e SHOPREATE </w:t>
      </w:r>
      <w:r>
        <w:rPr>
          <w:rFonts w:ascii="Times New Roman" w:eastAsia="Times New Roman" w:hAnsi="Times New Roman" w:cs="Times New Roman"/>
          <w:color w:val="000000"/>
          <w:sz w:val="24"/>
          <w:szCs w:val="24"/>
        </w:rPr>
        <w:t xml:space="preserve">au plus tard </w:t>
      </w:r>
      <w:proofErr w:type="gramStart"/>
      <w:r>
        <w:rPr>
          <w:rFonts w:ascii="Times New Roman" w:eastAsia="Times New Roman" w:hAnsi="Times New Roman" w:cs="Times New Roman"/>
          <w:color w:val="000000"/>
          <w:sz w:val="24"/>
          <w:szCs w:val="24"/>
        </w:rPr>
        <w:t xml:space="preserve">le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/…../2024 à 10 heures 00 mn</w:t>
      </w:r>
      <w:r>
        <w:rPr>
          <w:rFonts w:ascii="Times New Roman" w:eastAsia="Times New Roman" w:hAnsi="Times New Roman" w:cs="Times New Roman"/>
          <w:color w:val="000000"/>
          <w:sz w:val="24"/>
          <w:szCs w:val="24"/>
        </w:rPr>
        <w:t>. Les offres remises en retard ne seront pas acceptées.</w:t>
      </w:r>
    </w:p>
    <w:p w14:paraId="6966CF3D" w14:textId="77777777" w:rsidR="00B9452E" w:rsidRPr="00856992" w:rsidRDefault="00B9452E" w:rsidP="00B9452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856992">
        <w:rPr>
          <w:rFonts w:ascii="Times New Roman" w:eastAsia="Times New Roman" w:hAnsi="Times New Roman" w:cs="Times New Roman"/>
          <w:color w:val="000000" w:themeColor="text1"/>
          <w:sz w:val="24"/>
          <w:szCs w:val="24"/>
        </w:rPr>
        <w:t>Les offres doivent comprendre une garantie de soumission, d’un montant :</w:t>
      </w:r>
    </w:p>
    <w:p w14:paraId="28294E4C" w14:textId="77777777" w:rsidR="00B9452E" w:rsidRPr="00856992" w:rsidRDefault="00B9452E" w:rsidP="00B9452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r w:rsidRPr="00856992">
        <w:rPr>
          <w:rFonts w:ascii="Times New Roman" w:eastAsia="Times New Roman" w:hAnsi="Times New Roman" w:cs="Times New Roman"/>
          <w:color w:val="000000" w:themeColor="text1"/>
          <w:sz w:val="24"/>
          <w:szCs w:val="24"/>
        </w:rPr>
        <w:t xml:space="preserve">Lot1 : cinq millions </w:t>
      </w:r>
      <w:proofErr w:type="gramStart"/>
      <w:r w:rsidRPr="00856992">
        <w:rPr>
          <w:rFonts w:ascii="Times New Roman" w:eastAsia="Times New Roman" w:hAnsi="Times New Roman" w:cs="Times New Roman"/>
          <w:color w:val="000000" w:themeColor="text1"/>
          <w:sz w:val="24"/>
          <w:szCs w:val="24"/>
        </w:rPr>
        <w:t>( 5</w:t>
      </w:r>
      <w:proofErr w:type="gramEnd"/>
      <w:r w:rsidRPr="00856992">
        <w:rPr>
          <w:rFonts w:ascii="Times New Roman" w:eastAsia="Times New Roman" w:hAnsi="Times New Roman" w:cs="Times New Roman"/>
          <w:color w:val="000000" w:themeColor="text1"/>
          <w:sz w:val="24"/>
          <w:szCs w:val="24"/>
        </w:rPr>
        <w:t xml:space="preserve"> 000 000) de francs CFA</w:t>
      </w:r>
    </w:p>
    <w:p w14:paraId="53AD8C1B" w14:textId="77777777" w:rsidR="00B9452E" w:rsidRPr="00856992" w:rsidRDefault="00B9452E" w:rsidP="00B9452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r w:rsidRPr="00856992">
        <w:rPr>
          <w:rFonts w:ascii="Times New Roman" w:eastAsia="Times New Roman" w:hAnsi="Times New Roman" w:cs="Times New Roman"/>
          <w:color w:val="000000" w:themeColor="text1"/>
          <w:sz w:val="24"/>
          <w:szCs w:val="24"/>
        </w:rPr>
        <w:t>Lot 2 : Un millions cinq cent mille (1 500 000) francs CFA conformément à l’article 69 du Code des marchés publics.</w:t>
      </w:r>
    </w:p>
    <w:p w14:paraId="43E4C120" w14:textId="77777777" w:rsidR="00B9452E" w:rsidRPr="00856992" w:rsidRDefault="00B9452E" w:rsidP="00B9452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p>
    <w:p w14:paraId="39D1AFE2" w14:textId="77777777" w:rsidR="00B9452E" w:rsidRPr="00856992" w:rsidRDefault="00B9452E" w:rsidP="00B9452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856992">
        <w:rPr>
          <w:rFonts w:ascii="Times New Roman" w:eastAsia="Times New Roman" w:hAnsi="Times New Roman" w:cs="Times New Roman"/>
          <w:color w:val="000000" w:themeColor="text1"/>
          <w:sz w:val="24"/>
          <w:szCs w:val="24"/>
        </w:rPr>
        <w:t xml:space="preserve">Les Soumissionnaires resteront engagés par leur offre pendant une période de </w:t>
      </w:r>
      <w:r w:rsidRPr="00856992">
        <w:rPr>
          <w:rFonts w:ascii="Times New Roman" w:eastAsia="Times New Roman" w:hAnsi="Times New Roman" w:cs="Times New Roman"/>
          <w:b/>
          <w:color w:val="000000" w:themeColor="text1"/>
        </w:rPr>
        <w:t xml:space="preserve">quatre-vingt-dix (90) jours </w:t>
      </w:r>
      <w:r w:rsidRPr="00856992">
        <w:rPr>
          <w:rFonts w:ascii="Times New Roman" w:eastAsia="Times New Roman" w:hAnsi="Times New Roman" w:cs="Times New Roman"/>
          <w:color w:val="000000" w:themeColor="text1"/>
          <w:sz w:val="24"/>
          <w:szCs w:val="24"/>
        </w:rPr>
        <w:t>à compter de la date limite du dépôt des offres comme spécifié au point 19.1 des IC et aux DPAO.</w:t>
      </w:r>
    </w:p>
    <w:p w14:paraId="3C5540FA" w14:textId="77777777" w:rsidR="00B9452E" w:rsidRPr="00856992" w:rsidRDefault="00B9452E" w:rsidP="00B9452E">
      <w:pPr>
        <w:numPr>
          <w:ilvl w:val="0"/>
          <w:numId w:val="2"/>
        </w:numPr>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856992">
        <w:rPr>
          <w:rFonts w:ascii="Times New Roman" w:eastAsia="Times New Roman" w:hAnsi="Times New Roman" w:cs="Times New Roman"/>
          <w:color w:val="000000" w:themeColor="text1"/>
          <w:sz w:val="24"/>
          <w:szCs w:val="24"/>
        </w:rPr>
        <w:t xml:space="preserve">Les offres seront ouvertes en présence des représentants des soumissionnaires qui souhaitent assister à l’ouverture des plis le </w:t>
      </w:r>
      <w:proofErr w:type="gramStart"/>
      <w:r w:rsidRPr="00856992">
        <w:rPr>
          <w:rFonts w:ascii="Times New Roman" w:eastAsia="Times New Roman" w:hAnsi="Times New Roman" w:cs="Times New Roman"/>
          <w:color w:val="000000" w:themeColor="text1"/>
        </w:rPr>
        <w:t xml:space="preserve"> </w:t>
      </w:r>
      <w:r w:rsidRPr="00856992">
        <w:rPr>
          <w:rFonts w:ascii="Times New Roman" w:eastAsia="Times New Roman" w:hAnsi="Times New Roman" w:cs="Times New Roman"/>
          <w:color w:val="000000" w:themeColor="text1"/>
          <w:sz w:val="24"/>
          <w:szCs w:val="24"/>
        </w:rPr>
        <w:t>….</w:t>
      </w:r>
      <w:proofErr w:type="gramEnd"/>
      <w:r w:rsidRPr="00856992">
        <w:rPr>
          <w:rFonts w:ascii="Times New Roman" w:eastAsia="Times New Roman" w:hAnsi="Times New Roman" w:cs="Times New Roman"/>
          <w:color w:val="000000" w:themeColor="text1"/>
          <w:sz w:val="24"/>
          <w:szCs w:val="24"/>
        </w:rPr>
        <w:t xml:space="preserve">./…../2024 à 10 heures 30 </w:t>
      </w:r>
      <w:proofErr w:type="spellStart"/>
      <w:r w:rsidRPr="00856992">
        <w:rPr>
          <w:rFonts w:ascii="Times New Roman" w:eastAsia="Times New Roman" w:hAnsi="Times New Roman" w:cs="Times New Roman"/>
          <w:color w:val="000000" w:themeColor="text1"/>
          <w:sz w:val="24"/>
          <w:szCs w:val="24"/>
        </w:rPr>
        <w:t>mns</w:t>
      </w:r>
      <w:proofErr w:type="spellEnd"/>
      <w:r w:rsidRPr="00856992">
        <w:rPr>
          <w:rFonts w:ascii="Times New Roman" w:eastAsia="Times New Roman" w:hAnsi="Times New Roman" w:cs="Times New Roman"/>
          <w:color w:val="000000" w:themeColor="text1"/>
          <w:sz w:val="24"/>
          <w:szCs w:val="24"/>
        </w:rPr>
        <w:t xml:space="preserve"> dans la salle de réunion du </w:t>
      </w:r>
      <w:proofErr w:type="spellStart"/>
      <w:r w:rsidRPr="00856992">
        <w:rPr>
          <w:rFonts w:ascii="Times New Roman" w:eastAsia="Times New Roman" w:hAnsi="Times New Roman" w:cs="Times New Roman"/>
          <w:b/>
          <w:i/>
          <w:color w:val="000000" w:themeColor="text1"/>
        </w:rPr>
        <w:t>du</w:t>
      </w:r>
      <w:proofErr w:type="spellEnd"/>
      <w:r w:rsidRPr="00856992">
        <w:rPr>
          <w:rFonts w:ascii="Times New Roman" w:eastAsia="Times New Roman" w:hAnsi="Times New Roman" w:cs="Times New Roman"/>
          <w:b/>
          <w:i/>
          <w:color w:val="000000" w:themeColor="text1"/>
        </w:rPr>
        <w:t xml:space="preserve"> Projet d’Appui au Renforcement de la résilience des Communautés de Base (PARCB)</w:t>
      </w:r>
      <w:r w:rsidRPr="00856992">
        <w:rPr>
          <w:rFonts w:ascii="Times New Roman" w:eastAsia="Times New Roman" w:hAnsi="Times New Roman" w:cs="Times New Roman"/>
          <w:color w:val="000000" w:themeColor="text1"/>
          <w:sz w:val="24"/>
          <w:szCs w:val="24"/>
        </w:rPr>
        <w:t>.</w:t>
      </w:r>
    </w:p>
    <w:p w14:paraId="2DAA826D" w14:textId="77777777" w:rsidR="00B9452E" w:rsidRDefault="00B9452E" w:rsidP="00B9452E">
      <w:pPr>
        <w:ind w:left="720"/>
        <w:rPr>
          <w:rFonts w:ascii="Times New Roman" w:eastAsia="Times New Roman" w:hAnsi="Times New Roman" w:cs="Times New Roman"/>
          <w:i/>
          <w:color w:val="FF0000"/>
        </w:rPr>
      </w:pP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p>
    <w:p w14:paraId="015A4DA4" w14:textId="77777777" w:rsidR="00B9452E" w:rsidRDefault="00B9452E" w:rsidP="00B9452E">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r>
      <w:r>
        <w:rPr>
          <w:rFonts w:ascii="Times New Roman" w:eastAsia="Times New Roman" w:hAnsi="Times New Roman" w:cs="Times New Roman"/>
          <w:i/>
          <w:color w:val="FF0000"/>
        </w:rPr>
        <w:tab/>
        <w:t xml:space="preserve">       </w:t>
      </w:r>
      <w:r>
        <w:rPr>
          <w:rFonts w:ascii="Times New Roman" w:eastAsia="Times New Roman" w:hAnsi="Times New Roman" w:cs="Times New Roman"/>
          <w:b/>
          <w:color w:val="FF0000"/>
        </w:rPr>
        <w:t>P/LE MINISTRE P.O.</w:t>
      </w:r>
    </w:p>
    <w:p w14:paraId="00614F58" w14:textId="77777777" w:rsidR="00B9452E" w:rsidRDefault="00B9452E" w:rsidP="00B9452E">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LE SECRETAIRE GENERAL,</w:t>
      </w:r>
    </w:p>
    <w:p w14:paraId="302D9061" w14:textId="77777777" w:rsidR="00B9452E" w:rsidRDefault="00B9452E" w:rsidP="00B9452E">
      <w:pPr>
        <w:rPr>
          <w:rFonts w:ascii="Times New Roman" w:eastAsia="Times New Roman" w:hAnsi="Times New Roman" w:cs="Times New Roman"/>
          <w:b/>
          <w:color w:val="FF0000"/>
        </w:rPr>
      </w:pPr>
    </w:p>
    <w:p w14:paraId="5F089B0F" w14:textId="77777777" w:rsidR="00B9452E" w:rsidRDefault="00B9452E" w:rsidP="00B9452E">
      <w:pPr>
        <w:spacing w:after="0" w:line="240" w:lineRule="auto"/>
        <w:rPr>
          <w:rFonts w:ascii="Times New Roman" w:eastAsia="Times New Roman" w:hAnsi="Times New Roman" w:cs="Times New Roman"/>
          <w:b/>
          <w:color w:val="FF0000"/>
        </w:rPr>
      </w:pPr>
    </w:p>
    <w:p w14:paraId="68317D44" w14:textId="77777777" w:rsidR="00B9452E" w:rsidRDefault="00B9452E" w:rsidP="00B9452E">
      <w:pPr>
        <w:spacing w:after="0" w:line="240" w:lineRule="auto"/>
        <w:rPr>
          <w:rFonts w:ascii="Times New Roman" w:eastAsia="Times New Roman" w:hAnsi="Times New Roman" w:cs="Times New Roman"/>
          <w:b/>
          <w:color w:val="FF0000"/>
        </w:rPr>
      </w:pPr>
    </w:p>
    <w:p w14:paraId="4D9F8C58" w14:textId="77777777" w:rsidR="00B9452E" w:rsidRDefault="00B9452E" w:rsidP="00B9452E">
      <w:pPr>
        <w:spacing w:after="0" w:line="240" w:lineRule="auto"/>
        <w:rPr>
          <w:rFonts w:ascii="Times New Roman" w:eastAsia="Times New Roman" w:hAnsi="Times New Roman" w:cs="Times New Roman"/>
          <w:b/>
          <w:color w:val="FF0000"/>
        </w:rPr>
      </w:pPr>
    </w:p>
    <w:p w14:paraId="7CD7E25C" w14:textId="77777777" w:rsidR="00B9452E" w:rsidRDefault="00B9452E" w:rsidP="00B9452E">
      <w:pPr>
        <w:tabs>
          <w:tab w:val="left" w:pos="4320"/>
        </w:tabs>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u w:val="single"/>
        </w:rPr>
        <w:t xml:space="preserve"> </w:t>
      </w:r>
    </w:p>
    <w:p w14:paraId="0113CDD3" w14:textId="77777777" w:rsidR="00B9452E" w:rsidRDefault="00B9452E" w:rsidP="00B9452E">
      <w:pPr>
        <w:tabs>
          <w:tab w:val="left" w:pos="4320"/>
        </w:tabs>
        <w:spacing w:after="0" w:line="240" w:lineRule="auto"/>
        <w:rPr>
          <w:rFonts w:ascii="Times New Roman" w:eastAsia="Times New Roman" w:hAnsi="Times New Roman" w:cs="Times New Roman"/>
          <w:i/>
          <w:color w:val="FF0000"/>
          <w:sz w:val="18"/>
          <w:szCs w:val="18"/>
        </w:rPr>
      </w:pPr>
    </w:p>
    <w:p w14:paraId="6FCBC86E" w14:textId="77777777" w:rsidR="00B9452E" w:rsidRDefault="00B9452E" w:rsidP="00B9452E">
      <w:pPr>
        <w:rPr>
          <w:rFonts w:ascii="Times New Roman" w:eastAsia="Times New Roman" w:hAnsi="Times New Roman" w:cs="Times New Roman"/>
          <w:color w:val="FF0000"/>
          <w:sz w:val="24"/>
          <w:szCs w:val="24"/>
        </w:rPr>
      </w:pPr>
    </w:p>
    <w:p w14:paraId="08B3EE2F" w14:textId="77777777" w:rsidR="002001A8" w:rsidRDefault="002001A8"/>
    <w:sectPr w:rsidR="00200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38E23" w14:textId="77777777" w:rsidR="00C6160C" w:rsidRDefault="00C6160C" w:rsidP="00B9452E">
      <w:pPr>
        <w:spacing w:after="0" w:line="240" w:lineRule="auto"/>
      </w:pPr>
      <w:r>
        <w:separator/>
      </w:r>
    </w:p>
  </w:endnote>
  <w:endnote w:type="continuationSeparator" w:id="0">
    <w:p w14:paraId="089AA32D" w14:textId="77777777" w:rsidR="00C6160C" w:rsidRDefault="00C6160C" w:rsidP="00B9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47DB" w14:textId="77777777" w:rsidR="00C6160C" w:rsidRDefault="00C6160C" w:rsidP="00B9452E">
      <w:pPr>
        <w:spacing w:after="0" w:line="240" w:lineRule="auto"/>
      </w:pPr>
      <w:r>
        <w:separator/>
      </w:r>
    </w:p>
  </w:footnote>
  <w:footnote w:type="continuationSeparator" w:id="0">
    <w:p w14:paraId="5E02EA21" w14:textId="77777777" w:rsidR="00C6160C" w:rsidRDefault="00C6160C" w:rsidP="00B9452E">
      <w:pPr>
        <w:spacing w:after="0" w:line="240" w:lineRule="auto"/>
      </w:pPr>
      <w:r>
        <w:continuationSeparator/>
      </w:r>
    </w:p>
  </w:footnote>
  <w:footnote w:id="1">
    <w:p w14:paraId="77D50750" w14:textId="77777777" w:rsidR="00B9452E" w:rsidRDefault="00B9452E" w:rsidP="00B9452E">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5D4A"/>
    <w:multiLevelType w:val="multilevel"/>
    <w:tmpl w:val="4BFC9A60"/>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3C7CA2"/>
    <w:multiLevelType w:val="multilevel"/>
    <w:tmpl w:val="6E8ED1B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2795925"/>
    <w:multiLevelType w:val="multilevel"/>
    <w:tmpl w:val="75B0406E"/>
    <w:lvl w:ilvl="0">
      <w:numFmt w:val="bullet"/>
      <w:lvlText w:val="-"/>
      <w:lvlJc w:val="left"/>
      <w:pPr>
        <w:ind w:left="900" w:hanging="360"/>
      </w:pPr>
      <w:rPr>
        <w:rFonts w:ascii="Times New Roman" w:eastAsia="Times New Roman" w:hAnsi="Times New Roman" w:cs="Times New Roman"/>
        <w:color w:val="000000"/>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 w15:restartNumberingAfterBreak="0">
    <w:nsid w:val="4D4C168A"/>
    <w:multiLevelType w:val="multilevel"/>
    <w:tmpl w:val="AF8647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579D2"/>
    <w:multiLevelType w:val="multilevel"/>
    <w:tmpl w:val="5F68B5EE"/>
    <w:lvl w:ilvl="0">
      <w:start w:val="1"/>
      <w:numFmt w:val="bullet"/>
      <w:lvlText w:val="o"/>
      <w:lvlJc w:val="left"/>
      <w:pPr>
        <w:ind w:left="779" w:hanging="358"/>
      </w:pPr>
      <w:rPr>
        <w:rFonts w:ascii="Courier New" w:eastAsia="Courier New" w:hAnsi="Courier New" w:cs="Courier New"/>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num w:numId="1" w16cid:durableId="199899686">
    <w:abstractNumId w:val="2"/>
  </w:num>
  <w:num w:numId="2" w16cid:durableId="184251634">
    <w:abstractNumId w:val="3"/>
  </w:num>
  <w:num w:numId="3" w16cid:durableId="819082022">
    <w:abstractNumId w:val="4"/>
  </w:num>
  <w:num w:numId="4" w16cid:durableId="1049452359">
    <w:abstractNumId w:val="0"/>
  </w:num>
  <w:num w:numId="5" w16cid:durableId="172971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2E"/>
    <w:rsid w:val="002001A8"/>
    <w:rsid w:val="006452B2"/>
    <w:rsid w:val="008B1CC1"/>
    <w:rsid w:val="00B9452E"/>
    <w:rsid w:val="00C61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ECD"/>
  <w15:chartTrackingRefBased/>
  <w15:docId w15:val="{C05DF2B0-F752-40C7-9E7A-0BB3E0C8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2E"/>
    <w:rPr>
      <w:rFonts w:ascii="Calibri" w:eastAsia="Calibri" w:hAnsi="Calibri" w:cs="Calibri"/>
      <w:kern w:val="0"/>
      <w:lang w:eastAsia="fr-FR"/>
      <w14:ligatures w14:val="none"/>
    </w:rPr>
  </w:style>
  <w:style w:type="paragraph" w:styleId="Titre2">
    <w:name w:val="heading 2"/>
    <w:aliases w:val="Title Header2"/>
    <w:basedOn w:val="Normal"/>
    <w:next w:val="Normal"/>
    <w:link w:val="Titre2Car"/>
    <w:uiPriority w:val="9"/>
    <w:unhideWhenUsed/>
    <w:qFormat/>
    <w:rsid w:val="00B9452E"/>
    <w:pPr>
      <w:keepNext/>
      <w:tabs>
        <w:tab w:val="left" w:pos="1350"/>
      </w:tabs>
      <w:spacing w:after="0" w:line="240" w:lineRule="auto"/>
      <w:outlineLvl w:val="1"/>
    </w:pPr>
    <w:rPr>
      <w:rFonts w:ascii="Times New Roman" w:eastAsia="Times New Roman" w:hAnsi="Times New Roman" w:cs="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
    <w:rsid w:val="00B9452E"/>
    <w:rPr>
      <w:rFonts w:ascii="Times New Roman" w:eastAsia="Times New Roman" w:hAnsi="Times New Roman" w:cs="Times New Roman"/>
      <w:b/>
      <w:kern w:val="0"/>
      <w:sz w:val="24"/>
      <w:szCs w:val="20"/>
      <w:lang w:eastAsia="fr-FR"/>
      <w14:ligatures w14:val="none"/>
    </w:rPr>
  </w:style>
  <w:style w:type="paragraph" w:styleId="Sous-titre">
    <w:name w:val="Subtitle"/>
    <w:basedOn w:val="Normal"/>
    <w:next w:val="Normal"/>
    <w:link w:val="Sous-titreCar"/>
    <w:uiPriority w:val="11"/>
    <w:qFormat/>
    <w:rsid w:val="00B9452E"/>
    <w:pPr>
      <w:spacing w:after="0" w:line="240" w:lineRule="auto"/>
      <w:jc w:val="center"/>
    </w:pPr>
    <w:rPr>
      <w:rFonts w:ascii="Times New Roman" w:eastAsia="Times New Roman" w:hAnsi="Times New Roman" w:cs="Times New Roman"/>
      <w:b/>
      <w:sz w:val="44"/>
      <w:szCs w:val="44"/>
    </w:rPr>
  </w:style>
  <w:style w:type="character" w:customStyle="1" w:styleId="Sous-titreCar">
    <w:name w:val="Sous-titre Car"/>
    <w:basedOn w:val="Policepardfaut"/>
    <w:link w:val="Sous-titre"/>
    <w:uiPriority w:val="11"/>
    <w:rsid w:val="00B9452E"/>
    <w:rPr>
      <w:rFonts w:ascii="Times New Roman" w:eastAsia="Times New Roman" w:hAnsi="Times New Roman" w:cs="Times New Roman"/>
      <w:b/>
      <w:kern w:val="0"/>
      <w:sz w:val="44"/>
      <w:szCs w:val="4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6588</Characters>
  <Application>Microsoft Office Word</Application>
  <DocSecurity>0</DocSecurity>
  <Lines>54</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DIAKITE</dc:creator>
  <cp:keywords/>
  <dc:description/>
  <cp:lastModifiedBy>Mohamed DIAKITE</cp:lastModifiedBy>
  <cp:revision>1</cp:revision>
  <dcterms:created xsi:type="dcterms:W3CDTF">2024-12-09T14:27:00Z</dcterms:created>
  <dcterms:modified xsi:type="dcterms:W3CDTF">2024-12-09T14:28:00Z</dcterms:modified>
</cp:coreProperties>
</file>