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5000" w:type="pct"/>
        <w:tblLook w:val="04A0" w:firstRow="1" w:lastRow="0" w:firstColumn="1" w:lastColumn="0" w:noHBand="0" w:noVBand="1"/>
      </w:tblPr>
      <w:tblGrid>
        <w:gridCol w:w="4679"/>
        <w:gridCol w:w="425"/>
        <w:gridCol w:w="3968"/>
      </w:tblGrid>
      <w:tr w:rsidR="001E26CF" w:rsidRPr="000633D4" w14:paraId="09503F03" w14:textId="77777777" w:rsidTr="00A176CF">
        <w:tc>
          <w:tcPr>
            <w:tcW w:w="2579" w:type="pct"/>
            <w:shd w:val="clear" w:color="auto" w:fill="auto"/>
          </w:tcPr>
          <w:p w14:paraId="5E5D19B4" w14:textId="77777777" w:rsidR="001E26CF" w:rsidRPr="006249ED" w:rsidRDefault="001E26CF" w:rsidP="00A176CF">
            <w:pPr>
              <w:rPr>
                <w:rFonts w:eastAsia="Calibri"/>
                <w:color w:val="auto"/>
                <w:sz w:val="28"/>
                <w:szCs w:val="32"/>
              </w:rPr>
            </w:pPr>
            <w:bookmarkStart w:id="0" w:name="_Hlk165653157"/>
            <w:r w:rsidRPr="006249ED">
              <w:rPr>
                <w:rFonts w:eastAsia="Calibri"/>
                <w:b/>
                <w:color w:val="auto"/>
                <w:sz w:val="28"/>
                <w:szCs w:val="32"/>
              </w:rPr>
              <w:t xml:space="preserve">MINISTERE DE L’AGRICULTURE  </w:t>
            </w:r>
          </w:p>
        </w:tc>
        <w:tc>
          <w:tcPr>
            <w:tcW w:w="234" w:type="pct"/>
            <w:shd w:val="clear" w:color="auto" w:fill="auto"/>
          </w:tcPr>
          <w:p w14:paraId="34AFE4EF" w14:textId="77777777" w:rsidR="001E26CF" w:rsidRPr="000633D4" w:rsidRDefault="001E26CF" w:rsidP="00A176CF">
            <w:pPr>
              <w:rPr>
                <w:rFonts w:eastAsia="Calibri"/>
                <w:color w:val="auto"/>
                <w:sz w:val="28"/>
                <w:szCs w:val="32"/>
              </w:rPr>
            </w:pPr>
          </w:p>
        </w:tc>
        <w:tc>
          <w:tcPr>
            <w:tcW w:w="2187" w:type="pct"/>
            <w:shd w:val="clear" w:color="auto" w:fill="auto"/>
          </w:tcPr>
          <w:p w14:paraId="5AEE76CB" w14:textId="77777777" w:rsidR="001E26CF" w:rsidRPr="000633D4" w:rsidRDefault="001E26CF" w:rsidP="00A176CF">
            <w:pPr>
              <w:jc w:val="center"/>
              <w:rPr>
                <w:rFonts w:eastAsia="Calibri"/>
                <w:color w:val="auto"/>
                <w:sz w:val="28"/>
                <w:szCs w:val="32"/>
              </w:rPr>
            </w:pPr>
            <w:r w:rsidRPr="000633D4">
              <w:rPr>
                <w:rFonts w:eastAsia="Calibri"/>
                <w:b/>
                <w:color w:val="auto"/>
                <w:sz w:val="28"/>
                <w:szCs w:val="32"/>
              </w:rPr>
              <w:t xml:space="preserve">       REPUBLIQUE DU MALI</w:t>
            </w:r>
          </w:p>
        </w:tc>
      </w:tr>
      <w:tr w:rsidR="001E26CF" w:rsidRPr="000633D4" w14:paraId="40C69F5C" w14:textId="77777777" w:rsidTr="00A176CF">
        <w:tc>
          <w:tcPr>
            <w:tcW w:w="2579" w:type="pct"/>
            <w:shd w:val="clear" w:color="auto" w:fill="auto"/>
          </w:tcPr>
          <w:p w14:paraId="668E13D4" w14:textId="77777777" w:rsidR="001E26CF" w:rsidRPr="000633D4" w:rsidRDefault="001E26CF" w:rsidP="00A176CF">
            <w:pPr>
              <w:jc w:val="center"/>
              <w:rPr>
                <w:rFonts w:eastAsia="Calibri"/>
                <w:color w:val="auto"/>
                <w:sz w:val="28"/>
                <w:szCs w:val="32"/>
              </w:rPr>
            </w:pPr>
            <w:r w:rsidRPr="000633D4">
              <w:rPr>
                <w:rFonts w:eastAsia="Calibri"/>
                <w:color w:val="auto"/>
                <w:sz w:val="28"/>
                <w:szCs w:val="32"/>
              </w:rPr>
              <w:t>----------o----------</w:t>
            </w:r>
          </w:p>
        </w:tc>
        <w:tc>
          <w:tcPr>
            <w:tcW w:w="234" w:type="pct"/>
            <w:shd w:val="clear" w:color="auto" w:fill="auto"/>
          </w:tcPr>
          <w:p w14:paraId="739B9FA1" w14:textId="77777777" w:rsidR="001E26CF" w:rsidRPr="000633D4" w:rsidRDefault="001E26CF" w:rsidP="00A176CF">
            <w:pPr>
              <w:rPr>
                <w:rFonts w:eastAsia="Calibri"/>
                <w:color w:val="auto"/>
                <w:sz w:val="28"/>
                <w:szCs w:val="32"/>
              </w:rPr>
            </w:pPr>
          </w:p>
        </w:tc>
        <w:tc>
          <w:tcPr>
            <w:tcW w:w="2187" w:type="pct"/>
            <w:shd w:val="clear" w:color="auto" w:fill="auto"/>
          </w:tcPr>
          <w:p w14:paraId="3447C7BE" w14:textId="77777777" w:rsidR="001E26CF" w:rsidRPr="000633D4" w:rsidRDefault="001E26CF" w:rsidP="00A176CF">
            <w:pPr>
              <w:jc w:val="center"/>
              <w:rPr>
                <w:rFonts w:eastAsia="Calibri"/>
                <w:color w:val="auto"/>
                <w:sz w:val="28"/>
                <w:szCs w:val="32"/>
              </w:rPr>
            </w:pPr>
            <w:r w:rsidRPr="000633D4">
              <w:rPr>
                <w:rFonts w:eastAsia="Calibri"/>
                <w:b/>
                <w:color w:val="auto"/>
                <w:sz w:val="28"/>
                <w:szCs w:val="32"/>
              </w:rPr>
              <w:t xml:space="preserve">   Un Peuple – Un But – Une Foi</w:t>
            </w:r>
          </w:p>
        </w:tc>
      </w:tr>
      <w:tr w:rsidR="001E26CF" w:rsidRPr="000633D4" w14:paraId="52AFEE81" w14:textId="77777777" w:rsidTr="00A176CF">
        <w:tc>
          <w:tcPr>
            <w:tcW w:w="2579" w:type="pct"/>
            <w:shd w:val="clear" w:color="auto" w:fill="auto"/>
          </w:tcPr>
          <w:p w14:paraId="1EDC765F" w14:textId="4B20C1ED" w:rsidR="001E26CF" w:rsidRPr="000633D4" w:rsidRDefault="001E26CF" w:rsidP="00A176CF">
            <w:pPr>
              <w:jc w:val="center"/>
              <w:rPr>
                <w:rFonts w:eastAsia="Calibri"/>
                <w:b/>
                <w:color w:val="auto"/>
                <w:sz w:val="28"/>
                <w:szCs w:val="32"/>
              </w:rPr>
            </w:pPr>
            <w:r w:rsidRPr="000633D4">
              <w:rPr>
                <w:noProof/>
                <w:color w:val="auto"/>
              </w:rPr>
              <w:drawing>
                <wp:anchor distT="0" distB="0" distL="114300" distR="114300" simplePos="0" relativeHeight="251659264" behindDoc="0" locked="0" layoutInCell="1" allowOverlap="1" wp14:anchorId="68D2142E" wp14:editId="4F7809E7">
                  <wp:simplePos x="0" y="0"/>
                  <wp:positionH relativeFrom="margin">
                    <wp:posOffset>728345</wp:posOffset>
                  </wp:positionH>
                  <wp:positionV relativeFrom="margin">
                    <wp:posOffset>240030</wp:posOffset>
                  </wp:positionV>
                  <wp:extent cx="1274445" cy="943610"/>
                  <wp:effectExtent l="0" t="0" r="1905" b="8890"/>
                  <wp:wrapSquare wrapText="bothSides"/>
                  <wp:docPr id="1" name="Image 1" descr="D:\DAIR\Logo ORS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1" descr="D:\DAIR\Logo ORS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r:link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4445" cy="9436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0633D4">
              <w:rPr>
                <w:rFonts w:eastAsia="Calibri"/>
                <w:b/>
                <w:color w:val="auto"/>
                <w:sz w:val="28"/>
                <w:szCs w:val="32"/>
              </w:rPr>
              <w:t>OFFICE RIZ SEGOU</w:t>
            </w:r>
          </w:p>
        </w:tc>
        <w:tc>
          <w:tcPr>
            <w:tcW w:w="234" w:type="pct"/>
            <w:shd w:val="clear" w:color="auto" w:fill="auto"/>
          </w:tcPr>
          <w:p w14:paraId="0AB5EE36" w14:textId="77777777" w:rsidR="001E26CF" w:rsidRPr="000633D4" w:rsidRDefault="001E26CF" w:rsidP="00A176CF">
            <w:pPr>
              <w:rPr>
                <w:rFonts w:eastAsia="Calibri"/>
                <w:color w:val="auto"/>
                <w:sz w:val="28"/>
                <w:szCs w:val="32"/>
              </w:rPr>
            </w:pPr>
          </w:p>
        </w:tc>
        <w:tc>
          <w:tcPr>
            <w:tcW w:w="2187" w:type="pct"/>
            <w:shd w:val="clear" w:color="auto" w:fill="auto"/>
          </w:tcPr>
          <w:p w14:paraId="00803CFA" w14:textId="77777777" w:rsidR="001E26CF" w:rsidRPr="000633D4" w:rsidRDefault="001E26CF" w:rsidP="00A176CF">
            <w:pPr>
              <w:jc w:val="center"/>
              <w:rPr>
                <w:rFonts w:eastAsia="Calibri"/>
                <w:color w:val="auto"/>
                <w:sz w:val="28"/>
                <w:szCs w:val="32"/>
              </w:rPr>
            </w:pPr>
            <w:r w:rsidRPr="000633D4">
              <w:rPr>
                <w:rFonts w:eastAsia="Calibri"/>
                <w:color w:val="auto"/>
                <w:sz w:val="28"/>
                <w:szCs w:val="32"/>
              </w:rPr>
              <w:t>----------o----------</w:t>
            </w:r>
          </w:p>
        </w:tc>
      </w:tr>
    </w:tbl>
    <w:p w14:paraId="425DA0BC" w14:textId="77777777" w:rsidR="001E26CF" w:rsidRPr="000633D4" w:rsidRDefault="001E26CF" w:rsidP="001E26C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overflowPunct w:val="0"/>
        <w:autoSpaceDE w:val="0"/>
        <w:autoSpaceDN w:val="0"/>
        <w:adjustRightInd w:val="0"/>
        <w:jc w:val="center"/>
        <w:textAlignment w:val="baseline"/>
        <w:rPr>
          <w:b/>
          <w:color w:val="auto"/>
          <w:sz w:val="32"/>
          <w:szCs w:val="32"/>
          <w:bdr w:val="none" w:sz="0" w:space="0" w:color="auto"/>
        </w:rPr>
      </w:pPr>
    </w:p>
    <w:p w14:paraId="1CEC1162" w14:textId="77777777" w:rsidR="001E26CF" w:rsidRPr="000633D4" w:rsidRDefault="001E26CF" w:rsidP="001E26C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overflowPunct w:val="0"/>
        <w:autoSpaceDE w:val="0"/>
        <w:autoSpaceDN w:val="0"/>
        <w:adjustRightInd w:val="0"/>
        <w:jc w:val="center"/>
        <w:textAlignment w:val="baseline"/>
        <w:rPr>
          <w:b/>
          <w:color w:val="auto"/>
          <w:sz w:val="32"/>
          <w:szCs w:val="32"/>
          <w:bdr w:val="none" w:sz="0" w:space="0" w:color="auto"/>
        </w:rPr>
      </w:pPr>
    </w:p>
    <w:p w14:paraId="2763A236" w14:textId="77777777" w:rsidR="001E26CF" w:rsidRPr="000633D4" w:rsidRDefault="001E26CF" w:rsidP="001E26C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overflowPunct w:val="0"/>
        <w:autoSpaceDE w:val="0"/>
        <w:autoSpaceDN w:val="0"/>
        <w:adjustRightInd w:val="0"/>
        <w:jc w:val="center"/>
        <w:textAlignment w:val="baseline"/>
        <w:rPr>
          <w:b/>
          <w:color w:val="auto"/>
          <w:sz w:val="32"/>
          <w:szCs w:val="32"/>
          <w:bdr w:val="none" w:sz="0" w:space="0" w:color="auto"/>
        </w:rPr>
      </w:pPr>
      <w:r w:rsidRPr="000633D4">
        <w:rPr>
          <w:b/>
          <w:color w:val="auto"/>
          <w:sz w:val="32"/>
          <w:szCs w:val="32"/>
          <w:bdr w:val="none" w:sz="0" w:space="0" w:color="auto"/>
        </w:rPr>
        <w:t>Passation des Marchés de Travaux</w:t>
      </w:r>
    </w:p>
    <w:p w14:paraId="3452C1A4" w14:textId="77777777" w:rsidR="001E26CF" w:rsidRPr="000633D4" w:rsidRDefault="001E26CF" w:rsidP="001E26C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overflowPunct w:val="0"/>
        <w:autoSpaceDE w:val="0"/>
        <w:autoSpaceDN w:val="0"/>
        <w:adjustRightInd w:val="0"/>
        <w:jc w:val="center"/>
        <w:textAlignment w:val="baseline"/>
        <w:rPr>
          <w:rStyle w:val="Aucun"/>
          <w:b/>
          <w:color w:val="auto"/>
          <w:sz w:val="32"/>
          <w:szCs w:val="32"/>
          <w:bdr w:val="none" w:sz="0" w:space="0" w:color="auto"/>
        </w:rPr>
      </w:pPr>
      <w:r w:rsidRPr="000633D4">
        <w:rPr>
          <w:rStyle w:val="Aucun"/>
          <w:b/>
          <w:bCs/>
          <w:color w:val="auto"/>
          <w:sz w:val="32"/>
          <w:szCs w:val="32"/>
        </w:rPr>
        <w:t>Avis d’Appel d’Offres Ouvert (AAOO)</w:t>
      </w:r>
    </w:p>
    <w:p w14:paraId="65DB8A1E" w14:textId="77777777" w:rsidR="001E26CF" w:rsidRPr="000633D4" w:rsidRDefault="001E26CF" w:rsidP="001E26CF">
      <w:pPr>
        <w:rPr>
          <w:b/>
          <w:bCs/>
          <w:i/>
          <w:iCs/>
          <w:color w:val="auto"/>
        </w:rPr>
      </w:pPr>
    </w:p>
    <w:p w14:paraId="324E7D10" w14:textId="77777777" w:rsidR="001E26CF" w:rsidRPr="000633D4" w:rsidRDefault="001E26CF" w:rsidP="001E26CF">
      <w:pPr>
        <w:jc w:val="center"/>
        <w:rPr>
          <w:rStyle w:val="Aucun"/>
          <w:b/>
          <w:bCs/>
          <w:i/>
          <w:iCs/>
          <w:color w:val="auto"/>
        </w:rPr>
      </w:pPr>
      <w:r w:rsidRPr="000633D4">
        <w:rPr>
          <w:rStyle w:val="Aucun"/>
          <w:b/>
          <w:bCs/>
          <w:i/>
          <w:iCs/>
          <w:color w:val="auto"/>
        </w:rPr>
        <w:t>Office Riz Ségou</w:t>
      </w:r>
    </w:p>
    <w:p w14:paraId="08209254" w14:textId="77777777" w:rsidR="001E26CF" w:rsidRPr="000633D4" w:rsidRDefault="001E26CF" w:rsidP="001E26CF">
      <w:pPr>
        <w:jc w:val="center"/>
        <w:rPr>
          <w:b/>
          <w:bCs/>
          <w:i/>
          <w:iCs/>
          <w:color w:val="auto"/>
        </w:rPr>
      </w:pPr>
    </w:p>
    <w:p w14:paraId="649A46E1" w14:textId="77777777" w:rsidR="001E26CF" w:rsidRPr="00391541" w:rsidRDefault="001E26CF" w:rsidP="001E26CF">
      <w:pPr>
        <w:jc w:val="center"/>
        <w:rPr>
          <w:rStyle w:val="Aucun"/>
          <w:b/>
          <w:bCs/>
          <w:i/>
          <w:iCs/>
          <w:color w:val="auto"/>
        </w:rPr>
      </w:pPr>
      <w:r w:rsidRPr="000633D4">
        <w:rPr>
          <w:rStyle w:val="Aucun"/>
          <w:b/>
          <w:bCs/>
          <w:i/>
          <w:iCs/>
          <w:color w:val="auto"/>
        </w:rPr>
        <w:t xml:space="preserve">AAO No : </w:t>
      </w:r>
      <w:r w:rsidRPr="00225D2E">
        <w:rPr>
          <w:rStyle w:val="Aucun"/>
          <w:b/>
          <w:bCs/>
          <w:i/>
          <w:iCs/>
          <w:color w:val="auto"/>
        </w:rPr>
        <w:t>00</w:t>
      </w:r>
      <w:r>
        <w:rPr>
          <w:rStyle w:val="Aucun"/>
          <w:b/>
          <w:bCs/>
          <w:i/>
          <w:iCs/>
          <w:color w:val="auto"/>
        </w:rPr>
        <w:t>3</w:t>
      </w:r>
      <w:r w:rsidRPr="00225D2E">
        <w:rPr>
          <w:rStyle w:val="Aucun"/>
          <w:b/>
          <w:bCs/>
          <w:i/>
          <w:iCs/>
          <w:color w:val="auto"/>
        </w:rPr>
        <w:t xml:space="preserve">/ORS du </w:t>
      </w:r>
      <w:r>
        <w:rPr>
          <w:rStyle w:val="Aucun"/>
          <w:b/>
          <w:bCs/>
          <w:i/>
          <w:iCs/>
          <w:color w:val="auto"/>
        </w:rPr>
        <w:t>06</w:t>
      </w:r>
      <w:r w:rsidRPr="00225D2E">
        <w:rPr>
          <w:rStyle w:val="Aucun"/>
          <w:b/>
          <w:bCs/>
          <w:i/>
          <w:iCs/>
          <w:color w:val="auto"/>
        </w:rPr>
        <w:t xml:space="preserve"> </w:t>
      </w:r>
      <w:r>
        <w:rPr>
          <w:rStyle w:val="Aucun"/>
          <w:b/>
          <w:bCs/>
          <w:i/>
          <w:iCs/>
          <w:color w:val="auto"/>
        </w:rPr>
        <w:t>juin</w:t>
      </w:r>
      <w:r w:rsidRPr="00225D2E">
        <w:rPr>
          <w:rStyle w:val="Aucun"/>
          <w:b/>
          <w:bCs/>
          <w:i/>
          <w:iCs/>
          <w:color w:val="auto"/>
        </w:rPr>
        <w:t xml:space="preserve"> 202</w:t>
      </w:r>
      <w:r>
        <w:rPr>
          <w:rStyle w:val="Aucun"/>
          <w:b/>
          <w:bCs/>
          <w:i/>
          <w:iCs/>
          <w:color w:val="auto"/>
        </w:rPr>
        <w:t>5</w:t>
      </w:r>
    </w:p>
    <w:p w14:paraId="0D9DFF95" w14:textId="77777777" w:rsidR="001E26CF" w:rsidRPr="000633D4" w:rsidRDefault="001E26CF" w:rsidP="001E26CF">
      <w:pPr>
        <w:jc w:val="center"/>
        <w:rPr>
          <w:b/>
          <w:bCs/>
          <w:i/>
          <w:iCs/>
          <w:color w:val="auto"/>
        </w:rPr>
      </w:pPr>
    </w:p>
    <w:p w14:paraId="0162A271" w14:textId="77777777" w:rsidR="001E26CF" w:rsidRPr="000633D4" w:rsidRDefault="001E26CF" w:rsidP="001E26CF">
      <w:pPr>
        <w:jc w:val="center"/>
        <w:rPr>
          <w:b/>
          <w:bCs/>
          <w:i/>
          <w:iCs/>
          <w:color w:val="auto"/>
        </w:rPr>
      </w:pPr>
    </w:p>
    <w:p w14:paraId="3FFE7C14" w14:textId="77777777" w:rsidR="001E26CF" w:rsidRDefault="001E26CF" w:rsidP="001E26CF">
      <w:pPr>
        <w:pStyle w:val="Paragraphedeliste"/>
        <w:numPr>
          <w:ilvl w:val="0"/>
          <w:numId w:val="1"/>
        </w:numPr>
        <w:jc w:val="both"/>
        <w:rPr>
          <w:rStyle w:val="Aucun"/>
          <w:rFonts w:ascii="Times New Roman" w:hAnsi="Times New Roman" w:cs="Times New Roman"/>
          <w:color w:val="auto"/>
          <w:sz w:val="24"/>
        </w:rPr>
      </w:pPr>
      <w:r w:rsidRPr="000633D4">
        <w:rPr>
          <w:rStyle w:val="Aucun"/>
          <w:rFonts w:ascii="Times New Roman" w:hAnsi="Times New Roman" w:cs="Times New Roman"/>
          <w:color w:val="auto"/>
          <w:sz w:val="24"/>
        </w:rPr>
        <w:t xml:space="preserve">Cet Avis d’Appel d’Offres fait suite à l’Avis Général de Passation des Marchés </w:t>
      </w:r>
      <w:r>
        <w:rPr>
          <w:rStyle w:val="Aucun"/>
          <w:rFonts w:ascii="Times New Roman" w:hAnsi="Times New Roman" w:cs="Times New Roman"/>
          <w:color w:val="auto"/>
          <w:sz w:val="24"/>
        </w:rPr>
        <w:t xml:space="preserve"> </w:t>
      </w:r>
    </w:p>
    <w:p w14:paraId="20EAD97F" w14:textId="77777777" w:rsidR="001E26CF" w:rsidRPr="004677A4" w:rsidRDefault="001E26CF" w:rsidP="001E26CF">
      <w:pPr>
        <w:pStyle w:val="Paragraphedeliste"/>
        <w:jc w:val="both"/>
        <w:rPr>
          <w:rStyle w:val="Aucun"/>
          <w:rFonts w:ascii="Times New Roman" w:hAnsi="Times New Roman" w:cs="Times New Roman"/>
          <w:color w:val="auto"/>
          <w:sz w:val="24"/>
        </w:rPr>
      </w:pPr>
      <w:proofErr w:type="gramStart"/>
      <w:r w:rsidRPr="004677A4">
        <w:rPr>
          <w:rStyle w:val="Aucun"/>
          <w:rFonts w:ascii="Times New Roman" w:hAnsi="Times New Roman" w:cs="Times New Roman"/>
          <w:color w:val="auto"/>
          <w:sz w:val="24"/>
        </w:rPr>
        <w:t>paru</w:t>
      </w:r>
      <w:proofErr w:type="gramEnd"/>
      <w:r w:rsidRPr="004677A4">
        <w:rPr>
          <w:rStyle w:val="Aucun"/>
          <w:rFonts w:ascii="Times New Roman" w:hAnsi="Times New Roman" w:cs="Times New Roman"/>
          <w:color w:val="auto"/>
          <w:sz w:val="24"/>
        </w:rPr>
        <w:t xml:space="preserve"> dans </w:t>
      </w:r>
      <w:r w:rsidRPr="00BB4827">
        <w:rPr>
          <w:rStyle w:val="Aucun"/>
          <w:color w:val="auto"/>
          <w:sz w:val="24"/>
        </w:rPr>
        <w:t xml:space="preserve">l’ESSOR </w:t>
      </w:r>
      <w:r w:rsidRPr="000820B7">
        <w:rPr>
          <w:rStyle w:val="Aucun"/>
          <w:color w:val="auto"/>
          <w:sz w:val="24"/>
        </w:rPr>
        <w:t>N° 20383 du jeudi 08 mai 2025</w:t>
      </w:r>
      <w:r>
        <w:rPr>
          <w:rStyle w:val="Aucun"/>
          <w:color w:val="auto"/>
          <w:sz w:val="24"/>
        </w:rPr>
        <w:t>.</w:t>
      </w:r>
    </w:p>
    <w:p w14:paraId="6CA68DFD" w14:textId="77777777" w:rsidR="001E26CF" w:rsidRPr="000633D4" w:rsidRDefault="001E26CF" w:rsidP="001E26CF">
      <w:pPr>
        <w:pStyle w:val="Paragraphedeliste"/>
        <w:numPr>
          <w:ilvl w:val="0"/>
          <w:numId w:val="1"/>
        </w:numPr>
        <w:jc w:val="both"/>
        <w:rPr>
          <w:rStyle w:val="Aucun"/>
          <w:rFonts w:ascii="Times New Roman" w:hAnsi="Times New Roman" w:cs="Times New Roman"/>
          <w:color w:val="auto"/>
          <w:sz w:val="24"/>
        </w:rPr>
      </w:pPr>
      <w:r w:rsidRPr="000633D4">
        <w:rPr>
          <w:rStyle w:val="Aucun"/>
          <w:rFonts w:ascii="Times New Roman" w:hAnsi="Times New Roman" w:cs="Times New Roman"/>
          <w:color w:val="auto"/>
          <w:sz w:val="24"/>
        </w:rPr>
        <w:t>L’Office Riz Ségou a obtenu des fonds du B</w:t>
      </w:r>
      <w:r>
        <w:rPr>
          <w:rStyle w:val="Aucun"/>
          <w:rFonts w:ascii="Times New Roman" w:hAnsi="Times New Roman" w:cs="Times New Roman"/>
          <w:color w:val="auto"/>
          <w:sz w:val="24"/>
        </w:rPr>
        <w:t>N</w:t>
      </w:r>
      <w:r w:rsidRPr="000633D4">
        <w:rPr>
          <w:rStyle w:val="Aucun"/>
          <w:rFonts w:ascii="Times New Roman" w:hAnsi="Times New Roman" w:cs="Times New Roman"/>
          <w:color w:val="auto"/>
          <w:sz w:val="24"/>
        </w:rPr>
        <w:t xml:space="preserve">, afin de financer les </w:t>
      </w:r>
      <w:r w:rsidRPr="009556DC">
        <w:rPr>
          <w:rStyle w:val="Aucun"/>
          <w:rFonts w:ascii="Times New Roman" w:hAnsi="Times New Roman" w:cs="Times New Roman"/>
          <w:color w:val="auto"/>
          <w:sz w:val="24"/>
        </w:rPr>
        <w:t xml:space="preserve">travaux </w:t>
      </w:r>
      <w:r>
        <w:rPr>
          <w:rStyle w:val="Aucun"/>
          <w:rFonts w:ascii="Times New Roman" w:hAnsi="Times New Roman" w:cs="Times New Roman"/>
          <w:color w:val="auto"/>
          <w:sz w:val="24"/>
        </w:rPr>
        <w:t xml:space="preserve">d’entretien courant </w:t>
      </w:r>
      <w:r w:rsidRPr="009556DC">
        <w:rPr>
          <w:rStyle w:val="Aucun"/>
          <w:rFonts w:ascii="Times New Roman" w:hAnsi="Times New Roman" w:cs="Times New Roman"/>
          <w:color w:val="auto"/>
          <w:sz w:val="24"/>
        </w:rPr>
        <w:t xml:space="preserve">des complexes </w:t>
      </w:r>
      <w:r>
        <w:rPr>
          <w:rStyle w:val="Aucun"/>
          <w:rFonts w:ascii="Times New Roman" w:hAnsi="Times New Roman" w:cs="Times New Roman"/>
          <w:color w:val="auto"/>
          <w:sz w:val="24"/>
        </w:rPr>
        <w:t>hydraulique</w:t>
      </w:r>
      <w:r w:rsidRPr="009556DC">
        <w:rPr>
          <w:rStyle w:val="Aucun"/>
          <w:rFonts w:ascii="Times New Roman" w:hAnsi="Times New Roman" w:cs="Times New Roman"/>
          <w:color w:val="auto"/>
          <w:sz w:val="24"/>
        </w:rPr>
        <w:t xml:space="preserve"> de l’office riz Ségou en </w:t>
      </w:r>
      <w:r>
        <w:rPr>
          <w:rStyle w:val="Aucun"/>
          <w:rFonts w:ascii="Times New Roman" w:hAnsi="Times New Roman" w:cs="Times New Roman"/>
          <w:color w:val="auto"/>
          <w:sz w:val="24"/>
        </w:rPr>
        <w:t>quatre</w:t>
      </w:r>
      <w:r w:rsidRPr="00DF3782">
        <w:rPr>
          <w:rStyle w:val="Aucun"/>
          <w:rFonts w:ascii="Times New Roman" w:hAnsi="Times New Roman" w:cs="Times New Roman"/>
          <w:color w:val="auto"/>
          <w:sz w:val="24"/>
        </w:rPr>
        <w:t xml:space="preserve"> (0</w:t>
      </w:r>
      <w:r>
        <w:rPr>
          <w:rStyle w:val="Aucun"/>
          <w:rFonts w:ascii="Times New Roman" w:hAnsi="Times New Roman" w:cs="Times New Roman"/>
          <w:color w:val="auto"/>
          <w:sz w:val="24"/>
        </w:rPr>
        <w:t>4</w:t>
      </w:r>
      <w:r w:rsidRPr="00DF3782">
        <w:rPr>
          <w:rStyle w:val="Aucun"/>
          <w:rFonts w:ascii="Times New Roman" w:hAnsi="Times New Roman" w:cs="Times New Roman"/>
          <w:color w:val="auto"/>
          <w:sz w:val="24"/>
        </w:rPr>
        <w:t>)</w:t>
      </w:r>
      <w:r w:rsidRPr="009556DC">
        <w:rPr>
          <w:rStyle w:val="Aucun"/>
          <w:rFonts w:ascii="Times New Roman" w:hAnsi="Times New Roman" w:cs="Times New Roman"/>
          <w:color w:val="auto"/>
          <w:sz w:val="24"/>
        </w:rPr>
        <w:t xml:space="preserve"> lots</w:t>
      </w:r>
      <w:r w:rsidRPr="000633D4">
        <w:rPr>
          <w:rStyle w:val="Aucun"/>
          <w:rFonts w:ascii="Times New Roman" w:hAnsi="Times New Roman" w:cs="Times New Roman"/>
          <w:color w:val="auto"/>
          <w:sz w:val="24"/>
        </w:rPr>
        <w:t>, et à l’intention d’utiliser ces fonds pour effectuer des paiements au titre du Marché des travaux sus mentionnés ci-haut.</w:t>
      </w:r>
    </w:p>
    <w:p w14:paraId="4CA20D3C" w14:textId="77777777" w:rsidR="001E26CF" w:rsidRPr="000633D4" w:rsidRDefault="001E26CF" w:rsidP="001E26CF">
      <w:pPr>
        <w:pStyle w:val="Paragraphedeliste"/>
        <w:numPr>
          <w:ilvl w:val="0"/>
          <w:numId w:val="1"/>
        </w:numPr>
        <w:jc w:val="both"/>
        <w:rPr>
          <w:rStyle w:val="Aucun"/>
          <w:rFonts w:ascii="Times New Roman" w:hAnsi="Times New Roman" w:cs="Times New Roman"/>
          <w:color w:val="auto"/>
          <w:sz w:val="24"/>
        </w:rPr>
      </w:pPr>
      <w:r w:rsidRPr="000633D4">
        <w:rPr>
          <w:rStyle w:val="Aucun"/>
          <w:rFonts w:ascii="Times New Roman" w:hAnsi="Times New Roman" w:cs="Times New Roman"/>
          <w:color w:val="auto"/>
          <w:sz w:val="24"/>
        </w:rPr>
        <w:t xml:space="preserve">Le Directeur Général de l’Office Riz Ségou sollicite des offres fermées de la part de candidats éligibles et répondant aux qualifications requises pour réaliser </w:t>
      </w:r>
      <w:r>
        <w:rPr>
          <w:rStyle w:val="Aucun"/>
          <w:rFonts w:ascii="Times New Roman" w:hAnsi="Times New Roman" w:cs="Times New Roman"/>
          <w:color w:val="auto"/>
          <w:sz w:val="24"/>
        </w:rPr>
        <w:t xml:space="preserve"> </w:t>
      </w:r>
      <w:r w:rsidRPr="0075453A">
        <w:rPr>
          <w:rStyle w:val="Aucun"/>
          <w:rFonts w:ascii="Times New Roman" w:hAnsi="Times New Roman" w:cs="Times New Roman"/>
          <w:color w:val="auto"/>
          <w:sz w:val="24"/>
        </w:rPr>
        <w:t xml:space="preserve">des Travaux d'entretien courant des ouvrages des complexes hydrauliques de </w:t>
      </w:r>
      <w:proofErr w:type="spellStart"/>
      <w:r w:rsidRPr="0075453A">
        <w:rPr>
          <w:rStyle w:val="Aucun"/>
          <w:rFonts w:ascii="Times New Roman" w:hAnsi="Times New Roman" w:cs="Times New Roman"/>
          <w:color w:val="auto"/>
          <w:sz w:val="24"/>
        </w:rPr>
        <w:t>Dioro</w:t>
      </w:r>
      <w:proofErr w:type="spellEnd"/>
      <w:r w:rsidRPr="0075453A">
        <w:rPr>
          <w:rStyle w:val="Aucun"/>
          <w:rFonts w:ascii="Times New Roman" w:hAnsi="Times New Roman" w:cs="Times New Roman"/>
          <w:color w:val="auto"/>
          <w:sz w:val="24"/>
        </w:rPr>
        <w:t xml:space="preserve">, Farako, </w:t>
      </w:r>
      <w:proofErr w:type="spellStart"/>
      <w:r w:rsidRPr="0075453A">
        <w:rPr>
          <w:rStyle w:val="Aucun"/>
          <w:rFonts w:ascii="Times New Roman" w:hAnsi="Times New Roman" w:cs="Times New Roman"/>
          <w:color w:val="auto"/>
          <w:sz w:val="24"/>
        </w:rPr>
        <w:t>Tamani</w:t>
      </w:r>
      <w:proofErr w:type="spellEnd"/>
      <w:r w:rsidRPr="0075453A">
        <w:rPr>
          <w:rStyle w:val="Aucun"/>
          <w:rFonts w:ascii="Times New Roman" w:hAnsi="Times New Roman" w:cs="Times New Roman"/>
          <w:color w:val="auto"/>
          <w:sz w:val="24"/>
        </w:rPr>
        <w:t xml:space="preserve"> au titre de la campagne 2025/2026</w:t>
      </w:r>
      <w:r w:rsidRPr="009556DC">
        <w:rPr>
          <w:rStyle w:val="Aucun"/>
          <w:rFonts w:ascii="Times New Roman" w:hAnsi="Times New Roman" w:cs="Times New Roman"/>
          <w:color w:val="auto"/>
          <w:sz w:val="24"/>
        </w:rPr>
        <w:t xml:space="preserve"> </w:t>
      </w:r>
      <w:r w:rsidRPr="0075453A">
        <w:rPr>
          <w:rStyle w:val="Aucun"/>
          <w:rFonts w:ascii="Times New Roman" w:hAnsi="Times New Roman" w:cs="Times New Roman"/>
          <w:color w:val="auto"/>
          <w:sz w:val="24"/>
        </w:rPr>
        <w:t>en quatre (04) lots</w:t>
      </w:r>
      <w:r w:rsidRPr="000633D4">
        <w:rPr>
          <w:rStyle w:val="Aucun"/>
          <w:rFonts w:ascii="Times New Roman" w:hAnsi="Times New Roman" w:cs="Times New Roman"/>
          <w:color w:val="auto"/>
          <w:sz w:val="24"/>
        </w:rPr>
        <w:t xml:space="preserve">: </w:t>
      </w:r>
      <w:r w:rsidRPr="009556DC">
        <w:rPr>
          <w:rStyle w:val="Aucun"/>
          <w:rFonts w:ascii="Times New Roman" w:hAnsi="Times New Roman" w:cs="Times New Roman"/>
          <w:color w:val="auto"/>
          <w:sz w:val="24"/>
        </w:rPr>
        <w:t xml:space="preserve">(i) lot 1 : </w:t>
      </w:r>
      <w:r w:rsidRPr="0075453A">
        <w:rPr>
          <w:rStyle w:val="Aucun"/>
          <w:rFonts w:ascii="Times New Roman" w:hAnsi="Times New Roman" w:cs="Times New Roman"/>
          <w:color w:val="auto"/>
          <w:sz w:val="24"/>
        </w:rPr>
        <w:t xml:space="preserve">Travaux d'entretien courant des ouvrages </w:t>
      </w:r>
      <w:r w:rsidRPr="009556DC">
        <w:rPr>
          <w:rStyle w:val="Aucun"/>
          <w:rFonts w:ascii="Times New Roman" w:hAnsi="Times New Roman" w:cs="Times New Roman"/>
          <w:color w:val="auto"/>
          <w:sz w:val="24"/>
        </w:rPr>
        <w:t xml:space="preserve">du Secteur de </w:t>
      </w:r>
      <w:proofErr w:type="spellStart"/>
      <w:r>
        <w:rPr>
          <w:rStyle w:val="Aucun"/>
          <w:rFonts w:ascii="Times New Roman" w:hAnsi="Times New Roman" w:cs="Times New Roman"/>
          <w:color w:val="auto"/>
          <w:sz w:val="24"/>
        </w:rPr>
        <w:t>Babougou</w:t>
      </w:r>
      <w:proofErr w:type="spellEnd"/>
      <w:r w:rsidRPr="009556DC">
        <w:rPr>
          <w:rStyle w:val="Aucun"/>
          <w:rFonts w:ascii="Times New Roman" w:hAnsi="Times New Roman" w:cs="Times New Roman"/>
          <w:color w:val="auto"/>
          <w:sz w:val="24"/>
        </w:rPr>
        <w:t xml:space="preserve"> dans le Complexe Hydraulique de </w:t>
      </w:r>
      <w:proofErr w:type="spellStart"/>
      <w:r>
        <w:rPr>
          <w:rStyle w:val="Aucun"/>
          <w:rFonts w:ascii="Times New Roman" w:hAnsi="Times New Roman" w:cs="Times New Roman"/>
          <w:color w:val="auto"/>
          <w:sz w:val="24"/>
        </w:rPr>
        <w:t>Dioro</w:t>
      </w:r>
      <w:proofErr w:type="spellEnd"/>
      <w:r w:rsidRPr="009556DC">
        <w:rPr>
          <w:rStyle w:val="Aucun"/>
          <w:rFonts w:ascii="Times New Roman" w:hAnsi="Times New Roman" w:cs="Times New Roman"/>
          <w:color w:val="auto"/>
          <w:sz w:val="24"/>
        </w:rPr>
        <w:t xml:space="preserve"> ; (ii) lot 2 : </w:t>
      </w:r>
      <w:r w:rsidRPr="0075453A">
        <w:rPr>
          <w:rStyle w:val="Aucun"/>
          <w:rFonts w:ascii="Times New Roman" w:hAnsi="Times New Roman" w:cs="Times New Roman"/>
          <w:color w:val="auto"/>
          <w:sz w:val="24"/>
        </w:rPr>
        <w:t>Travaux d'entretien courant des ouvrages</w:t>
      </w:r>
      <w:r w:rsidRPr="009556DC">
        <w:rPr>
          <w:rStyle w:val="Aucun"/>
          <w:rFonts w:ascii="Times New Roman" w:hAnsi="Times New Roman" w:cs="Times New Roman"/>
          <w:color w:val="auto"/>
          <w:sz w:val="24"/>
        </w:rPr>
        <w:t xml:space="preserve"> du Secteur de </w:t>
      </w:r>
      <w:proofErr w:type="spellStart"/>
      <w:r>
        <w:rPr>
          <w:rStyle w:val="Aucun"/>
          <w:rFonts w:ascii="Times New Roman" w:hAnsi="Times New Roman" w:cs="Times New Roman"/>
          <w:color w:val="auto"/>
          <w:sz w:val="24"/>
        </w:rPr>
        <w:t>Soké</w:t>
      </w:r>
      <w:proofErr w:type="spellEnd"/>
      <w:r w:rsidRPr="009556DC">
        <w:rPr>
          <w:rStyle w:val="Aucun"/>
          <w:rFonts w:ascii="Times New Roman" w:hAnsi="Times New Roman" w:cs="Times New Roman"/>
          <w:color w:val="auto"/>
          <w:sz w:val="24"/>
        </w:rPr>
        <w:t xml:space="preserve"> dans le Complexe Hydraulique de </w:t>
      </w:r>
      <w:r>
        <w:rPr>
          <w:rStyle w:val="Aucun"/>
          <w:rFonts w:ascii="Times New Roman" w:hAnsi="Times New Roman" w:cs="Times New Roman"/>
          <w:color w:val="auto"/>
          <w:sz w:val="24"/>
        </w:rPr>
        <w:t xml:space="preserve"> </w:t>
      </w:r>
      <w:proofErr w:type="spellStart"/>
      <w:r>
        <w:rPr>
          <w:rStyle w:val="Aucun"/>
          <w:rFonts w:ascii="Times New Roman" w:hAnsi="Times New Roman" w:cs="Times New Roman"/>
          <w:color w:val="auto"/>
          <w:sz w:val="24"/>
        </w:rPr>
        <w:t>Dioro</w:t>
      </w:r>
      <w:proofErr w:type="spellEnd"/>
      <w:r w:rsidRPr="009556DC">
        <w:rPr>
          <w:rStyle w:val="Aucun"/>
          <w:rFonts w:ascii="Times New Roman" w:hAnsi="Times New Roman" w:cs="Times New Roman"/>
          <w:color w:val="auto"/>
          <w:sz w:val="24"/>
        </w:rPr>
        <w:t xml:space="preserve">; (iii) lot 3 : </w:t>
      </w:r>
      <w:r w:rsidRPr="0075453A">
        <w:rPr>
          <w:rStyle w:val="Aucun"/>
          <w:rFonts w:ascii="Times New Roman" w:hAnsi="Times New Roman" w:cs="Times New Roman"/>
          <w:color w:val="auto"/>
          <w:sz w:val="24"/>
        </w:rPr>
        <w:t>Travaux d'entretien courant des ouvrages</w:t>
      </w:r>
      <w:r w:rsidRPr="009556DC">
        <w:rPr>
          <w:rStyle w:val="Aucun"/>
          <w:rFonts w:ascii="Times New Roman" w:hAnsi="Times New Roman" w:cs="Times New Roman"/>
          <w:color w:val="auto"/>
          <w:sz w:val="24"/>
        </w:rPr>
        <w:t xml:space="preserve"> du secteur de </w:t>
      </w:r>
      <w:r>
        <w:rPr>
          <w:rStyle w:val="Aucun"/>
          <w:rFonts w:ascii="Times New Roman" w:hAnsi="Times New Roman" w:cs="Times New Roman"/>
          <w:color w:val="auto"/>
          <w:sz w:val="24"/>
        </w:rPr>
        <w:t>Farako</w:t>
      </w:r>
      <w:r w:rsidRPr="009556DC">
        <w:rPr>
          <w:rStyle w:val="Aucun"/>
          <w:rFonts w:ascii="Times New Roman" w:hAnsi="Times New Roman" w:cs="Times New Roman"/>
          <w:color w:val="auto"/>
          <w:sz w:val="24"/>
        </w:rPr>
        <w:t xml:space="preserve"> </w:t>
      </w:r>
      <w:r>
        <w:rPr>
          <w:rStyle w:val="Aucun"/>
          <w:rFonts w:ascii="Times New Roman" w:hAnsi="Times New Roman" w:cs="Times New Roman"/>
          <w:color w:val="auto"/>
          <w:sz w:val="24"/>
        </w:rPr>
        <w:t xml:space="preserve">et de </w:t>
      </w:r>
      <w:proofErr w:type="spellStart"/>
      <w:r>
        <w:rPr>
          <w:rStyle w:val="Aucun"/>
          <w:rFonts w:ascii="Times New Roman" w:hAnsi="Times New Roman" w:cs="Times New Roman"/>
          <w:color w:val="auto"/>
          <w:sz w:val="24"/>
        </w:rPr>
        <w:t>Diakon</w:t>
      </w:r>
      <w:proofErr w:type="spellEnd"/>
      <w:r>
        <w:rPr>
          <w:rStyle w:val="Aucun"/>
          <w:rFonts w:ascii="Times New Roman" w:hAnsi="Times New Roman" w:cs="Times New Roman"/>
          <w:color w:val="auto"/>
          <w:sz w:val="24"/>
        </w:rPr>
        <w:t xml:space="preserve"> </w:t>
      </w:r>
      <w:r w:rsidRPr="009556DC">
        <w:rPr>
          <w:rStyle w:val="Aucun"/>
          <w:rFonts w:ascii="Times New Roman" w:hAnsi="Times New Roman" w:cs="Times New Roman"/>
          <w:color w:val="auto"/>
          <w:sz w:val="24"/>
        </w:rPr>
        <w:t xml:space="preserve">dans le complexe de </w:t>
      </w:r>
      <w:r>
        <w:rPr>
          <w:rStyle w:val="Aucun"/>
          <w:rFonts w:ascii="Times New Roman" w:hAnsi="Times New Roman" w:cs="Times New Roman"/>
          <w:color w:val="auto"/>
          <w:sz w:val="24"/>
        </w:rPr>
        <w:t>Farako</w:t>
      </w:r>
      <w:r w:rsidRPr="009556DC">
        <w:rPr>
          <w:rStyle w:val="Aucun"/>
          <w:rFonts w:ascii="Times New Roman" w:hAnsi="Times New Roman" w:cs="Times New Roman"/>
          <w:color w:val="auto"/>
          <w:sz w:val="24"/>
        </w:rPr>
        <w:t xml:space="preserve"> ; (iv) lot 4 : </w:t>
      </w:r>
      <w:r w:rsidRPr="0075453A">
        <w:rPr>
          <w:rStyle w:val="Aucun"/>
          <w:rFonts w:ascii="Times New Roman" w:hAnsi="Times New Roman" w:cs="Times New Roman"/>
          <w:color w:val="auto"/>
          <w:sz w:val="24"/>
        </w:rPr>
        <w:t>Travaux d'entretien courant des ouvrages</w:t>
      </w:r>
      <w:r w:rsidRPr="009556DC">
        <w:rPr>
          <w:rStyle w:val="Aucun"/>
          <w:rFonts w:ascii="Times New Roman" w:hAnsi="Times New Roman" w:cs="Times New Roman"/>
          <w:color w:val="auto"/>
          <w:sz w:val="24"/>
        </w:rPr>
        <w:t xml:space="preserve"> dans le secteur de </w:t>
      </w:r>
      <w:proofErr w:type="spellStart"/>
      <w:r>
        <w:rPr>
          <w:rStyle w:val="Aucun"/>
          <w:rFonts w:ascii="Times New Roman" w:hAnsi="Times New Roman" w:cs="Times New Roman"/>
          <w:color w:val="auto"/>
          <w:sz w:val="24"/>
        </w:rPr>
        <w:t>Konodimini</w:t>
      </w:r>
      <w:proofErr w:type="spellEnd"/>
      <w:r w:rsidRPr="00DF3782">
        <w:rPr>
          <w:rStyle w:val="Aucun"/>
          <w:rFonts w:ascii="Times New Roman" w:hAnsi="Times New Roman" w:cs="Times New Roman"/>
          <w:color w:val="auto"/>
          <w:sz w:val="24"/>
        </w:rPr>
        <w:t xml:space="preserve"> </w:t>
      </w:r>
      <w:r w:rsidRPr="009556DC">
        <w:rPr>
          <w:rStyle w:val="Aucun"/>
          <w:rFonts w:ascii="Times New Roman" w:hAnsi="Times New Roman" w:cs="Times New Roman"/>
          <w:color w:val="auto"/>
          <w:sz w:val="24"/>
        </w:rPr>
        <w:t xml:space="preserve">et dans le complexe hydraulique de </w:t>
      </w:r>
      <w:proofErr w:type="spellStart"/>
      <w:r w:rsidRPr="009556DC">
        <w:rPr>
          <w:rStyle w:val="Aucun"/>
          <w:rFonts w:ascii="Times New Roman" w:hAnsi="Times New Roman" w:cs="Times New Roman"/>
          <w:color w:val="auto"/>
          <w:sz w:val="24"/>
        </w:rPr>
        <w:t>Tamani</w:t>
      </w:r>
      <w:proofErr w:type="spellEnd"/>
      <w:r w:rsidRPr="009556DC">
        <w:rPr>
          <w:rStyle w:val="Aucun"/>
          <w:rFonts w:ascii="Times New Roman" w:hAnsi="Times New Roman" w:cs="Times New Roman"/>
          <w:color w:val="auto"/>
          <w:sz w:val="24"/>
        </w:rPr>
        <w:t xml:space="preserve"> sur financement fonds du budget national (100%).</w:t>
      </w:r>
    </w:p>
    <w:p w14:paraId="7FE2870B" w14:textId="77777777" w:rsidR="001E26CF" w:rsidRPr="000633D4" w:rsidRDefault="001E26CF" w:rsidP="001E26CF">
      <w:pPr>
        <w:pStyle w:val="Paragraphedeliste"/>
        <w:numPr>
          <w:ilvl w:val="0"/>
          <w:numId w:val="1"/>
        </w:numPr>
        <w:jc w:val="both"/>
        <w:rPr>
          <w:rStyle w:val="Aucun"/>
          <w:rFonts w:ascii="Times New Roman" w:hAnsi="Times New Roman" w:cs="Times New Roman"/>
          <w:color w:val="auto"/>
          <w:sz w:val="24"/>
        </w:rPr>
      </w:pPr>
      <w:r w:rsidRPr="000633D4">
        <w:rPr>
          <w:rStyle w:val="Aucun"/>
          <w:rFonts w:ascii="Times New Roman" w:hAnsi="Times New Roman" w:cs="Times New Roman"/>
          <w:color w:val="auto"/>
          <w:sz w:val="24"/>
        </w:rPr>
        <w:t xml:space="preserve">   La passation du Marché sera conduite par Appel d’Offres ouvert tel que défini dans le Code des Marchés publics à l’article 50, et ouvert à tous les candidats éligibles.</w:t>
      </w:r>
    </w:p>
    <w:p w14:paraId="30639F71" w14:textId="77777777" w:rsidR="001E26CF" w:rsidRPr="000633D4" w:rsidRDefault="001E26CF" w:rsidP="001E26CF">
      <w:pPr>
        <w:pStyle w:val="Paragraphedeliste"/>
        <w:numPr>
          <w:ilvl w:val="0"/>
          <w:numId w:val="1"/>
        </w:numPr>
        <w:spacing w:before="120" w:after="120" w:line="300" w:lineRule="exact"/>
        <w:ind w:left="714" w:hanging="357"/>
        <w:jc w:val="both"/>
        <w:rPr>
          <w:rStyle w:val="Aucun"/>
          <w:rFonts w:ascii="Times New Roman" w:hAnsi="Times New Roman" w:cs="Times New Roman"/>
          <w:color w:val="auto"/>
          <w:sz w:val="24"/>
        </w:rPr>
      </w:pPr>
      <w:r w:rsidRPr="000633D4">
        <w:rPr>
          <w:rStyle w:val="Aucun"/>
          <w:rFonts w:ascii="Times New Roman" w:hAnsi="Times New Roman" w:cs="Times New Roman"/>
          <w:color w:val="auto"/>
          <w:sz w:val="24"/>
        </w:rPr>
        <w:t xml:space="preserve">  Les candidats intéressés peuvent obtenir des informations auprès de l’Office Riz Ségou aux bureaux du chef de la Division Administrative et Financière (DAF) et du chef de la </w:t>
      </w:r>
      <w:r>
        <w:rPr>
          <w:rStyle w:val="Aucun"/>
          <w:rFonts w:ascii="Times New Roman" w:hAnsi="Times New Roman" w:cs="Times New Roman"/>
          <w:color w:val="auto"/>
          <w:sz w:val="24"/>
        </w:rPr>
        <w:t>Section</w:t>
      </w:r>
      <w:r w:rsidRPr="000633D4">
        <w:rPr>
          <w:rStyle w:val="Aucun"/>
          <w:rFonts w:ascii="Times New Roman" w:hAnsi="Times New Roman" w:cs="Times New Roman"/>
          <w:color w:val="auto"/>
          <w:sz w:val="24"/>
        </w:rPr>
        <w:t xml:space="preserve"> Infrastructures Rurales (</w:t>
      </w:r>
      <w:r>
        <w:rPr>
          <w:rStyle w:val="Aucun"/>
          <w:rFonts w:ascii="Times New Roman" w:hAnsi="Times New Roman" w:cs="Times New Roman"/>
          <w:color w:val="auto"/>
          <w:sz w:val="24"/>
        </w:rPr>
        <w:t>S</w:t>
      </w:r>
      <w:r w:rsidRPr="000633D4">
        <w:rPr>
          <w:rStyle w:val="Aucun"/>
          <w:rFonts w:ascii="Times New Roman" w:hAnsi="Times New Roman" w:cs="Times New Roman"/>
          <w:color w:val="auto"/>
          <w:sz w:val="24"/>
        </w:rPr>
        <w:t xml:space="preserve">IR) : Moussa COULIBALY Tel. : 21 320 326 / 66 79 </w:t>
      </w:r>
      <w:r w:rsidRPr="000633D4">
        <w:rPr>
          <w:rStyle w:val="Aucun"/>
          <w:rFonts w:ascii="Times New Roman" w:hAnsi="Times New Roman" w:cs="Times New Roman"/>
          <w:color w:val="auto"/>
          <w:sz w:val="24"/>
        </w:rPr>
        <w:lastRenderedPageBreak/>
        <w:t>67 95 et 76 03 01 25 email : waramelle2009@yahoo.fr /</w:t>
      </w:r>
      <w:r w:rsidRPr="004677A4">
        <w:rPr>
          <w:rStyle w:val="Aucun"/>
          <w:rFonts w:ascii="Times New Roman" w:hAnsi="Times New Roman" w:cs="Times New Roman"/>
          <w:color w:val="auto"/>
          <w:sz w:val="24"/>
        </w:rPr>
        <w:t xml:space="preserve"> Soumaïla </w:t>
      </w:r>
      <w:proofErr w:type="spellStart"/>
      <w:r w:rsidRPr="004677A4">
        <w:rPr>
          <w:rStyle w:val="Aucun"/>
          <w:rFonts w:ascii="Times New Roman" w:hAnsi="Times New Roman" w:cs="Times New Roman"/>
          <w:color w:val="auto"/>
          <w:sz w:val="24"/>
        </w:rPr>
        <w:t>Ballo</w:t>
      </w:r>
      <w:proofErr w:type="spellEnd"/>
      <w:r w:rsidRPr="004677A4">
        <w:rPr>
          <w:rStyle w:val="Aucun"/>
          <w:rFonts w:ascii="Times New Roman" w:hAnsi="Times New Roman" w:cs="Times New Roman"/>
          <w:color w:val="auto"/>
          <w:sz w:val="24"/>
        </w:rPr>
        <w:t xml:space="preserve"> Tel : +223 66 89 80 25 et 79 23 32 99 email : soumailaballo3011@yahoo.fr</w:t>
      </w:r>
      <w:r w:rsidRPr="000633D4">
        <w:rPr>
          <w:rStyle w:val="Aucun"/>
          <w:rFonts w:ascii="Times New Roman" w:hAnsi="Times New Roman" w:cs="Times New Roman"/>
          <w:color w:val="auto"/>
          <w:sz w:val="24"/>
        </w:rPr>
        <w:t xml:space="preserve"> et prendre connaissance des documents d’Appel d’Offres à l’adresse mentionnée ci-après Direction de l’Office Riz Ségou de 08 h à 16 h.</w:t>
      </w:r>
    </w:p>
    <w:p w14:paraId="78E881FF" w14:textId="77777777" w:rsidR="001E26CF" w:rsidRDefault="001E26CF" w:rsidP="001E26CF">
      <w:pPr>
        <w:pStyle w:val="Paragraphedeliste"/>
        <w:numPr>
          <w:ilvl w:val="0"/>
          <w:numId w:val="1"/>
        </w:numPr>
        <w:spacing w:before="120" w:after="120" w:line="300" w:lineRule="exact"/>
        <w:ind w:left="714" w:hanging="357"/>
        <w:jc w:val="both"/>
        <w:rPr>
          <w:rStyle w:val="Aucun"/>
          <w:rFonts w:ascii="Times New Roman" w:hAnsi="Times New Roman" w:cs="Times New Roman"/>
          <w:color w:val="auto"/>
          <w:sz w:val="24"/>
        </w:rPr>
      </w:pPr>
      <w:r w:rsidRPr="000633D4">
        <w:rPr>
          <w:rStyle w:val="Aucun"/>
          <w:rFonts w:ascii="Times New Roman" w:hAnsi="Times New Roman" w:cs="Times New Roman"/>
          <w:color w:val="auto"/>
          <w:sz w:val="24"/>
        </w:rPr>
        <w:t xml:space="preserve">Les exigences en matière de qualifications tiennent comptent de la capacité financière des soumissionnaires ainsi les lignes de crédit sont fixées comme suit : </w:t>
      </w:r>
    </w:p>
    <w:tbl>
      <w:tblPr>
        <w:tblW w:w="9049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66"/>
        <w:gridCol w:w="3799"/>
        <w:gridCol w:w="4384"/>
      </w:tblGrid>
      <w:tr w:rsidR="001E26CF" w:rsidRPr="00FA7F2E" w14:paraId="269506EA" w14:textId="77777777" w:rsidTr="00A176CF">
        <w:trPr>
          <w:trHeight w:val="809"/>
          <w:jc w:val="center"/>
        </w:trPr>
        <w:tc>
          <w:tcPr>
            <w:tcW w:w="8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  <w:hideMark/>
          </w:tcPr>
          <w:p w14:paraId="0AD00C93" w14:textId="77777777" w:rsidR="001E26CF" w:rsidRPr="00FA7F2E" w:rsidRDefault="001E26CF" w:rsidP="00A176C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 w:val="0"/>
              <w:jc w:val="center"/>
              <w:rPr>
                <w:b/>
                <w:bCs/>
                <w:bdr w:val="none" w:sz="0" w:space="0" w:color="auto"/>
              </w:rPr>
            </w:pPr>
            <w:r w:rsidRPr="00FA7F2E">
              <w:rPr>
                <w:b/>
                <w:bCs/>
                <w:bdr w:val="none" w:sz="0" w:space="0" w:color="auto"/>
              </w:rPr>
              <w:t>LOTS</w:t>
            </w:r>
          </w:p>
        </w:tc>
        <w:tc>
          <w:tcPr>
            <w:tcW w:w="379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6A7F1D78" w14:textId="77777777" w:rsidR="001E26CF" w:rsidRPr="00FA7F2E" w:rsidRDefault="001E26CF" w:rsidP="00A176C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 w:val="0"/>
              <w:jc w:val="left"/>
              <w:rPr>
                <w:b/>
                <w:bCs/>
                <w:bdr w:val="none" w:sz="0" w:space="0" w:color="auto"/>
              </w:rPr>
            </w:pPr>
            <w:r w:rsidRPr="00FA7F2E">
              <w:rPr>
                <w:b/>
                <w:bCs/>
                <w:bdr w:val="none" w:sz="0" w:space="0" w:color="auto"/>
              </w:rPr>
              <w:t>Ligne de crédit pour les Sociétés et Entreprises anciennes</w:t>
            </w:r>
          </w:p>
        </w:tc>
        <w:tc>
          <w:tcPr>
            <w:tcW w:w="43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  <w:hideMark/>
          </w:tcPr>
          <w:p w14:paraId="299A7C08" w14:textId="77777777" w:rsidR="001E26CF" w:rsidRPr="00FA7F2E" w:rsidRDefault="001E26CF" w:rsidP="00A176C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 w:val="0"/>
              <w:jc w:val="center"/>
              <w:rPr>
                <w:b/>
                <w:bCs/>
                <w:bdr w:val="none" w:sz="0" w:space="0" w:color="auto"/>
              </w:rPr>
            </w:pPr>
            <w:r w:rsidRPr="00FA7F2E">
              <w:rPr>
                <w:b/>
                <w:bCs/>
                <w:bdr w:val="none" w:sz="0" w:space="0" w:color="auto"/>
              </w:rPr>
              <w:t>Ligne de crédit pour les Sociétés et Entreprises nouvellement créées</w:t>
            </w:r>
          </w:p>
        </w:tc>
      </w:tr>
      <w:tr w:rsidR="001E26CF" w:rsidRPr="00FA7F2E" w14:paraId="52DA21CF" w14:textId="77777777" w:rsidTr="00A176CF">
        <w:trPr>
          <w:trHeight w:val="387"/>
          <w:jc w:val="center"/>
        </w:trPr>
        <w:tc>
          <w:tcPr>
            <w:tcW w:w="8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E3707D7" w14:textId="77777777" w:rsidR="001E26CF" w:rsidRPr="00FA7F2E" w:rsidRDefault="001E26CF" w:rsidP="00A176C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 w:val="0"/>
              <w:jc w:val="center"/>
              <w:rPr>
                <w:b/>
                <w:bCs/>
                <w:bdr w:val="none" w:sz="0" w:space="0" w:color="auto"/>
              </w:rPr>
            </w:pPr>
            <w:r w:rsidRPr="00FA7F2E">
              <w:rPr>
                <w:b/>
                <w:bCs/>
                <w:bdr w:val="none" w:sz="0" w:space="0" w:color="auto"/>
              </w:rPr>
              <w:t>Lot 1</w:t>
            </w:r>
          </w:p>
        </w:tc>
        <w:tc>
          <w:tcPr>
            <w:tcW w:w="37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0348BDC" w14:textId="77777777" w:rsidR="001E26CF" w:rsidRPr="00FA7F2E" w:rsidRDefault="001E26CF" w:rsidP="00A176C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 w:val="0"/>
              <w:jc w:val="left"/>
              <w:rPr>
                <w:bdr w:val="none" w:sz="0" w:space="0" w:color="auto"/>
              </w:rPr>
            </w:pPr>
            <w:r>
              <w:rPr>
                <w:bdr w:val="none" w:sz="0" w:space="0" w:color="auto"/>
              </w:rPr>
              <w:t>Quarante Cinq</w:t>
            </w:r>
            <w:r w:rsidRPr="00FA7F2E">
              <w:rPr>
                <w:bdr w:val="none" w:sz="0" w:space="0" w:color="auto"/>
              </w:rPr>
              <w:t xml:space="preserve"> millions (</w:t>
            </w:r>
            <w:r>
              <w:rPr>
                <w:bdr w:val="none" w:sz="0" w:space="0" w:color="auto"/>
              </w:rPr>
              <w:t>45</w:t>
            </w:r>
            <w:r w:rsidRPr="00FA7F2E">
              <w:rPr>
                <w:bdr w:val="none" w:sz="0" w:space="0" w:color="auto"/>
              </w:rPr>
              <w:t xml:space="preserve"> 000 000) de FCFA ;</w:t>
            </w:r>
          </w:p>
        </w:tc>
        <w:tc>
          <w:tcPr>
            <w:tcW w:w="43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AE65F12" w14:textId="77777777" w:rsidR="001E26CF" w:rsidRPr="00FA7F2E" w:rsidRDefault="001E26CF" w:rsidP="00A176C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 w:val="0"/>
              <w:jc w:val="left"/>
              <w:rPr>
                <w:bdr w:val="none" w:sz="0" w:space="0" w:color="auto"/>
              </w:rPr>
            </w:pPr>
            <w:r>
              <w:rPr>
                <w:bdr w:val="none" w:sz="0" w:space="0" w:color="auto"/>
              </w:rPr>
              <w:t>Cinquante Cinq</w:t>
            </w:r>
            <w:r w:rsidRPr="00FA7F2E">
              <w:rPr>
                <w:bdr w:val="none" w:sz="0" w:space="0" w:color="auto"/>
              </w:rPr>
              <w:t xml:space="preserve"> millions (</w:t>
            </w:r>
            <w:r>
              <w:rPr>
                <w:bdr w:val="none" w:sz="0" w:space="0" w:color="auto"/>
              </w:rPr>
              <w:t>55</w:t>
            </w:r>
            <w:r w:rsidRPr="00FA7F2E">
              <w:rPr>
                <w:bdr w:val="none" w:sz="0" w:space="0" w:color="auto"/>
              </w:rPr>
              <w:t> 000 000) de F CFA</w:t>
            </w:r>
          </w:p>
        </w:tc>
      </w:tr>
      <w:tr w:rsidR="001E26CF" w:rsidRPr="00FA7F2E" w14:paraId="13B9D8AA" w14:textId="77777777" w:rsidTr="00A176CF">
        <w:trPr>
          <w:trHeight w:val="387"/>
          <w:jc w:val="center"/>
        </w:trPr>
        <w:tc>
          <w:tcPr>
            <w:tcW w:w="8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4FEE19" w14:textId="77777777" w:rsidR="001E26CF" w:rsidRPr="00FA7F2E" w:rsidRDefault="001E26CF" w:rsidP="00A176C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 w:val="0"/>
              <w:jc w:val="center"/>
              <w:rPr>
                <w:b/>
                <w:bCs/>
                <w:bdr w:val="none" w:sz="0" w:space="0" w:color="auto"/>
              </w:rPr>
            </w:pPr>
            <w:r w:rsidRPr="00FA7F2E">
              <w:rPr>
                <w:b/>
                <w:bCs/>
                <w:bdr w:val="none" w:sz="0" w:space="0" w:color="auto"/>
              </w:rPr>
              <w:t>Lot 2</w:t>
            </w:r>
          </w:p>
        </w:tc>
        <w:tc>
          <w:tcPr>
            <w:tcW w:w="37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66DFE23" w14:textId="77777777" w:rsidR="001E26CF" w:rsidRPr="00FA7F2E" w:rsidRDefault="001E26CF" w:rsidP="00A176C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 w:val="0"/>
              <w:jc w:val="left"/>
              <w:rPr>
                <w:bdr w:val="none" w:sz="0" w:space="0" w:color="auto"/>
              </w:rPr>
            </w:pPr>
            <w:r>
              <w:rPr>
                <w:bdr w:val="none" w:sz="0" w:space="0" w:color="auto"/>
              </w:rPr>
              <w:t>Quarante Cinq</w:t>
            </w:r>
            <w:r w:rsidRPr="00FA7F2E">
              <w:rPr>
                <w:bdr w:val="none" w:sz="0" w:space="0" w:color="auto"/>
              </w:rPr>
              <w:t xml:space="preserve"> millions (</w:t>
            </w:r>
            <w:r>
              <w:rPr>
                <w:bdr w:val="none" w:sz="0" w:space="0" w:color="auto"/>
              </w:rPr>
              <w:t>45</w:t>
            </w:r>
            <w:r w:rsidRPr="00FA7F2E">
              <w:rPr>
                <w:bdr w:val="none" w:sz="0" w:space="0" w:color="auto"/>
              </w:rPr>
              <w:t xml:space="preserve"> 000 000) de FCFA ;</w:t>
            </w:r>
          </w:p>
        </w:tc>
        <w:tc>
          <w:tcPr>
            <w:tcW w:w="43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4BB6260" w14:textId="77777777" w:rsidR="001E26CF" w:rsidRPr="00FA7F2E" w:rsidRDefault="001E26CF" w:rsidP="00A176C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 w:val="0"/>
              <w:jc w:val="left"/>
              <w:rPr>
                <w:bdr w:val="none" w:sz="0" w:space="0" w:color="auto"/>
              </w:rPr>
            </w:pPr>
            <w:r>
              <w:rPr>
                <w:bdr w:val="none" w:sz="0" w:space="0" w:color="auto"/>
              </w:rPr>
              <w:t>Cinquante Cinq</w:t>
            </w:r>
            <w:r w:rsidRPr="00FA7F2E">
              <w:rPr>
                <w:bdr w:val="none" w:sz="0" w:space="0" w:color="auto"/>
              </w:rPr>
              <w:t xml:space="preserve"> millions (</w:t>
            </w:r>
            <w:r>
              <w:rPr>
                <w:bdr w:val="none" w:sz="0" w:space="0" w:color="auto"/>
              </w:rPr>
              <w:t>55</w:t>
            </w:r>
            <w:r w:rsidRPr="00FA7F2E">
              <w:rPr>
                <w:bdr w:val="none" w:sz="0" w:space="0" w:color="auto"/>
              </w:rPr>
              <w:t> 000 000) de F CFA</w:t>
            </w:r>
          </w:p>
        </w:tc>
      </w:tr>
      <w:tr w:rsidR="001E26CF" w:rsidRPr="00FA7F2E" w14:paraId="07261AD9" w14:textId="77777777" w:rsidTr="00A176CF">
        <w:trPr>
          <w:trHeight w:val="755"/>
          <w:jc w:val="center"/>
        </w:trPr>
        <w:tc>
          <w:tcPr>
            <w:tcW w:w="8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BB9B8CA" w14:textId="77777777" w:rsidR="001E26CF" w:rsidRPr="00FA7F2E" w:rsidRDefault="001E26CF" w:rsidP="00A176C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 w:val="0"/>
              <w:jc w:val="center"/>
              <w:rPr>
                <w:b/>
                <w:bCs/>
                <w:bdr w:val="none" w:sz="0" w:space="0" w:color="auto"/>
              </w:rPr>
            </w:pPr>
            <w:r w:rsidRPr="00FA7F2E">
              <w:rPr>
                <w:b/>
                <w:bCs/>
                <w:bdr w:val="none" w:sz="0" w:space="0" w:color="auto"/>
              </w:rPr>
              <w:t>Lot 3</w:t>
            </w:r>
          </w:p>
        </w:tc>
        <w:tc>
          <w:tcPr>
            <w:tcW w:w="37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EF2FEB6" w14:textId="77777777" w:rsidR="001E26CF" w:rsidRPr="00FA7F2E" w:rsidRDefault="001E26CF" w:rsidP="00A176C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 w:val="0"/>
              <w:jc w:val="left"/>
              <w:rPr>
                <w:bdr w:val="none" w:sz="0" w:space="0" w:color="auto"/>
              </w:rPr>
            </w:pPr>
            <w:r>
              <w:rPr>
                <w:bdr w:val="none" w:sz="0" w:space="0" w:color="auto"/>
              </w:rPr>
              <w:t>Quarante Cinq</w:t>
            </w:r>
            <w:r w:rsidRPr="00FA7F2E">
              <w:rPr>
                <w:bdr w:val="none" w:sz="0" w:space="0" w:color="auto"/>
              </w:rPr>
              <w:t xml:space="preserve"> millions (</w:t>
            </w:r>
            <w:r>
              <w:rPr>
                <w:bdr w:val="none" w:sz="0" w:space="0" w:color="auto"/>
              </w:rPr>
              <w:t>45</w:t>
            </w:r>
            <w:r w:rsidRPr="00FA7F2E">
              <w:rPr>
                <w:bdr w:val="none" w:sz="0" w:space="0" w:color="auto"/>
              </w:rPr>
              <w:t xml:space="preserve"> 000 000) de FCFA ;</w:t>
            </w:r>
          </w:p>
        </w:tc>
        <w:tc>
          <w:tcPr>
            <w:tcW w:w="43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B228A72" w14:textId="77777777" w:rsidR="001E26CF" w:rsidRPr="00FA7F2E" w:rsidRDefault="001E26CF" w:rsidP="00A176C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 w:val="0"/>
              <w:jc w:val="left"/>
              <w:rPr>
                <w:bdr w:val="none" w:sz="0" w:space="0" w:color="auto"/>
              </w:rPr>
            </w:pPr>
            <w:r>
              <w:rPr>
                <w:bdr w:val="none" w:sz="0" w:space="0" w:color="auto"/>
              </w:rPr>
              <w:t>Cinquante Cinq</w:t>
            </w:r>
            <w:r w:rsidRPr="00FA7F2E">
              <w:rPr>
                <w:bdr w:val="none" w:sz="0" w:space="0" w:color="auto"/>
              </w:rPr>
              <w:t xml:space="preserve"> millions (</w:t>
            </w:r>
            <w:r>
              <w:rPr>
                <w:bdr w:val="none" w:sz="0" w:space="0" w:color="auto"/>
              </w:rPr>
              <w:t>55</w:t>
            </w:r>
            <w:r w:rsidRPr="00FA7F2E">
              <w:rPr>
                <w:bdr w:val="none" w:sz="0" w:space="0" w:color="auto"/>
              </w:rPr>
              <w:t> 000 000) de F CFA</w:t>
            </w:r>
          </w:p>
        </w:tc>
      </w:tr>
      <w:tr w:rsidR="001E26CF" w:rsidRPr="00FA7F2E" w14:paraId="78653AFE" w14:textId="77777777" w:rsidTr="00A176CF">
        <w:trPr>
          <w:trHeight w:val="387"/>
          <w:jc w:val="center"/>
        </w:trPr>
        <w:tc>
          <w:tcPr>
            <w:tcW w:w="8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BE0ABBB" w14:textId="77777777" w:rsidR="001E26CF" w:rsidRPr="00FA7F2E" w:rsidRDefault="001E26CF" w:rsidP="00A176C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 w:val="0"/>
              <w:jc w:val="center"/>
              <w:rPr>
                <w:b/>
                <w:bCs/>
                <w:bdr w:val="none" w:sz="0" w:space="0" w:color="auto"/>
              </w:rPr>
            </w:pPr>
            <w:r w:rsidRPr="00FA7F2E">
              <w:rPr>
                <w:b/>
                <w:bCs/>
                <w:bdr w:val="none" w:sz="0" w:space="0" w:color="auto"/>
              </w:rPr>
              <w:t>Lot 4</w:t>
            </w:r>
          </w:p>
        </w:tc>
        <w:tc>
          <w:tcPr>
            <w:tcW w:w="37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52907EA" w14:textId="77777777" w:rsidR="001E26CF" w:rsidRPr="00FA7F2E" w:rsidRDefault="001E26CF" w:rsidP="00A176C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 w:val="0"/>
              <w:jc w:val="left"/>
              <w:rPr>
                <w:bdr w:val="none" w:sz="0" w:space="0" w:color="auto"/>
              </w:rPr>
            </w:pPr>
            <w:r>
              <w:rPr>
                <w:bdr w:val="none" w:sz="0" w:space="0" w:color="auto"/>
              </w:rPr>
              <w:t>Quarante Cinq</w:t>
            </w:r>
            <w:r w:rsidRPr="00FA7F2E">
              <w:rPr>
                <w:bdr w:val="none" w:sz="0" w:space="0" w:color="auto"/>
              </w:rPr>
              <w:t xml:space="preserve"> millions (</w:t>
            </w:r>
            <w:r>
              <w:rPr>
                <w:bdr w:val="none" w:sz="0" w:space="0" w:color="auto"/>
              </w:rPr>
              <w:t>45</w:t>
            </w:r>
            <w:r w:rsidRPr="00FA7F2E">
              <w:rPr>
                <w:bdr w:val="none" w:sz="0" w:space="0" w:color="auto"/>
              </w:rPr>
              <w:t xml:space="preserve"> 000 000) de FCFA ;</w:t>
            </w:r>
          </w:p>
        </w:tc>
        <w:tc>
          <w:tcPr>
            <w:tcW w:w="43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22173D3" w14:textId="77777777" w:rsidR="001E26CF" w:rsidRPr="00FA7F2E" w:rsidRDefault="001E26CF" w:rsidP="00A176C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 w:val="0"/>
              <w:jc w:val="left"/>
              <w:rPr>
                <w:bdr w:val="none" w:sz="0" w:space="0" w:color="auto"/>
              </w:rPr>
            </w:pPr>
            <w:r>
              <w:rPr>
                <w:bdr w:val="none" w:sz="0" w:space="0" w:color="auto"/>
              </w:rPr>
              <w:t>Cinquante Cinq</w:t>
            </w:r>
            <w:r w:rsidRPr="00FA7F2E">
              <w:rPr>
                <w:bdr w:val="none" w:sz="0" w:space="0" w:color="auto"/>
              </w:rPr>
              <w:t xml:space="preserve"> millions (</w:t>
            </w:r>
            <w:r>
              <w:rPr>
                <w:bdr w:val="none" w:sz="0" w:space="0" w:color="auto"/>
              </w:rPr>
              <w:t>55</w:t>
            </w:r>
            <w:r w:rsidRPr="00FA7F2E">
              <w:rPr>
                <w:bdr w:val="none" w:sz="0" w:space="0" w:color="auto"/>
              </w:rPr>
              <w:t> 000 000) de F CFA</w:t>
            </w:r>
          </w:p>
        </w:tc>
      </w:tr>
    </w:tbl>
    <w:p w14:paraId="5E951E34" w14:textId="77777777" w:rsidR="001E26CF" w:rsidRPr="000633D4" w:rsidRDefault="001E26CF" w:rsidP="001E26CF">
      <w:pPr>
        <w:pStyle w:val="Paragraphedeliste"/>
        <w:spacing w:before="120" w:after="120" w:line="300" w:lineRule="exact"/>
        <w:ind w:left="714"/>
        <w:jc w:val="both"/>
        <w:rPr>
          <w:rStyle w:val="Aucun"/>
          <w:rFonts w:ascii="Times New Roman" w:hAnsi="Times New Roman" w:cs="Times New Roman"/>
          <w:color w:val="auto"/>
          <w:sz w:val="24"/>
        </w:rPr>
      </w:pPr>
      <w:r w:rsidRPr="000633D4">
        <w:rPr>
          <w:rStyle w:val="Aucun"/>
          <w:rFonts w:ascii="Times New Roman" w:hAnsi="Times New Roman" w:cs="Times New Roman"/>
          <w:color w:val="auto"/>
          <w:sz w:val="24"/>
        </w:rPr>
        <w:t xml:space="preserve"> Voir le DPAO pour les informations détaillées. </w:t>
      </w:r>
    </w:p>
    <w:p w14:paraId="19B49B84" w14:textId="77777777" w:rsidR="001E26CF" w:rsidRPr="005855D5" w:rsidRDefault="001E26CF" w:rsidP="001E26CF">
      <w:pPr>
        <w:pStyle w:val="Paragraphedeliste"/>
        <w:numPr>
          <w:ilvl w:val="0"/>
          <w:numId w:val="1"/>
        </w:numPr>
        <w:spacing w:before="120" w:after="120" w:line="300" w:lineRule="exact"/>
        <w:ind w:left="714" w:hanging="357"/>
        <w:jc w:val="both"/>
        <w:rPr>
          <w:rStyle w:val="Aucun"/>
          <w:rFonts w:ascii="Times New Roman" w:hAnsi="Times New Roman" w:cs="Times New Roman"/>
          <w:color w:val="auto"/>
          <w:sz w:val="24"/>
        </w:rPr>
      </w:pPr>
      <w:r w:rsidRPr="000633D4">
        <w:rPr>
          <w:rStyle w:val="Aucun"/>
          <w:rFonts w:ascii="Times New Roman" w:hAnsi="Times New Roman" w:cs="Times New Roman"/>
          <w:color w:val="auto"/>
          <w:sz w:val="24"/>
        </w:rPr>
        <w:t xml:space="preserve">Les candidats intéressés peuvent consulter gratuitement le dossier d’Appel d’Offres complet ou le retirer à titre onéreux contre paiement d’une somme non remboursable de cent mille (100 000) FCFA à l’adresse mentionnée ci-après Direction Générale de l’Office Riz Ségou. La méthode de paiement sera au comptant à la caisse de l’Office Riz Ségou. Le Dossier d’Appel d’Offres sera adressé par dépôt de l’Offre au secrétariat de la Direction Générale de l’Office Riz Ségou le </w:t>
      </w:r>
      <w:r>
        <w:rPr>
          <w:rStyle w:val="Aucun"/>
          <w:rFonts w:ascii="Times New Roman" w:hAnsi="Times New Roman" w:cs="Times New Roman"/>
          <w:color w:val="auto"/>
          <w:sz w:val="24"/>
        </w:rPr>
        <w:t>23</w:t>
      </w:r>
      <w:r w:rsidRPr="00BB4827">
        <w:rPr>
          <w:rStyle w:val="Aucun"/>
          <w:rFonts w:ascii="Times New Roman" w:hAnsi="Times New Roman" w:cs="Times New Roman"/>
          <w:color w:val="auto"/>
          <w:sz w:val="24"/>
        </w:rPr>
        <w:t xml:space="preserve"> juin 2025 à 10 h 00 mn</w:t>
      </w:r>
      <w:r w:rsidRPr="005855D5">
        <w:rPr>
          <w:rStyle w:val="Aucun"/>
          <w:rFonts w:ascii="Times New Roman" w:hAnsi="Times New Roman" w:cs="Times New Roman"/>
          <w:color w:val="auto"/>
          <w:sz w:val="24"/>
        </w:rPr>
        <w:t xml:space="preserve">. </w:t>
      </w:r>
    </w:p>
    <w:p w14:paraId="40BEDCA3" w14:textId="77777777" w:rsidR="001E26CF" w:rsidRPr="000633D4" w:rsidRDefault="001E26CF" w:rsidP="001E26CF">
      <w:pPr>
        <w:pStyle w:val="Paragraphedeliste"/>
        <w:numPr>
          <w:ilvl w:val="0"/>
          <w:numId w:val="1"/>
        </w:numPr>
        <w:spacing w:before="120" w:after="120" w:line="300" w:lineRule="exact"/>
        <w:ind w:left="714" w:hanging="357"/>
        <w:jc w:val="both"/>
        <w:rPr>
          <w:rStyle w:val="Aucun"/>
          <w:rFonts w:ascii="Times New Roman" w:hAnsi="Times New Roman" w:cs="Times New Roman"/>
          <w:color w:val="auto"/>
          <w:sz w:val="24"/>
        </w:rPr>
      </w:pPr>
      <w:r w:rsidRPr="000633D4">
        <w:rPr>
          <w:rStyle w:val="Aucun"/>
          <w:rFonts w:ascii="Times New Roman" w:hAnsi="Times New Roman" w:cs="Times New Roman"/>
          <w:color w:val="auto"/>
          <w:sz w:val="24"/>
        </w:rPr>
        <w:t xml:space="preserve">Les Offres devront être soumises à l’adresse ci-après à la Direction Générale de l’Office Riz Ségou BP 94 Tél. 21 32 03 26 – Fax 21 32 04 57, email : </w:t>
      </w:r>
      <w:r w:rsidRPr="000633D4">
        <w:rPr>
          <w:rFonts w:ascii="Times New Roman" w:hAnsi="Times New Roman" w:cs="Times New Roman"/>
          <w:color w:val="auto"/>
          <w:sz w:val="24"/>
          <w:szCs w:val="24"/>
        </w:rPr>
        <w:t>officeriz@yahoo.fr</w:t>
      </w:r>
      <w:r w:rsidRPr="000633D4">
        <w:rPr>
          <w:rStyle w:val="Aucun"/>
          <w:rFonts w:ascii="Times New Roman" w:hAnsi="Times New Roman" w:cs="Times New Roman"/>
          <w:color w:val="auto"/>
          <w:sz w:val="24"/>
        </w:rPr>
        <w:t xml:space="preserve"> au quartier Administratif Ségou au plus tard le </w:t>
      </w:r>
      <w:r>
        <w:rPr>
          <w:rStyle w:val="Aucun"/>
          <w:rFonts w:ascii="Times New Roman" w:hAnsi="Times New Roman" w:cs="Times New Roman"/>
          <w:color w:val="auto"/>
          <w:sz w:val="24"/>
        </w:rPr>
        <w:t>23</w:t>
      </w:r>
      <w:r w:rsidRPr="00BB4827">
        <w:rPr>
          <w:rStyle w:val="Aucun"/>
          <w:rFonts w:ascii="Times New Roman" w:hAnsi="Times New Roman" w:cs="Times New Roman"/>
          <w:color w:val="auto"/>
          <w:sz w:val="24"/>
        </w:rPr>
        <w:t xml:space="preserve"> juin 2025 à 10 h 00 mn</w:t>
      </w:r>
      <w:r w:rsidRPr="000633D4">
        <w:rPr>
          <w:rStyle w:val="Aucun"/>
          <w:rFonts w:ascii="Times New Roman" w:hAnsi="Times New Roman" w:cs="Times New Roman"/>
          <w:color w:val="auto"/>
          <w:sz w:val="24"/>
        </w:rPr>
        <w:t>. Les Offres qui ne parviendront pas aux heures et date ci-dessus, indiquées, seront purement et simplement rejetées et retournées sans être ouvertes.</w:t>
      </w:r>
    </w:p>
    <w:p w14:paraId="75233034" w14:textId="77777777" w:rsidR="001E26CF" w:rsidRPr="0072204B" w:rsidRDefault="001E26CF" w:rsidP="001E26CF">
      <w:pPr>
        <w:pStyle w:val="Paragraphedeliste"/>
        <w:numPr>
          <w:ilvl w:val="0"/>
          <w:numId w:val="1"/>
        </w:numPr>
        <w:spacing w:before="120" w:after="120" w:line="300" w:lineRule="exact"/>
        <w:ind w:left="714" w:hanging="357"/>
        <w:jc w:val="both"/>
        <w:rPr>
          <w:rStyle w:val="Aucun"/>
          <w:rFonts w:ascii="Times New Roman" w:hAnsi="Times New Roman" w:cs="Times New Roman"/>
          <w:color w:val="auto"/>
          <w:sz w:val="24"/>
          <w:highlight w:val="yellow"/>
        </w:rPr>
      </w:pPr>
      <w:r w:rsidRPr="000633D4">
        <w:rPr>
          <w:rStyle w:val="Aucun"/>
          <w:rFonts w:ascii="Times New Roman" w:hAnsi="Times New Roman" w:cs="Times New Roman"/>
          <w:color w:val="auto"/>
          <w:sz w:val="24"/>
        </w:rPr>
        <w:t>Les Offres doivent comprendre une garantie de soumission</w:t>
      </w:r>
      <w:r>
        <w:rPr>
          <w:rStyle w:val="Aucun"/>
          <w:rFonts w:ascii="Times New Roman" w:hAnsi="Times New Roman" w:cs="Times New Roman"/>
          <w:color w:val="auto"/>
          <w:sz w:val="24"/>
        </w:rPr>
        <w:t xml:space="preserve"> par lot</w:t>
      </w:r>
      <w:r w:rsidRPr="000633D4">
        <w:rPr>
          <w:rStyle w:val="Aucun"/>
          <w:rFonts w:ascii="Times New Roman" w:hAnsi="Times New Roman" w:cs="Times New Roman"/>
          <w:color w:val="auto"/>
          <w:sz w:val="24"/>
        </w:rPr>
        <w:t xml:space="preserve"> d’un montant</w:t>
      </w:r>
      <w:r>
        <w:rPr>
          <w:rStyle w:val="Aucun"/>
          <w:rFonts w:ascii="Times New Roman" w:hAnsi="Times New Roman" w:cs="Times New Roman"/>
          <w:color w:val="auto"/>
          <w:sz w:val="24"/>
        </w:rPr>
        <w:t> :</w:t>
      </w:r>
    </w:p>
    <w:p w14:paraId="61FD36AC" w14:textId="77777777" w:rsidR="001E26CF" w:rsidRDefault="001E26CF" w:rsidP="001E26CF">
      <w:pPr>
        <w:pStyle w:val="Paragraphedeliste"/>
        <w:spacing w:before="120" w:after="120" w:line="300" w:lineRule="exact"/>
        <w:ind w:left="714"/>
        <w:jc w:val="both"/>
        <w:rPr>
          <w:rStyle w:val="Aucun"/>
          <w:rFonts w:ascii="Times New Roman" w:hAnsi="Times New Roman" w:cs="Times New Roman"/>
          <w:color w:val="auto"/>
          <w:sz w:val="24"/>
        </w:rPr>
      </w:pPr>
      <w:r w:rsidRPr="00576351">
        <w:rPr>
          <w:rStyle w:val="Aucun"/>
          <w:rFonts w:ascii="Times New Roman" w:hAnsi="Times New Roman" w:cs="Times New Roman"/>
          <w:color w:val="auto"/>
          <w:sz w:val="24"/>
        </w:rPr>
        <w:t xml:space="preserve">Un million </w:t>
      </w:r>
      <w:r>
        <w:rPr>
          <w:rStyle w:val="Aucun"/>
          <w:rFonts w:ascii="Times New Roman" w:hAnsi="Times New Roman" w:cs="Times New Roman"/>
          <w:color w:val="auto"/>
          <w:sz w:val="24"/>
        </w:rPr>
        <w:t>cinq cent</w:t>
      </w:r>
      <w:r w:rsidRPr="00576351">
        <w:rPr>
          <w:rStyle w:val="Aucun"/>
          <w:rFonts w:ascii="Times New Roman" w:hAnsi="Times New Roman" w:cs="Times New Roman"/>
          <w:color w:val="auto"/>
          <w:sz w:val="24"/>
        </w:rPr>
        <w:t xml:space="preserve"> mille (1 </w:t>
      </w:r>
      <w:r>
        <w:rPr>
          <w:rStyle w:val="Aucun"/>
          <w:rFonts w:ascii="Times New Roman" w:hAnsi="Times New Roman" w:cs="Times New Roman"/>
          <w:color w:val="auto"/>
          <w:sz w:val="24"/>
        </w:rPr>
        <w:t>500</w:t>
      </w:r>
      <w:r w:rsidRPr="00576351">
        <w:rPr>
          <w:rStyle w:val="Aucun"/>
          <w:rFonts w:ascii="Times New Roman" w:hAnsi="Times New Roman" w:cs="Times New Roman"/>
          <w:color w:val="auto"/>
          <w:sz w:val="24"/>
        </w:rPr>
        <w:t xml:space="preserve"> 000) francs CFA</w:t>
      </w:r>
      <w:r>
        <w:rPr>
          <w:rStyle w:val="Aucun"/>
          <w:rFonts w:ascii="Times New Roman" w:hAnsi="Times New Roman" w:cs="Times New Roman"/>
          <w:color w:val="auto"/>
          <w:sz w:val="24"/>
        </w:rPr>
        <w:t xml:space="preserve"> pour le lot 1 :</w:t>
      </w:r>
    </w:p>
    <w:p w14:paraId="4A274105" w14:textId="77777777" w:rsidR="001E26CF" w:rsidRDefault="001E26CF" w:rsidP="001E26CF">
      <w:pPr>
        <w:pStyle w:val="Paragraphedeliste"/>
        <w:spacing w:before="120" w:after="120" w:line="300" w:lineRule="exact"/>
        <w:ind w:left="714"/>
        <w:jc w:val="both"/>
        <w:rPr>
          <w:rStyle w:val="Aucun"/>
          <w:rFonts w:ascii="Times New Roman" w:hAnsi="Times New Roman" w:cs="Times New Roman"/>
          <w:color w:val="auto"/>
          <w:sz w:val="24"/>
        </w:rPr>
      </w:pPr>
      <w:r w:rsidRPr="00576351">
        <w:rPr>
          <w:rStyle w:val="Aucun"/>
          <w:rFonts w:ascii="Times New Roman" w:hAnsi="Times New Roman" w:cs="Times New Roman"/>
          <w:color w:val="auto"/>
          <w:sz w:val="24"/>
        </w:rPr>
        <w:t xml:space="preserve">Un million </w:t>
      </w:r>
      <w:r>
        <w:rPr>
          <w:rStyle w:val="Aucun"/>
          <w:rFonts w:ascii="Times New Roman" w:hAnsi="Times New Roman" w:cs="Times New Roman"/>
          <w:color w:val="auto"/>
          <w:sz w:val="24"/>
        </w:rPr>
        <w:t>cinq cent</w:t>
      </w:r>
      <w:r w:rsidRPr="00576351">
        <w:rPr>
          <w:rStyle w:val="Aucun"/>
          <w:rFonts w:ascii="Times New Roman" w:hAnsi="Times New Roman" w:cs="Times New Roman"/>
          <w:color w:val="auto"/>
          <w:sz w:val="24"/>
        </w:rPr>
        <w:t xml:space="preserve"> mille (1 </w:t>
      </w:r>
      <w:r>
        <w:rPr>
          <w:rStyle w:val="Aucun"/>
          <w:rFonts w:ascii="Times New Roman" w:hAnsi="Times New Roman" w:cs="Times New Roman"/>
          <w:color w:val="auto"/>
          <w:sz w:val="24"/>
        </w:rPr>
        <w:t>500</w:t>
      </w:r>
      <w:r w:rsidRPr="00576351">
        <w:rPr>
          <w:rStyle w:val="Aucun"/>
          <w:rFonts w:ascii="Times New Roman" w:hAnsi="Times New Roman" w:cs="Times New Roman"/>
          <w:color w:val="auto"/>
          <w:sz w:val="24"/>
        </w:rPr>
        <w:t xml:space="preserve"> 000) francs CFA</w:t>
      </w:r>
      <w:r>
        <w:rPr>
          <w:rStyle w:val="Aucun"/>
          <w:rFonts w:ascii="Times New Roman" w:hAnsi="Times New Roman" w:cs="Times New Roman"/>
          <w:color w:val="auto"/>
          <w:sz w:val="24"/>
        </w:rPr>
        <w:t xml:space="preserve"> pour le lot 2 ;</w:t>
      </w:r>
    </w:p>
    <w:p w14:paraId="5EF6432B" w14:textId="77777777" w:rsidR="001E26CF" w:rsidRDefault="001E26CF" w:rsidP="001E26CF">
      <w:pPr>
        <w:pStyle w:val="Paragraphedeliste"/>
        <w:spacing w:before="120" w:after="120" w:line="300" w:lineRule="exact"/>
        <w:ind w:left="714"/>
        <w:jc w:val="both"/>
        <w:rPr>
          <w:rStyle w:val="Aucun"/>
          <w:rFonts w:ascii="Times New Roman" w:hAnsi="Times New Roman" w:cs="Times New Roman"/>
          <w:color w:val="auto"/>
          <w:sz w:val="24"/>
        </w:rPr>
      </w:pPr>
      <w:r w:rsidRPr="00576351">
        <w:rPr>
          <w:rStyle w:val="Aucun"/>
          <w:rFonts w:ascii="Times New Roman" w:hAnsi="Times New Roman" w:cs="Times New Roman"/>
          <w:color w:val="auto"/>
          <w:sz w:val="24"/>
        </w:rPr>
        <w:t xml:space="preserve">Un million </w:t>
      </w:r>
      <w:r>
        <w:rPr>
          <w:rStyle w:val="Aucun"/>
          <w:rFonts w:ascii="Times New Roman" w:hAnsi="Times New Roman" w:cs="Times New Roman"/>
          <w:color w:val="auto"/>
          <w:sz w:val="24"/>
        </w:rPr>
        <w:t>cinq cent</w:t>
      </w:r>
      <w:r w:rsidRPr="00576351">
        <w:rPr>
          <w:rStyle w:val="Aucun"/>
          <w:rFonts w:ascii="Times New Roman" w:hAnsi="Times New Roman" w:cs="Times New Roman"/>
          <w:color w:val="auto"/>
          <w:sz w:val="24"/>
        </w:rPr>
        <w:t xml:space="preserve"> mille (1 </w:t>
      </w:r>
      <w:r>
        <w:rPr>
          <w:rStyle w:val="Aucun"/>
          <w:rFonts w:ascii="Times New Roman" w:hAnsi="Times New Roman" w:cs="Times New Roman"/>
          <w:color w:val="auto"/>
          <w:sz w:val="24"/>
        </w:rPr>
        <w:t>500</w:t>
      </w:r>
      <w:r w:rsidRPr="00576351">
        <w:rPr>
          <w:rStyle w:val="Aucun"/>
          <w:rFonts w:ascii="Times New Roman" w:hAnsi="Times New Roman" w:cs="Times New Roman"/>
          <w:color w:val="auto"/>
          <w:sz w:val="24"/>
        </w:rPr>
        <w:t xml:space="preserve"> 000) francs CFA</w:t>
      </w:r>
      <w:r>
        <w:rPr>
          <w:rStyle w:val="Aucun"/>
          <w:rFonts w:ascii="Times New Roman" w:hAnsi="Times New Roman" w:cs="Times New Roman"/>
          <w:color w:val="auto"/>
          <w:sz w:val="24"/>
        </w:rPr>
        <w:t xml:space="preserve"> pour le lot 3 ;</w:t>
      </w:r>
    </w:p>
    <w:p w14:paraId="287BA71C" w14:textId="77777777" w:rsidR="001E26CF" w:rsidRDefault="001E26CF" w:rsidP="001E26CF">
      <w:pPr>
        <w:pStyle w:val="Paragraphedeliste"/>
        <w:spacing w:before="120" w:after="120" w:line="300" w:lineRule="exact"/>
        <w:ind w:left="714"/>
        <w:jc w:val="both"/>
        <w:rPr>
          <w:rStyle w:val="Aucun"/>
          <w:rFonts w:ascii="Times New Roman" w:hAnsi="Times New Roman" w:cs="Times New Roman"/>
          <w:color w:val="auto"/>
          <w:sz w:val="24"/>
        </w:rPr>
      </w:pPr>
      <w:r w:rsidRPr="00576351">
        <w:rPr>
          <w:rStyle w:val="Aucun"/>
          <w:rFonts w:ascii="Times New Roman" w:hAnsi="Times New Roman" w:cs="Times New Roman"/>
          <w:color w:val="auto"/>
          <w:sz w:val="24"/>
        </w:rPr>
        <w:t xml:space="preserve">Un million </w:t>
      </w:r>
      <w:r>
        <w:rPr>
          <w:rStyle w:val="Aucun"/>
          <w:rFonts w:ascii="Times New Roman" w:hAnsi="Times New Roman" w:cs="Times New Roman"/>
          <w:color w:val="auto"/>
          <w:sz w:val="24"/>
        </w:rPr>
        <w:t>cinq cent</w:t>
      </w:r>
      <w:r w:rsidRPr="00576351">
        <w:rPr>
          <w:rStyle w:val="Aucun"/>
          <w:rFonts w:ascii="Times New Roman" w:hAnsi="Times New Roman" w:cs="Times New Roman"/>
          <w:color w:val="auto"/>
          <w:sz w:val="24"/>
        </w:rPr>
        <w:t xml:space="preserve"> mille (1 </w:t>
      </w:r>
      <w:r>
        <w:rPr>
          <w:rStyle w:val="Aucun"/>
          <w:rFonts w:ascii="Times New Roman" w:hAnsi="Times New Roman" w:cs="Times New Roman"/>
          <w:color w:val="auto"/>
          <w:sz w:val="24"/>
        </w:rPr>
        <w:t>500</w:t>
      </w:r>
      <w:r w:rsidRPr="00576351">
        <w:rPr>
          <w:rStyle w:val="Aucun"/>
          <w:rFonts w:ascii="Times New Roman" w:hAnsi="Times New Roman" w:cs="Times New Roman"/>
          <w:color w:val="auto"/>
          <w:sz w:val="24"/>
        </w:rPr>
        <w:t xml:space="preserve"> 000) francs CFA</w:t>
      </w:r>
      <w:r>
        <w:rPr>
          <w:rStyle w:val="Aucun"/>
          <w:rFonts w:ascii="Times New Roman" w:hAnsi="Times New Roman" w:cs="Times New Roman"/>
          <w:color w:val="auto"/>
          <w:sz w:val="24"/>
        </w:rPr>
        <w:t xml:space="preserve"> pour le lot </w:t>
      </w:r>
      <w:proofErr w:type="gramStart"/>
      <w:r>
        <w:rPr>
          <w:rStyle w:val="Aucun"/>
          <w:rFonts w:ascii="Times New Roman" w:hAnsi="Times New Roman" w:cs="Times New Roman"/>
          <w:color w:val="auto"/>
          <w:sz w:val="24"/>
        </w:rPr>
        <w:t>4 .</w:t>
      </w:r>
      <w:proofErr w:type="gramEnd"/>
    </w:p>
    <w:p w14:paraId="2AC69286" w14:textId="77777777" w:rsidR="001E26CF" w:rsidRDefault="001E26CF" w:rsidP="001E26CF">
      <w:pPr>
        <w:pStyle w:val="Paragraphedeliste"/>
        <w:numPr>
          <w:ilvl w:val="0"/>
          <w:numId w:val="1"/>
        </w:numPr>
        <w:spacing w:before="120" w:after="120" w:line="300" w:lineRule="exact"/>
        <w:ind w:left="714" w:hanging="357"/>
        <w:jc w:val="both"/>
        <w:rPr>
          <w:rStyle w:val="Aucun"/>
          <w:rFonts w:ascii="Times New Roman" w:hAnsi="Times New Roman" w:cs="Times New Roman"/>
          <w:color w:val="auto"/>
          <w:sz w:val="24"/>
        </w:rPr>
      </w:pPr>
      <w:r w:rsidRPr="000633D4">
        <w:rPr>
          <w:rStyle w:val="Aucun"/>
          <w:rFonts w:ascii="Times New Roman" w:hAnsi="Times New Roman" w:cs="Times New Roman"/>
          <w:color w:val="auto"/>
          <w:sz w:val="24"/>
        </w:rPr>
        <w:t>Les Soumissionnaires resteront engagés par leur offre pendant une période de quatre-vingt-dix (90) jours à compter de la date limite du dépôt des offres comme spécifiées au point 19.1 des IC et au DPAO.</w:t>
      </w:r>
    </w:p>
    <w:p w14:paraId="1EEFDEBF" w14:textId="77777777" w:rsidR="001E26CF" w:rsidRPr="002C73C0" w:rsidRDefault="001E26CF" w:rsidP="001E26CF">
      <w:pPr>
        <w:rPr>
          <w:rStyle w:val="Aucun"/>
          <w:color w:val="auto"/>
          <w:sz w:val="2"/>
          <w:szCs w:val="2"/>
        </w:rPr>
      </w:pPr>
    </w:p>
    <w:p w14:paraId="73410479" w14:textId="77777777" w:rsidR="001E26CF" w:rsidRPr="000633D4" w:rsidRDefault="001E26CF" w:rsidP="001E26CF">
      <w:pPr>
        <w:pStyle w:val="Paragraphedeliste"/>
        <w:numPr>
          <w:ilvl w:val="0"/>
          <w:numId w:val="1"/>
        </w:numPr>
        <w:spacing w:before="120" w:after="120" w:line="300" w:lineRule="exact"/>
        <w:ind w:left="714" w:hanging="357"/>
        <w:jc w:val="both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0633D4">
        <w:rPr>
          <w:rStyle w:val="Aucun"/>
          <w:rFonts w:ascii="Times New Roman" w:hAnsi="Times New Roman" w:cs="Times New Roman"/>
          <w:color w:val="auto"/>
          <w:sz w:val="24"/>
        </w:rPr>
        <w:t xml:space="preserve">Les offres seront ouvertes en présence des représentants des soumissionnaires qui souhaitent y assister à l’ouverture des plis le </w:t>
      </w:r>
      <w:r>
        <w:rPr>
          <w:rStyle w:val="Aucun"/>
          <w:rFonts w:ascii="Times New Roman" w:hAnsi="Times New Roman" w:cs="Times New Roman"/>
          <w:color w:val="auto"/>
          <w:sz w:val="24"/>
        </w:rPr>
        <w:t>23</w:t>
      </w:r>
      <w:r w:rsidRPr="00BB4827">
        <w:rPr>
          <w:rStyle w:val="Aucun"/>
          <w:rFonts w:ascii="Times New Roman" w:hAnsi="Times New Roman" w:cs="Times New Roman"/>
          <w:color w:val="auto"/>
          <w:sz w:val="24"/>
        </w:rPr>
        <w:t xml:space="preserve"> juin 2025 à 10 h </w:t>
      </w:r>
      <w:r>
        <w:rPr>
          <w:rStyle w:val="Aucun"/>
          <w:rFonts w:ascii="Times New Roman" w:hAnsi="Times New Roman" w:cs="Times New Roman"/>
          <w:color w:val="auto"/>
          <w:sz w:val="24"/>
        </w:rPr>
        <w:t>3</w:t>
      </w:r>
      <w:r w:rsidRPr="00BB4827">
        <w:rPr>
          <w:rStyle w:val="Aucun"/>
          <w:rFonts w:ascii="Times New Roman" w:hAnsi="Times New Roman" w:cs="Times New Roman"/>
          <w:color w:val="auto"/>
          <w:sz w:val="24"/>
        </w:rPr>
        <w:t>0 mn</w:t>
      </w:r>
      <w:r>
        <w:rPr>
          <w:rStyle w:val="Aucun"/>
          <w:rFonts w:ascii="Times New Roman" w:hAnsi="Times New Roman" w:cs="Times New Roman"/>
          <w:color w:val="auto"/>
          <w:sz w:val="24"/>
        </w:rPr>
        <w:t xml:space="preserve"> 2025</w:t>
      </w:r>
      <w:r w:rsidRPr="00225D2E">
        <w:rPr>
          <w:rStyle w:val="Aucun"/>
          <w:rFonts w:ascii="Times New Roman" w:hAnsi="Times New Roman" w:cs="Times New Roman"/>
          <w:color w:val="auto"/>
          <w:sz w:val="24"/>
        </w:rPr>
        <w:t xml:space="preserve"> </w:t>
      </w:r>
      <w:r w:rsidRPr="000633D4">
        <w:rPr>
          <w:rStyle w:val="Aucun"/>
          <w:rFonts w:ascii="Times New Roman" w:hAnsi="Times New Roman" w:cs="Times New Roman"/>
          <w:color w:val="auto"/>
          <w:sz w:val="24"/>
        </w:rPr>
        <w:t xml:space="preserve">dans la salle de conférence de l’Office Riz Ségou. </w:t>
      </w:r>
    </w:p>
    <w:p w14:paraId="205593EA" w14:textId="77777777" w:rsidR="001E26CF" w:rsidRPr="0094112C" w:rsidRDefault="001E26CF" w:rsidP="001E26CF">
      <w:pPr>
        <w:suppressAutoHyphens w:val="0"/>
        <w:spacing w:before="60"/>
        <w:ind w:left="3119"/>
        <w:rPr>
          <w:color w:val="FF0000"/>
        </w:rPr>
      </w:pPr>
      <w:r w:rsidRPr="000633D4">
        <w:rPr>
          <w:color w:val="auto"/>
        </w:rPr>
        <w:lastRenderedPageBreak/>
        <w:tab/>
      </w:r>
      <w:r w:rsidRPr="000633D4">
        <w:rPr>
          <w:color w:val="auto"/>
        </w:rPr>
        <w:tab/>
      </w:r>
      <w:r w:rsidRPr="000633D4">
        <w:rPr>
          <w:color w:val="auto"/>
        </w:rPr>
        <w:tab/>
      </w:r>
      <w:r w:rsidRPr="000633D4">
        <w:rPr>
          <w:color w:val="auto"/>
        </w:rPr>
        <w:tab/>
      </w:r>
      <w:r w:rsidRPr="000633D4">
        <w:rPr>
          <w:color w:val="auto"/>
        </w:rPr>
        <w:tab/>
      </w:r>
    </w:p>
    <w:p w14:paraId="0E183886" w14:textId="77777777" w:rsidR="001E26CF" w:rsidRPr="00C16424" w:rsidRDefault="001E26CF" w:rsidP="001E26CF">
      <w:pPr>
        <w:suppressAutoHyphens w:val="0"/>
        <w:spacing w:before="60"/>
        <w:ind w:left="720"/>
        <w:rPr>
          <w:rStyle w:val="Aucun"/>
          <w:color w:val="FF0000"/>
          <w:shd w:val="clear" w:color="auto" w:fill="00FF00"/>
        </w:rPr>
      </w:pPr>
    </w:p>
    <w:p w14:paraId="523D2F37" w14:textId="77777777" w:rsidR="001E26CF" w:rsidRDefault="001E26CF" w:rsidP="001E26CF">
      <w:pPr>
        <w:suppressAutoHyphens w:val="0"/>
        <w:spacing w:after="200"/>
        <w:ind w:left="5245" w:firstLine="708"/>
        <w:jc w:val="center"/>
        <w:rPr>
          <w:b/>
          <w:bCs/>
          <w:color w:val="auto"/>
        </w:rPr>
      </w:pPr>
      <w:r w:rsidRPr="000633D4">
        <w:rPr>
          <w:b/>
          <w:bCs/>
          <w:color w:val="auto"/>
        </w:rPr>
        <w:t>Le Directeur Général</w:t>
      </w:r>
    </w:p>
    <w:p w14:paraId="10493636" w14:textId="77777777" w:rsidR="001E26CF" w:rsidRDefault="001E26CF" w:rsidP="001E26CF">
      <w:pPr>
        <w:suppressAutoHyphens w:val="0"/>
        <w:spacing w:after="200"/>
        <w:ind w:left="4248" w:firstLine="708"/>
        <w:rPr>
          <w:b/>
        </w:rPr>
      </w:pPr>
    </w:p>
    <w:p w14:paraId="63B1784D" w14:textId="77777777" w:rsidR="001E26CF" w:rsidRDefault="001E26CF" w:rsidP="001E26CF">
      <w:pPr>
        <w:suppressAutoHyphens w:val="0"/>
        <w:spacing w:after="200"/>
        <w:ind w:left="4248" w:firstLine="708"/>
        <w:rPr>
          <w:b/>
        </w:rPr>
      </w:pPr>
    </w:p>
    <w:p w14:paraId="2A611524" w14:textId="77777777" w:rsidR="001E26CF" w:rsidRPr="003F398A" w:rsidRDefault="001E26CF" w:rsidP="001E26CF">
      <w:pPr>
        <w:suppressAutoHyphens w:val="0"/>
        <w:spacing w:after="200"/>
        <w:ind w:left="5670" w:firstLine="708"/>
        <w:rPr>
          <w:b/>
          <w:bCs/>
          <w:color w:val="auto"/>
        </w:rPr>
      </w:pPr>
      <w:r>
        <w:rPr>
          <w:b/>
        </w:rPr>
        <w:t xml:space="preserve">   Amedé KAMATE</w:t>
      </w:r>
      <w:r w:rsidRPr="000633D4">
        <w:rPr>
          <w:b/>
          <w:bCs/>
          <w:color w:val="auto"/>
        </w:rPr>
        <w:t xml:space="preserve"> </w:t>
      </w:r>
    </w:p>
    <w:p w14:paraId="6974C085" w14:textId="77777777" w:rsidR="001E26CF" w:rsidRPr="00C71410" w:rsidRDefault="001E26CF" w:rsidP="001E26CF">
      <w:pPr>
        <w:widowControl w:val="0"/>
        <w:ind w:left="4956" w:firstLine="708"/>
        <w:rPr>
          <w:color w:val="auto"/>
          <w:sz w:val="18"/>
          <w:szCs w:val="18"/>
        </w:rPr>
      </w:pPr>
      <w:r>
        <w:rPr>
          <w:b/>
          <w:sz w:val="18"/>
          <w:szCs w:val="18"/>
        </w:rPr>
        <w:t xml:space="preserve">              </w:t>
      </w:r>
      <w:r w:rsidRPr="00C71410">
        <w:rPr>
          <w:b/>
          <w:sz w:val="18"/>
          <w:szCs w:val="18"/>
        </w:rPr>
        <w:t>Chevalier de l’Ordre National</w:t>
      </w:r>
    </w:p>
    <w:p w14:paraId="3F0AA23B" w14:textId="77777777" w:rsidR="001E26CF" w:rsidRDefault="001E26CF" w:rsidP="001E26CF">
      <w:pPr>
        <w:widowControl w:val="0"/>
        <w:rPr>
          <w:color w:val="auto"/>
          <w:sz w:val="16"/>
          <w:szCs w:val="16"/>
        </w:rPr>
      </w:pPr>
      <w:r>
        <w:rPr>
          <w:color w:val="auto"/>
          <w:sz w:val="16"/>
          <w:szCs w:val="16"/>
        </w:rPr>
        <w:br w:type="page"/>
      </w:r>
      <w:bookmarkEnd w:id="0"/>
    </w:p>
    <w:p w14:paraId="3AA49521" w14:textId="77777777" w:rsidR="001E26CF" w:rsidRDefault="001E26CF"/>
    <w:sectPr w:rsidR="001E26C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9538E1"/>
    <w:multiLevelType w:val="multilevel"/>
    <w:tmpl w:val="38F8D91E"/>
    <w:lvl w:ilvl="0">
      <w:start w:val="1"/>
      <w:numFmt w:val="decimal"/>
      <w:lvlText w:val="%1."/>
      <w:lvlJc w:val="left"/>
      <w:pPr>
        <w:tabs>
          <w:tab w:val="num" w:pos="708"/>
        </w:tabs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lowerLetter"/>
      <w:lvlText w:val="%2."/>
      <w:lvlJc w:val="left"/>
      <w:pPr>
        <w:tabs>
          <w:tab w:val="num" w:pos="1416"/>
        </w:tabs>
        <w:ind w:left="1428" w:hanging="34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lowerRoman"/>
      <w:lvlText w:val="%3."/>
      <w:lvlJc w:val="left"/>
      <w:pPr>
        <w:tabs>
          <w:tab w:val="num" w:pos="2124"/>
        </w:tabs>
        <w:ind w:left="2136" w:hanging="26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lvlText w:val="%4."/>
      <w:lvlJc w:val="left"/>
      <w:pPr>
        <w:tabs>
          <w:tab w:val="num" w:pos="2832"/>
        </w:tabs>
        <w:ind w:left="2844" w:hanging="32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lowerLetter"/>
      <w:lvlText w:val="%5."/>
      <w:lvlJc w:val="left"/>
      <w:pPr>
        <w:tabs>
          <w:tab w:val="num" w:pos="3540"/>
        </w:tabs>
        <w:ind w:left="3552" w:hanging="31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lowerRoman"/>
      <w:lvlText w:val="%6."/>
      <w:lvlJc w:val="left"/>
      <w:pPr>
        <w:tabs>
          <w:tab w:val="num" w:pos="4248"/>
        </w:tabs>
        <w:ind w:left="4260" w:hanging="22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lvlText w:val="%7."/>
      <w:lvlJc w:val="left"/>
      <w:pPr>
        <w:tabs>
          <w:tab w:val="num" w:pos="4956"/>
        </w:tabs>
        <w:ind w:left="4968" w:hanging="28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lowerLetter"/>
      <w:lvlText w:val="%8."/>
      <w:lvlJc w:val="left"/>
      <w:pPr>
        <w:tabs>
          <w:tab w:val="num" w:pos="5664"/>
        </w:tabs>
        <w:ind w:left="5676" w:hanging="27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lowerRoman"/>
      <w:lvlText w:val="%9."/>
      <w:lvlJc w:val="left"/>
      <w:pPr>
        <w:tabs>
          <w:tab w:val="num" w:pos="6372"/>
        </w:tabs>
        <w:ind w:left="6384" w:hanging="1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26CF"/>
    <w:rsid w:val="001E26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M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B4960D"/>
  <w15:chartTrackingRefBased/>
  <w15:docId w15:val="{7BE2C227-C33E-4423-ABF9-047AE93CB2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M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E26CF"/>
    <w:pPr>
      <w:pBdr>
        <w:top w:val="nil"/>
        <w:left w:val="nil"/>
        <w:bottom w:val="nil"/>
        <w:right w:val="nil"/>
        <w:between w:val="nil"/>
        <w:bar w:val="nil"/>
      </w:pBdr>
      <w:suppressAutoHyphens/>
      <w:spacing w:after="0" w:line="240" w:lineRule="auto"/>
      <w:jc w:val="both"/>
    </w:pPr>
    <w:rPr>
      <w:rFonts w:ascii="Times New Roman" w:eastAsia="Times New Roman" w:hAnsi="Times New Roman" w:cs="Times New Roman"/>
      <w:color w:val="000000"/>
      <w:sz w:val="24"/>
      <w:szCs w:val="24"/>
      <w:u w:color="000000"/>
      <w:bdr w:val="nil"/>
      <w:lang w:val="fr-FR"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Aucun">
    <w:name w:val="Aucun"/>
    <w:rsid w:val="001E26CF"/>
  </w:style>
  <w:style w:type="paragraph" w:styleId="Paragraphedeliste">
    <w:name w:val="List Paragraph"/>
    <w:aliases w:val="Bullets,References,Liste 1,List Paragraph nowy,Numbered List Paragraph,List Paragraph (numbered (a)),Medium Grid 1 - Accent 21,Paragraphe de liste2"/>
    <w:link w:val="ParagraphedelisteCar"/>
    <w:uiPriority w:val="34"/>
    <w:qFormat/>
    <w:rsid w:val="001E26CF"/>
    <w:pPr>
      <w:pBdr>
        <w:top w:val="nil"/>
        <w:left w:val="nil"/>
        <w:bottom w:val="nil"/>
        <w:right w:val="nil"/>
        <w:between w:val="nil"/>
        <w:bar w:val="nil"/>
      </w:pBdr>
      <w:spacing w:after="200" w:line="276" w:lineRule="auto"/>
      <w:ind w:left="720"/>
    </w:pPr>
    <w:rPr>
      <w:rFonts w:ascii="Calibri" w:eastAsia="Calibri" w:hAnsi="Calibri" w:cs="Calibri"/>
      <w:color w:val="000000"/>
      <w:u w:color="000000"/>
      <w:bdr w:val="nil"/>
      <w:lang w:val="fr-FR" w:eastAsia="fr-FR"/>
    </w:rPr>
  </w:style>
  <w:style w:type="character" w:customStyle="1" w:styleId="ParagraphedelisteCar">
    <w:name w:val="Paragraphe de liste Car"/>
    <w:aliases w:val="Bullets Car,References Car,Liste 1 Car,List Paragraph nowy Car,Numbered List Paragraph Car,List Paragraph (numbered (a)) Car,Medium Grid 1 - Accent 21 Car,Paragraphe de liste2 Car"/>
    <w:link w:val="Paragraphedeliste"/>
    <w:uiPriority w:val="34"/>
    <w:locked/>
    <w:rsid w:val="001E26CF"/>
    <w:rPr>
      <w:rFonts w:ascii="Calibri" w:eastAsia="Calibri" w:hAnsi="Calibri" w:cs="Calibri"/>
      <w:color w:val="000000"/>
      <w:u w:color="000000"/>
      <w:bdr w:val="nil"/>
      <w:lang w:val="fr-FR"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file:///D:\DAIR\Logo%20ORS.jpg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727</Words>
  <Characters>4000</Characters>
  <Application>Microsoft Office Word</Application>
  <DocSecurity>0</DocSecurity>
  <Lines>33</Lines>
  <Paragraphs>9</Paragraphs>
  <ScaleCrop>false</ScaleCrop>
  <Company/>
  <LinksUpToDate>false</LinksUpToDate>
  <CharactersWithSpaces>4718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SIGMAP</dc:creator>
  <cp:keywords/>
  <dc:description/>
  <cp:lastModifiedBy>SIGMAP</cp:lastModifiedBy>
  <cp:revision>1</cp:revision>
  <dcterms:created xsi:type="dcterms:W3CDTF">2025-07-03T15:39:00Z</dcterms:created>
  <dcterms:modified xsi:type="dcterms:W3CDTF">2025-07-03T15:40:00Z</dcterms:modified>
</cp:coreProperties>
</file>