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42F" w14:textId="77777777" w:rsidR="00B9353F" w:rsidRPr="00B9353F" w:rsidRDefault="00B9353F" w:rsidP="00B9353F"/>
    <w:p w14:paraId="23F098FC" w14:textId="77777777" w:rsidR="00B9353F" w:rsidRPr="00B9353F" w:rsidRDefault="00B9353F" w:rsidP="00B9353F">
      <w:pPr>
        <w:jc w:val="center"/>
        <w:rPr>
          <w:b/>
        </w:rPr>
      </w:pPr>
      <w:r w:rsidRPr="00B9353F">
        <w:rPr>
          <w:b/>
        </w:rPr>
        <w:t>MINISTERE DES TRANSPORTS ET DES INFRASTRUCTURES</w:t>
      </w:r>
    </w:p>
    <w:p w14:paraId="6029C367" w14:textId="77777777" w:rsidR="00B9353F" w:rsidRPr="00B9353F" w:rsidRDefault="00B9353F" w:rsidP="00B9353F">
      <w:pPr>
        <w:jc w:val="center"/>
        <w:rPr>
          <w:b/>
        </w:rPr>
      </w:pPr>
      <w:r w:rsidRPr="00B9353F">
        <w:rPr>
          <w:b/>
        </w:rPr>
        <w:t>-------------------------</w:t>
      </w:r>
    </w:p>
    <w:p w14:paraId="3D3A27AD" w14:textId="77777777" w:rsidR="00B9353F" w:rsidRPr="00B9353F" w:rsidRDefault="00B9353F" w:rsidP="00B9353F">
      <w:pPr>
        <w:jc w:val="center"/>
        <w:rPr>
          <w:b/>
        </w:rPr>
      </w:pPr>
      <w:r w:rsidRPr="00B9353F">
        <w:rPr>
          <w:b/>
        </w:rPr>
        <w:t>Agence Nationale de la Sécurité Routière</w:t>
      </w:r>
    </w:p>
    <w:p w14:paraId="7B10E8D8" w14:textId="77777777" w:rsidR="00B9353F" w:rsidRPr="00B9353F" w:rsidRDefault="00B9353F" w:rsidP="00B9353F">
      <w:pPr>
        <w:jc w:val="center"/>
        <w:rPr>
          <w:b/>
        </w:rPr>
      </w:pPr>
    </w:p>
    <w:p w14:paraId="52C18DDE" w14:textId="77777777" w:rsidR="00B9353F" w:rsidRPr="00B9353F" w:rsidRDefault="00B9353F" w:rsidP="00B9353F">
      <w:pPr>
        <w:jc w:val="center"/>
        <w:rPr>
          <w:b/>
        </w:rPr>
      </w:pPr>
      <w:r w:rsidRPr="00B9353F">
        <w:rPr>
          <w:b/>
        </w:rPr>
        <w:t>Avis d’Appel d’Offres Ouvert (AAOO)</w:t>
      </w:r>
    </w:p>
    <w:p w14:paraId="69367C1C" w14:textId="0440F5B9" w:rsidR="00B9353F" w:rsidRPr="00B9353F" w:rsidRDefault="00B9353F" w:rsidP="00B9353F">
      <w:pPr>
        <w:jc w:val="center"/>
        <w:rPr>
          <w:b/>
          <w:u w:val="single"/>
        </w:rPr>
      </w:pPr>
      <w:r w:rsidRPr="00B9353F">
        <w:rPr>
          <w:b/>
          <w:u w:val="single"/>
        </w:rPr>
        <w:t>AAOO n°001/MTI-ANASER/2025</w:t>
      </w:r>
    </w:p>
    <w:p w14:paraId="6A4429D7" w14:textId="77777777" w:rsidR="00B9353F" w:rsidRPr="00B9353F" w:rsidRDefault="00B9353F" w:rsidP="00B9353F">
      <w:r w:rsidRPr="00B9353F">
        <w:t xml:space="preserve">Cet Avis d’Appel d’Offres fait suite à l’Avis Général de Passation des Marchés paru dans </w:t>
      </w:r>
      <w:r w:rsidRPr="00B9353F">
        <w:rPr>
          <w:b/>
          <w:bCs/>
        </w:rPr>
        <w:t>L’ESSOR N°20269 du mardi 19 novembre 2024</w:t>
      </w:r>
      <w:r w:rsidRPr="00B9353F">
        <w:t>.</w:t>
      </w:r>
    </w:p>
    <w:p w14:paraId="09B91036" w14:textId="3746AFA9" w:rsidR="00B9353F" w:rsidRPr="00B9353F" w:rsidRDefault="00B9353F" w:rsidP="00B9353F">
      <w:pPr>
        <w:numPr>
          <w:ilvl w:val="0"/>
          <w:numId w:val="7"/>
        </w:numPr>
        <w:rPr>
          <w:b/>
        </w:rPr>
      </w:pPr>
      <w:bookmarkStart w:id="0" w:name="_Hlk107029585"/>
      <w:r w:rsidRPr="00B9353F">
        <w:rPr>
          <w:b/>
        </w:rPr>
        <w:t>L’Agence nationale de la sécurité routière</w:t>
      </w:r>
      <w:bookmarkEnd w:id="0"/>
      <w:r w:rsidRPr="00B9353F">
        <w:t xml:space="preserve"> dispose de fonds sur son budget de l’année 2025 et a l’intention d’utiliser une partie de ces fonds pour effectuer des paiements au titre du </w:t>
      </w:r>
      <w:r w:rsidRPr="00B9353F">
        <w:rPr>
          <w:b/>
        </w:rPr>
        <w:t>marché relatif à l’achat des matériels techniques en quatre (04) lots :</w:t>
      </w:r>
    </w:p>
    <w:p w14:paraId="1BAF9BEB" w14:textId="77777777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>Lot1 : Achat de radars ;</w:t>
      </w:r>
    </w:p>
    <w:p w14:paraId="3AFD57F8" w14:textId="77777777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 xml:space="preserve">       Lot2 : Achat d’éthylotests et cameras personnalisés de police      </w:t>
      </w:r>
    </w:p>
    <w:p w14:paraId="24249784" w14:textId="77777777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 xml:space="preserve">       Lot3 : Achat de catadioptres et </w:t>
      </w:r>
      <w:proofErr w:type="gramStart"/>
      <w:r w:rsidRPr="00B9353F">
        <w:rPr>
          <w:b/>
          <w:bCs/>
        </w:rPr>
        <w:t>gilets;</w:t>
      </w:r>
      <w:proofErr w:type="gramEnd"/>
      <w:r w:rsidRPr="00B9353F">
        <w:rPr>
          <w:b/>
          <w:bCs/>
        </w:rPr>
        <w:t xml:space="preserve"> </w:t>
      </w:r>
    </w:p>
    <w:p w14:paraId="5A01D659" w14:textId="2DCDBDEA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 xml:space="preserve">       Lot4 : Achat de bâtons lumineux, cônes et accessoires.</w:t>
      </w:r>
    </w:p>
    <w:p w14:paraId="0B58EF4B" w14:textId="4089D5FD" w:rsidR="00B9353F" w:rsidRPr="00B9353F" w:rsidRDefault="00B9353F" w:rsidP="00B9353F">
      <w:pPr>
        <w:numPr>
          <w:ilvl w:val="0"/>
          <w:numId w:val="7"/>
        </w:numPr>
      </w:pPr>
      <w:r w:rsidRPr="00B9353F">
        <w:rPr>
          <w:b/>
        </w:rPr>
        <w:t xml:space="preserve">L’Agence nationale de la sécurité routière </w:t>
      </w:r>
      <w:r w:rsidRPr="00B9353F">
        <w:t xml:space="preserve">sollicite des offres fermées de la part de candidats éligibles et répondant aux qualifications requises pour la livraison des fournitures suivantes : </w:t>
      </w:r>
      <w:r w:rsidRPr="00B9353F">
        <w:rPr>
          <w:b/>
        </w:rPr>
        <w:t>Les matériels techniques pour le compte de l’Agence Nationale de la Sécurité Routière.</w:t>
      </w:r>
    </w:p>
    <w:p w14:paraId="61AD6E4B" w14:textId="44C71FA0" w:rsidR="00B9353F" w:rsidRPr="00B9353F" w:rsidRDefault="00B9353F" w:rsidP="00B9353F">
      <w:pPr>
        <w:numPr>
          <w:ilvl w:val="0"/>
          <w:numId w:val="7"/>
        </w:numPr>
      </w:pPr>
      <w:r w:rsidRPr="00B9353F">
        <w:t>La passation du Marché sera conduite par Appel d’offres ouvert tel que défini dans le Code des Marchés publics à l’article 50 et ouvert à tous les candidats éligibles.</w:t>
      </w:r>
    </w:p>
    <w:p w14:paraId="555C427D" w14:textId="2B78DB2E" w:rsidR="00B9353F" w:rsidRPr="00B9353F" w:rsidRDefault="00B9353F" w:rsidP="00B9353F">
      <w:pPr>
        <w:numPr>
          <w:ilvl w:val="0"/>
          <w:numId w:val="7"/>
        </w:numPr>
      </w:pPr>
      <w:r w:rsidRPr="00B9353F">
        <w:t xml:space="preserve">Les candidats intéressés peuvent obtenir des informations auprès du chef de Département Administratif et Financier </w:t>
      </w:r>
      <w:r w:rsidRPr="00B9353F">
        <w:rPr>
          <w:b/>
          <w:i/>
        </w:rPr>
        <w:t>Madame Touré Aïssa B GUINDO</w:t>
      </w:r>
      <w:r w:rsidRPr="00B9353F">
        <w:rPr>
          <w:i/>
        </w:rPr>
        <w:t xml:space="preserve">, </w:t>
      </w:r>
      <w:hyperlink r:id="rId7" w:history="1">
        <w:r w:rsidRPr="00B9353F">
          <w:rPr>
            <w:rStyle w:val="Lienhypertexte"/>
            <w:b/>
            <w:i/>
            <w:color w:val="auto"/>
          </w:rPr>
          <w:t>Tél</w:t>
        </w:r>
      </w:hyperlink>
      <w:r w:rsidRPr="00B9353F">
        <w:rPr>
          <w:b/>
          <w:i/>
        </w:rPr>
        <w:t xml:space="preserve"> 76 46 48 46</w:t>
      </w:r>
      <w:r w:rsidRPr="00B9353F">
        <w:rPr>
          <w:i/>
        </w:rPr>
        <w:t xml:space="preserve"> </w:t>
      </w:r>
      <w:r w:rsidRPr="00B9353F">
        <w:t xml:space="preserve">et prendre connaissance des documents d’appel d’offres à l’adresse mentionnée ci-après : Agence Nationale de la Sécurité Routière, DARSALAM- BAMAKO, TEL : 20 29 32 38.  FAX : 20 29 32 37 </w:t>
      </w:r>
      <w:r w:rsidRPr="00B9353F">
        <w:rPr>
          <w:i/>
        </w:rPr>
        <w:t>de 0</w:t>
      </w:r>
      <w:r w:rsidRPr="00B9353F">
        <w:rPr>
          <w:b/>
          <w:i/>
        </w:rPr>
        <w:t>8h30 mn à 15 heures précises tous les jours ouvrables</w:t>
      </w:r>
      <w:r w:rsidRPr="00B9353F">
        <w:rPr>
          <w:i/>
        </w:rPr>
        <w:t>.</w:t>
      </w:r>
    </w:p>
    <w:p w14:paraId="072A8CAA" w14:textId="623E3093" w:rsidR="00B9353F" w:rsidRPr="00B9353F" w:rsidRDefault="00B9353F" w:rsidP="00B9353F">
      <w:pPr>
        <w:numPr>
          <w:ilvl w:val="0"/>
          <w:numId w:val="7"/>
        </w:numPr>
      </w:pPr>
      <w:r w:rsidRPr="00B9353F">
        <w:t xml:space="preserve">Les exigences en matière de qualifications sont : </w:t>
      </w:r>
    </w:p>
    <w:p w14:paraId="0663153A" w14:textId="77777777" w:rsidR="00B9353F" w:rsidRPr="00B9353F" w:rsidRDefault="00B9353F" w:rsidP="00B9353F">
      <w:pPr>
        <w:numPr>
          <w:ilvl w:val="0"/>
          <w:numId w:val="8"/>
        </w:numPr>
      </w:pPr>
      <w:r w:rsidRPr="00B9353F">
        <w:t>Être concessionnaire ou distributeur agrée ;</w:t>
      </w:r>
    </w:p>
    <w:p w14:paraId="2231FFC7" w14:textId="77777777" w:rsidR="00B9353F" w:rsidRPr="00B9353F" w:rsidRDefault="00B9353F" w:rsidP="00B9353F">
      <w:pPr>
        <w:numPr>
          <w:ilvl w:val="0"/>
          <w:numId w:val="8"/>
        </w:numPr>
      </w:pPr>
      <w:r w:rsidRPr="00B9353F">
        <w:t>Disposer d’une société   reconnue dans la vente des matériels techniques avec un personnel qualifié ;</w:t>
      </w:r>
    </w:p>
    <w:p w14:paraId="732E477D" w14:textId="77777777" w:rsidR="00B9353F" w:rsidRPr="00B9353F" w:rsidRDefault="00B9353F" w:rsidP="00B9353F">
      <w:pPr>
        <w:numPr>
          <w:ilvl w:val="0"/>
          <w:numId w:val="8"/>
        </w:numPr>
      </w:pPr>
      <w:r w:rsidRPr="00B9353F">
        <w:t>Avoir des expériences similaires avérées dans la fourniture des matériels techniques ;</w:t>
      </w:r>
    </w:p>
    <w:p w14:paraId="51796A37" w14:textId="77777777" w:rsidR="00B9353F" w:rsidRPr="00B9353F" w:rsidRDefault="00B9353F" w:rsidP="00B9353F">
      <w:pPr>
        <w:numPr>
          <w:ilvl w:val="0"/>
          <w:numId w:val="8"/>
        </w:numPr>
      </w:pPr>
      <w:r w:rsidRPr="00B9353F">
        <w:t>Justifier une capacité financière permettant l’exécution correcte du marché ;</w:t>
      </w:r>
    </w:p>
    <w:p w14:paraId="44856295" w14:textId="41D42E75" w:rsidR="00B9353F" w:rsidRPr="00B9353F" w:rsidRDefault="00B9353F" w:rsidP="00B9353F">
      <w:pPr>
        <w:numPr>
          <w:ilvl w:val="0"/>
          <w:numId w:val="8"/>
        </w:numPr>
      </w:pPr>
      <w:r w:rsidRPr="00B9353F">
        <w:t>Voir les DPAO pour les informations détaillées.</w:t>
      </w:r>
    </w:p>
    <w:p w14:paraId="13B58707" w14:textId="717B3DE6" w:rsidR="00B9353F" w:rsidRPr="00B9353F" w:rsidRDefault="00B9353F" w:rsidP="00B9353F">
      <w:pPr>
        <w:numPr>
          <w:ilvl w:val="0"/>
          <w:numId w:val="7"/>
        </w:numPr>
      </w:pPr>
      <w:r w:rsidRPr="00B9353F">
        <w:t xml:space="preserve">Les candidats intéressés peuvent consulter gratuitement le dossier d’Appel d’offres complet ou le retirer à titre onéreux contre paiement d’une somme non remboursable </w:t>
      </w:r>
      <w:r w:rsidRPr="00B9353F">
        <w:rPr>
          <w:b/>
        </w:rPr>
        <w:t xml:space="preserve">d’un montant de cent mille (100.000) </w:t>
      </w:r>
      <w:r w:rsidRPr="00B9353F">
        <w:rPr>
          <w:b/>
          <w:i/>
        </w:rPr>
        <w:t xml:space="preserve">Francs CFA </w:t>
      </w:r>
      <w:r w:rsidRPr="00B9353F">
        <w:t xml:space="preserve">à l’adresse ci-dessus mentionnée. La méthode de paiement </w:t>
      </w:r>
      <w:r w:rsidRPr="00B9353F">
        <w:lastRenderedPageBreak/>
        <w:t xml:space="preserve">sera en </w:t>
      </w:r>
      <w:r w:rsidRPr="00B9353F">
        <w:rPr>
          <w:b/>
        </w:rPr>
        <w:t>espèce contre un reçu</w:t>
      </w:r>
      <w:r w:rsidRPr="00B9353F">
        <w:t xml:space="preserve">. Le Dossier d’Appel d’offres sera adressé par courriel à l’acquéreur. </w:t>
      </w:r>
    </w:p>
    <w:p w14:paraId="31E9430A" w14:textId="6ED4F637" w:rsidR="00B9353F" w:rsidRPr="00B9353F" w:rsidRDefault="00B9353F" w:rsidP="00B9353F">
      <w:pPr>
        <w:numPr>
          <w:ilvl w:val="0"/>
          <w:numId w:val="7"/>
        </w:numPr>
      </w:pPr>
      <w:r w:rsidRPr="00B9353F">
        <w:t xml:space="preserve">Les offres devront être soumises à l’adresse ci-après : </w:t>
      </w:r>
      <w:r w:rsidRPr="00B9353F">
        <w:rPr>
          <w:b/>
        </w:rPr>
        <w:t>Agence Nationale de la Sécurité Routière</w:t>
      </w:r>
      <w:r w:rsidRPr="00B9353F">
        <w:t xml:space="preserve">, </w:t>
      </w:r>
      <w:proofErr w:type="spellStart"/>
      <w:r w:rsidRPr="00B9353F">
        <w:t>Darsalam</w:t>
      </w:r>
      <w:proofErr w:type="spellEnd"/>
      <w:r w:rsidRPr="00B9353F">
        <w:t xml:space="preserve"> dans la cour du Ministère des Transports et des Infrastructures, RUE 390 au plus tard le </w:t>
      </w:r>
      <w:r w:rsidRPr="00B9353F">
        <w:rPr>
          <w:b/>
          <w:bCs/>
        </w:rPr>
        <w:t>24/07/2025 à 10h heures 00 minutes</w:t>
      </w:r>
      <w:r w:rsidRPr="00B9353F">
        <w:t>. Les offres remises en retard ne seront pas acceptées.</w:t>
      </w:r>
    </w:p>
    <w:p w14:paraId="7319AFC8" w14:textId="7E4E1AFB" w:rsidR="00B9353F" w:rsidRPr="00B9353F" w:rsidRDefault="00B9353F" w:rsidP="00B9353F">
      <w:pPr>
        <w:numPr>
          <w:ilvl w:val="0"/>
          <w:numId w:val="7"/>
        </w:numPr>
      </w:pPr>
      <w:r w:rsidRPr="00B9353F">
        <w:t>Les offres doivent comprendre une garantie de soumission de :</w:t>
      </w:r>
    </w:p>
    <w:p w14:paraId="3B798F28" w14:textId="538CBD9E" w:rsidR="00B9353F" w:rsidRPr="00B9353F" w:rsidRDefault="00B9353F" w:rsidP="00B9353F">
      <w:pPr>
        <w:rPr>
          <w:b/>
        </w:rPr>
      </w:pPr>
      <w:r>
        <w:rPr>
          <w:b/>
        </w:rPr>
        <w:t xml:space="preserve">                  </w:t>
      </w:r>
      <w:proofErr w:type="gramStart"/>
      <w:r w:rsidRPr="00B9353F">
        <w:rPr>
          <w:b/>
        </w:rPr>
        <w:t>lot</w:t>
      </w:r>
      <w:proofErr w:type="gramEnd"/>
      <w:r w:rsidRPr="00B9353F">
        <w:rPr>
          <w:b/>
        </w:rPr>
        <w:t xml:space="preserve"> 1 : </w:t>
      </w:r>
      <w:r w:rsidRPr="00B9353F">
        <w:t xml:space="preserve">un montant </w:t>
      </w:r>
      <w:r w:rsidRPr="00B9353F">
        <w:rPr>
          <w:b/>
        </w:rPr>
        <w:t>d’un million sept cent cinquante mille (1 750 000) F CFA ;</w:t>
      </w:r>
    </w:p>
    <w:p w14:paraId="4175C2FB" w14:textId="7583C396" w:rsidR="00B9353F" w:rsidRPr="00B9353F" w:rsidRDefault="00B9353F" w:rsidP="00B9353F">
      <w:pPr>
        <w:rPr>
          <w:b/>
        </w:rPr>
      </w:pPr>
      <w:r>
        <w:rPr>
          <w:b/>
        </w:rPr>
        <w:t xml:space="preserve">                  </w:t>
      </w:r>
      <w:proofErr w:type="gramStart"/>
      <w:r w:rsidRPr="00B9353F">
        <w:rPr>
          <w:b/>
        </w:rPr>
        <w:t>lot</w:t>
      </w:r>
      <w:proofErr w:type="gramEnd"/>
      <w:r w:rsidRPr="00B9353F">
        <w:rPr>
          <w:b/>
        </w:rPr>
        <w:t xml:space="preserve"> 2 : </w:t>
      </w:r>
      <w:r w:rsidRPr="00B9353F">
        <w:t xml:space="preserve">un montant de </w:t>
      </w:r>
      <w:r w:rsidRPr="00B9353F">
        <w:rPr>
          <w:b/>
        </w:rPr>
        <w:t>trois millions cinq cent mille (3 500 000) F CFA ;</w:t>
      </w:r>
    </w:p>
    <w:p w14:paraId="5DC5DBAB" w14:textId="5F26FB4E" w:rsidR="00B9353F" w:rsidRPr="00B9353F" w:rsidRDefault="00B9353F" w:rsidP="00B9353F">
      <w:pPr>
        <w:rPr>
          <w:b/>
        </w:rPr>
      </w:pPr>
      <w:r>
        <w:rPr>
          <w:b/>
        </w:rPr>
        <w:t xml:space="preserve">                  </w:t>
      </w:r>
      <w:proofErr w:type="gramStart"/>
      <w:r w:rsidRPr="00B9353F">
        <w:rPr>
          <w:b/>
        </w:rPr>
        <w:t>lot</w:t>
      </w:r>
      <w:proofErr w:type="gramEnd"/>
      <w:r w:rsidRPr="00B9353F">
        <w:rPr>
          <w:b/>
        </w:rPr>
        <w:t xml:space="preserve"> 3 : </w:t>
      </w:r>
      <w:r w:rsidRPr="00B9353F">
        <w:t xml:space="preserve">un montant </w:t>
      </w:r>
      <w:r w:rsidRPr="00B9353F">
        <w:rPr>
          <w:b/>
        </w:rPr>
        <w:t>d’un million sept cent cinquante mille (1 750 000) F CFA ;</w:t>
      </w:r>
    </w:p>
    <w:p w14:paraId="464655BF" w14:textId="4B1E2966" w:rsidR="00B9353F" w:rsidRPr="00B9353F" w:rsidRDefault="00B9353F" w:rsidP="00B9353F">
      <w:pPr>
        <w:rPr>
          <w:b/>
        </w:rPr>
      </w:pPr>
      <w:r>
        <w:rPr>
          <w:b/>
        </w:rPr>
        <w:t xml:space="preserve">                  </w:t>
      </w:r>
      <w:proofErr w:type="gramStart"/>
      <w:r w:rsidRPr="00B9353F">
        <w:rPr>
          <w:b/>
        </w:rPr>
        <w:t>lot</w:t>
      </w:r>
      <w:proofErr w:type="gramEnd"/>
      <w:r w:rsidRPr="00B9353F">
        <w:rPr>
          <w:b/>
        </w:rPr>
        <w:t xml:space="preserve"> 4 : </w:t>
      </w:r>
      <w:r w:rsidRPr="00B9353F">
        <w:t>un montant</w:t>
      </w:r>
      <w:r w:rsidRPr="00B9353F">
        <w:rPr>
          <w:b/>
        </w:rPr>
        <w:t xml:space="preserve"> d’un million (1 000 000) F CFA.</w:t>
      </w:r>
    </w:p>
    <w:p w14:paraId="2597BA6F" w14:textId="1FB3E8AF" w:rsidR="00B9353F" w:rsidRPr="00B9353F" w:rsidRDefault="00B9353F" w:rsidP="00B9353F">
      <w:pPr>
        <w:numPr>
          <w:ilvl w:val="0"/>
          <w:numId w:val="7"/>
        </w:numPr>
      </w:pPr>
      <w:r w:rsidRPr="00B9353F">
        <w:t xml:space="preserve">Les Soumissionnaires resteront engagés par leur offre pendant une période de </w:t>
      </w:r>
      <w:r w:rsidRPr="00B9353F">
        <w:rPr>
          <w:b/>
        </w:rPr>
        <w:t>quatre-vingt-dix (90) jours</w:t>
      </w:r>
      <w:r w:rsidRPr="00B9353F">
        <w:t xml:space="preserve"> à compter de la date limite du dépôt des offres comme spécifiées au point 19.1 des IC et aux DPAO.</w:t>
      </w:r>
    </w:p>
    <w:p w14:paraId="48D80339" w14:textId="77777777" w:rsidR="00B9353F" w:rsidRPr="00B9353F" w:rsidRDefault="00B9353F" w:rsidP="00B9353F">
      <w:pPr>
        <w:numPr>
          <w:ilvl w:val="0"/>
          <w:numId w:val="7"/>
        </w:numPr>
        <w:rPr>
          <w:b/>
        </w:rPr>
      </w:pPr>
      <w:r w:rsidRPr="00B9353F">
        <w:t xml:space="preserve">Les offres seront ouvertes en présence des représentants des soumissionnaires qui souhaitent assister à l’ouverture des plis le 24/07/ </w:t>
      </w:r>
      <w:r w:rsidRPr="00B9353F">
        <w:rPr>
          <w:b/>
        </w:rPr>
        <w:t xml:space="preserve">2025 à 10h 30heures précise </w:t>
      </w:r>
      <w:r w:rsidRPr="00B9353F">
        <w:t xml:space="preserve">à l’adresse suivante : </w:t>
      </w:r>
      <w:r w:rsidRPr="00B9353F">
        <w:rPr>
          <w:b/>
        </w:rPr>
        <w:t>Salle de réunion de l’Agence Nationale de la Sécurité Routière.</w:t>
      </w:r>
    </w:p>
    <w:p w14:paraId="220085D0" w14:textId="749690A4" w:rsidR="00B9353F" w:rsidRPr="00B9353F" w:rsidRDefault="00B9353F" w:rsidP="00B9353F">
      <w:r>
        <w:t xml:space="preserve">                                                                                                              </w:t>
      </w:r>
      <w:r w:rsidRPr="00B9353F">
        <w:t xml:space="preserve">Bamako le, </w:t>
      </w:r>
    </w:p>
    <w:p w14:paraId="091A49D1" w14:textId="0B1A0D98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 xml:space="preserve">         </w:t>
      </w:r>
      <w:r>
        <w:rPr>
          <w:b/>
          <w:bCs/>
        </w:rPr>
        <w:t xml:space="preserve">                                                                                        </w:t>
      </w:r>
      <w:r w:rsidRPr="00B9353F">
        <w:rPr>
          <w:b/>
          <w:bCs/>
        </w:rPr>
        <w:t xml:space="preserve">  Le Directeur Général,</w:t>
      </w:r>
    </w:p>
    <w:p w14:paraId="508E94D1" w14:textId="77777777" w:rsidR="00B9353F" w:rsidRPr="00B9353F" w:rsidRDefault="00B9353F" w:rsidP="00B9353F"/>
    <w:p w14:paraId="08EFF11E" w14:textId="77777777" w:rsidR="00B9353F" w:rsidRPr="00B9353F" w:rsidRDefault="00B9353F" w:rsidP="00B9353F"/>
    <w:p w14:paraId="7801C18B" w14:textId="1571D39B" w:rsidR="00B9353F" w:rsidRPr="00B9353F" w:rsidRDefault="00B9353F" w:rsidP="00B9353F">
      <w:pPr>
        <w:rPr>
          <w:b/>
          <w:bCs/>
          <w:i/>
          <w:iCs/>
          <w:u w:val="single"/>
        </w:rPr>
      </w:pPr>
      <w:r w:rsidRPr="00B9353F">
        <w:rPr>
          <w:b/>
          <w:bCs/>
          <w:i/>
          <w:iCs/>
        </w:rPr>
        <w:t xml:space="preserve">                                                                             </w:t>
      </w:r>
      <w:r>
        <w:rPr>
          <w:b/>
          <w:bCs/>
          <w:i/>
          <w:iCs/>
        </w:rPr>
        <w:t xml:space="preserve">                      </w:t>
      </w:r>
      <w:r w:rsidRPr="00B9353F">
        <w:rPr>
          <w:b/>
          <w:bCs/>
          <w:i/>
          <w:iCs/>
        </w:rPr>
        <w:t xml:space="preserve">  </w:t>
      </w:r>
      <w:r w:rsidRPr="00B9353F">
        <w:rPr>
          <w:b/>
          <w:bCs/>
          <w:i/>
          <w:iCs/>
          <w:u w:val="single"/>
        </w:rPr>
        <w:t>Ousmane MAIGA</w:t>
      </w:r>
    </w:p>
    <w:p w14:paraId="766AF3CB" w14:textId="419B8F89" w:rsidR="00B9353F" w:rsidRPr="00B9353F" w:rsidRDefault="00B9353F" w:rsidP="00B9353F">
      <w:pPr>
        <w:rPr>
          <w:b/>
          <w:bCs/>
        </w:rPr>
      </w:pPr>
      <w:r w:rsidRPr="00B9353F">
        <w:rPr>
          <w:b/>
          <w:bCs/>
        </w:rPr>
        <w:t xml:space="preserve">           </w:t>
      </w:r>
      <w:r>
        <w:rPr>
          <w:b/>
          <w:bCs/>
        </w:rPr>
        <w:t xml:space="preserve">                                                                               </w:t>
      </w:r>
      <w:r w:rsidRPr="00B9353F">
        <w:rPr>
          <w:b/>
          <w:bCs/>
        </w:rPr>
        <w:t>Chevalier de l’Ordre National</w:t>
      </w:r>
    </w:p>
    <w:p w14:paraId="0017AE28" w14:textId="77777777" w:rsidR="00B9353F" w:rsidRPr="00B9353F" w:rsidRDefault="00B9353F" w:rsidP="00B9353F">
      <w:r w:rsidRPr="00B9353F">
        <w:tab/>
      </w:r>
      <w:r w:rsidRPr="00B9353F">
        <w:tab/>
      </w:r>
      <w:r w:rsidRPr="00B9353F">
        <w:tab/>
      </w:r>
    </w:p>
    <w:p w14:paraId="512CBE19" w14:textId="77777777" w:rsidR="00045468" w:rsidRPr="00B9353F" w:rsidRDefault="00045468" w:rsidP="00B9353F"/>
    <w:sectPr w:rsidR="00045468" w:rsidRPr="00B9353F" w:rsidSect="00842DAE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3714" w14:textId="77777777" w:rsidR="00A4080B" w:rsidRDefault="00A4080B" w:rsidP="00C302CA">
      <w:pPr>
        <w:spacing w:after="0" w:line="240" w:lineRule="auto"/>
      </w:pPr>
      <w:r>
        <w:separator/>
      </w:r>
    </w:p>
  </w:endnote>
  <w:endnote w:type="continuationSeparator" w:id="0">
    <w:p w14:paraId="491DF873" w14:textId="77777777" w:rsidR="00A4080B" w:rsidRDefault="00A4080B" w:rsidP="00C3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934115"/>
      <w:docPartObj>
        <w:docPartGallery w:val="Page Numbers (Bottom of Page)"/>
        <w:docPartUnique/>
      </w:docPartObj>
    </w:sdtPr>
    <w:sdtContent>
      <w:p w14:paraId="4156A2A8" w14:textId="77777777" w:rsidR="00842DAE" w:rsidRDefault="00842D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84">
          <w:rPr>
            <w:noProof/>
          </w:rPr>
          <w:t>2</w:t>
        </w:r>
        <w:r>
          <w:fldChar w:fldCharType="end"/>
        </w:r>
      </w:p>
    </w:sdtContent>
  </w:sdt>
  <w:p w14:paraId="33AAD269" w14:textId="77777777" w:rsidR="00842DAE" w:rsidRDefault="00842D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D42A" w14:textId="77777777" w:rsidR="00A4080B" w:rsidRDefault="00A4080B" w:rsidP="00C302CA">
      <w:pPr>
        <w:spacing w:after="0" w:line="240" w:lineRule="auto"/>
      </w:pPr>
      <w:r>
        <w:separator/>
      </w:r>
    </w:p>
  </w:footnote>
  <w:footnote w:type="continuationSeparator" w:id="0">
    <w:p w14:paraId="04C944F6" w14:textId="77777777" w:rsidR="00A4080B" w:rsidRDefault="00A4080B" w:rsidP="00C3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9E4"/>
    <w:multiLevelType w:val="hybridMultilevel"/>
    <w:tmpl w:val="ED8A4EFE"/>
    <w:lvl w:ilvl="0" w:tplc="A82E7BC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3B4"/>
    <w:multiLevelType w:val="hybridMultilevel"/>
    <w:tmpl w:val="670476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3EA3"/>
    <w:multiLevelType w:val="hybridMultilevel"/>
    <w:tmpl w:val="724437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429"/>
    <w:multiLevelType w:val="hybridMultilevel"/>
    <w:tmpl w:val="51CED7F4"/>
    <w:lvl w:ilvl="0" w:tplc="45BEE9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A40F4"/>
    <w:multiLevelType w:val="hybridMultilevel"/>
    <w:tmpl w:val="277AFE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4620"/>
    <w:multiLevelType w:val="hybridMultilevel"/>
    <w:tmpl w:val="F82E8E3A"/>
    <w:lvl w:ilvl="0" w:tplc="8544F6AC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5FF20EFB"/>
    <w:multiLevelType w:val="hybridMultilevel"/>
    <w:tmpl w:val="BD92F9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39270">
    <w:abstractNumId w:val="0"/>
  </w:num>
  <w:num w:numId="2" w16cid:durableId="2110612885">
    <w:abstractNumId w:val="7"/>
  </w:num>
  <w:num w:numId="3" w16cid:durableId="231812659">
    <w:abstractNumId w:val="5"/>
  </w:num>
  <w:num w:numId="4" w16cid:durableId="1779059163">
    <w:abstractNumId w:val="4"/>
  </w:num>
  <w:num w:numId="5" w16cid:durableId="2082941109">
    <w:abstractNumId w:val="2"/>
  </w:num>
  <w:num w:numId="6" w16cid:durableId="155734187">
    <w:abstractNumId w:val="3"/>
  </w:num>
  <w:num w:numId="7" w16cid:durableId="164181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103029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FD"/>
    <w:rsid w:val="00045468"/>
    <w:rsid w:val="00087E20"/>
    <w:rsid w:val="000A1B05"/>
    <w:rsid w:val="000E19E9"/>
    <w:rsid w:val="00245C9D"/>
    <w:rsid w:val="002677FD"/>
    <w:rsid w:val="00296384"/>
    <w:rsid w:val="003715DA"/>
    <w:rsid w:val="003D4FDC"/>
    <w:rsid w:val="00453490"/>
    <w:rsid w:val="004D0F16"/>
    <w:rsid w:val="006220C8"/>
    <w:rsid w:val="00650D24"/>
    <w:rsid w:val="00683D37"/>
    <w:rsid w:val="00694C4C"/>
    <w:rsid w:val="00721F98"/>
    <w:rsid w:val="0076169A"/>
    <w:rsid w:val="0079679F"/>
    <w:rsid w:val="00842DAE"/>
    <w:rsid w:val="0086563B"/>
    <w:rsid w:val="00865A9B"/>
    <w:rsid w:val="00885F7C"/>
    <w:rsid w:val="008F31FA"/>
    <w:rsid w:val="009468E6"/>
    <w:rsid w:val="00A4080B"/>
    <w:rsid w:val="00A66DAD"/>
    <w:rsid w:val="00A84A52"/>
    <w:rsid w:val="00A97296"/>
    <w:rsid w:val="00B15E54"/>
    <w:rsid w:val="00B56789"/>
    <w:rsid w:val="00B9353F"/>
    <w:rsid w:val="00BB3C8F"/>
    <w:rsid w:val="00C2263B"/>
    <w:rsid w:val="00C302CA"/>
    <w:rsid w:val="00CF0046"/>
    <w:rsid w:val="00CF0F0B"/>
    <w:rsid w:val="00D04493"/>
    <w:rsid w:val="00D16A46"/>
    <w:rsid w:val="00D850E0"/>
    <w:rsid w:val="00E35D00"/>
    <w:rsid w:val="00E64D42"/>
    <w:rsid w:val="00E770F5"/>
    <w:rsid w:val="00EC02D4"/>
    <w:rsid w:val="00F01D36"/>
    <w:rsid w:val="00F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D3F8B"/>
  <w15:chartTrackingRefBased/>
  <w15:docId w15:val="{321A9993-F293-44E6-A546-18825719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9F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4546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46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eastAsiaTheme="minorHAnsi"/>
      <w:i/>
      <w:iCs/>
      <w:color w:val="5B9BD5" w:themeColor="accent1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468"/>
    <w:rPr>
      <w:i/>
      <w:iCs/>
      <w:color w:val="5B9BD5" w:themeColor="accent1"/>
    </w:rPr>
  </w:style>
  <w:style w:type="character" w:customStyle="1" w:styleId="Titre1Car">
    <w:name w:val="Titre 1 Car"/>
    <w:basedOn w:val="Policepardfaut"/>
    <w:link w:val="Titre1"/>
    <w:uiPriority w:val="9"/>
    <w:rsid w:val="000454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C3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2C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2C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2263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B935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3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iber.db@gmail.com,T&#233;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2024-01-31T12:35:00Z</cp:lastPrinted>
  <dcterms:created xsi:type="dcterms:W3CDTF">2025-06-20T08:38:00Z</dcterms:created>
  <dcterms:modified xsi:type="dcterms:W3CDTF">2025-06-20T08:42:00Z</dcterms:modified>
</cp:coreProperties>
</file>