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8EC" w:rsidRPr="00B74242" w:rsidRDefault="009678EC" w:rsidP="009678EC">
      <w:pPr>
        <w:pStyle w:val="Titre3"/>
        <w:spacing w:after="0"/>
        <w:rPr>
          <w:rFonts w:ascii="Tahoma" w:hAnsi="Tahoma" w:cs="Tahoma"/>
          <w:b/>
          <w:sz w:val="18"/>
          <w:szCs w:val="18"/>
          <w:lang w:val="fr-FR"/>
        </w:rPr>
      </w:pPr>
      <w:r w:rsidRPr="00B74242">
        <w:rPr>
          <w:rFonts w:ascii="Tahoma" w:hAnsi="Tahoma" w:cs="Tahoma"/>
          <w:b/>
          <w:sz w:val="18"/>
          <w:szCs w:val="18"/>
          <w:lang w:val="fr-FR"/>
        </w:rPr>
        <w:t>MINISTERE DE LA SANTE ET</w:t>
      </w:r>
      <w:r w:rsidRPr="00B74242">
        <w:rPr>
          <w:rFonts w:ascii="Tahoma" w:hAnsi="Tahoma" w:cs="Tahoma"/>
          <w:b/>
          <w:sz w:val="18"/>
          <w:szCs w:val="18"/>
          <w:lang w:val="fr-FR"/>
        </w:rPr>
        <w:tab/>
      </w:r>
      <w:r w:rsidRPr="00B74242">
        <w:rPr>
          <w:rFonts w:ascii="Tahoma" w:hAnsi="Tahoma" w:cs="Tahoma"/>
          <w:b/>
          <w:sz w:val="18"/>
          <w:szCs w:val="18"/>
          <w:lang w:val="fr-FR"/>
        </w:rPr>
        <w:tab/>
      </w:r>
      <w:r w:rsidRPr="00B74242">
        <w:rPr>
          <w:rFonts w:ascii="Tahoma" w:hAnsi="Tahoma" w:cs="Tahoma"/>
          <w:b/>
          <w:sz w:val="18"/>
          <w:szCs w:val="18"/>
          <w:lang w:val="fr-FR"/>
        </w:rPr>
        <w:tab/>
        <w:t xml:space="preserve">                          REPUBLIQUE DU MALI</w:t>
      </w:r>
    </w:p>
    <w:p w:rsidR="009678EC" w:rsidRPr="00B74242" w:rsidRDefault="009678EC" w:rsidP="009678EC">
      <w:pPr>
        <w:rPr>
          <w:rFonts w:ascii="Tahoma" w:hAnsi="Tahoma" w:cs="Tahoma"/>
          <w:b/>
          <w:bCs/>
          <w:sz w:val="18"/>
          <w:szCs w:val="18"/>
        </w:rPr>
      </w:pPr>
      <w:r>
        <w:rPr>
          <w:rFonts w:ascii="Tahoma" w:hAnsi="Tahoma" w:cs="Tahoma"/>
          <w:b/>
          <w:bCs/>
          <w:sz w:val="18"/>
          <w:szCs w:val="18"/>
        </w:rPr>
        <w:t>DU DEVELOPPEMENT SOCIAL</w:t>
      </w:r>
      <w:r w:rsidRPr="00B74242">
        <w:rPr>
          <w:rFonts w:ascii="Tahoma" w:hAnsi="Tahoma" w:cs="Tahoma"/>
          <w:b/>
          <w:bCs/>
          <w:sz w:val="18"/>
          <w:szCs w:val="18"/>
        </w:rPr>
        <w:t xml:space="preserve">                                                                  ---------------</w:t>
      </w:r>
      <w:r w:rsidRPr="00B74242">
        <w:rPr>
          <w:rFonts w:ascii="Tahoma" w:hAnsi="Tahoma" w:cs="Tahoma"/>
          <w:b/>
          <w:bCs/>
          <w:sz w:val="18"/>
          <w:szCs w:val="18"/>
        </w:rPr>
        <w:tab/>
      </w:r>
    </w:p>
    <w:p w:rsidR="009678EC" w:rsidRPr="00B74242" w:rsidRDefault="009678EC" w:rsidP="009678EC">
      <w:pPr>
        <w:rPr>
          <w:rFonts w:ascii="Tahoma" w:hAnsi="Tahoma" w:cs="Tahoma"/>
          <w:b/>
          <w:bCs/>
          <w:sz w:val="18"/>
          <w:szCs w:val="18"/>
        </w:rPr>
      </w:pPr>
      <w:r w:rsidRPr="00B74242">
        <w:rPr>
          <w:rFonts w:ascii="Tahoma" w:hAnsi="Tahoma" w:cs="Tahoma"/>
          <w:b/>
          <w:bCs/>
          <w:sz w:val="18"/>
          <w:szCs w:val="18"/>
        </w:rPr>
        <w:t xml:space="preserve">             --------------                                                              </w:t>
      </w:r>
      <w:r>
        <w:rPr>
          <w:rFonts w:ascii="Tahoma" w:hAnsi="Tahoma" w:cs="Tahoma"/>
          <w:b/>
          <w:bCs/>
          <w:sz w:val="18"/>
          <w:szCs w:val="18"/>
        </w:rPr>
        <w:t xml:space="preserve">        </w:t>
      </w:r>
      <w:r w:rsidRPr="00B74242">
        <w:rPr>
          <w:rFonts w:ascii="Tahoma" w:hAnsi="Tahoma" w:cs="Tahoma"/>
          <w:b/>
          <w:bCs/>
          <w:sz w:val="18"/>
          <w:szCs w:val="18"/>
        </w:rPr>
        <w:t xml:space="preserve">  Un Peuple - Un But - Une Foi</w:t>
      </w:r>
    </w:p>
    <w:p w:rsidR="009678EC" w:rsidRPr="00B74242" w:rsidRDefault="009678EC" w:rsidP="009678EC">
      <w:pPr>
        <w:pStyle w:val="Titre3"/>
        <w:spacing w:after="0"/>
        <w:rPr>
          <w:rFonts w:ascii="Tahoma" w:hAnsi="Tahoma" w:cs="Tahoma"/>
          <w:b/>
          <w:bCs/>
          <w:sz w:val="18"/>
          <w:szCs w:val="18"/>
          <w:lang w:val="fr-FR"/>
        </w:rPr>
      </w:pPr>
      <w:r w:rsidRPr="00B74242">
        <w:rPr>
          <w:rFonts w:ascii="Tahoma" w:hAnsi="Tahoma" w:cs="Tahoma"/>
          <w:b/>
          <w:sz w:val="18"/>
          <w:szCs w:val="18"/>
          <w:lang w:val="fr-FR"/>
        </w:rPr>
        <w:t xml:space="preserve"> CENTRE NATIONAL D’ODONTO                                          </w:t>
      </w:r>
      <w:r>
        <w:rPr>
          <w:rFonts w:ascii="Tahoma" w:hAnsi="Tahoma" w:cs="Tahoma"/>
          <w:b/>
          <w:sz w:val="18"/>
          <w:szCs w:val="18"/>
          <w:lang w:val="fr-FR"/>
        </w:rPr>
        <w:t xml:space="preserve">                         </w:t>
      </w:r>
      <w:r w:rsidRPr="00B74242">
        <w:rPr>
          <w:rFonts w:ascii="Tahoma" w:hAnsi="Tahoma" w:cs="Tahoma"/>
          <w:b/>
          <w:sz w:val="18"/>
          <w:szCs w:val="18"/>
          <w:lang w:val="fr-FR"/>
        </w:rPr>
        <w:t xml:space="preserve">-----------------                                    </w:t>
      </w:r>
    </w:p>
    <w:p w:rsidR="009678EC" w:rsidRDefault="009678EC" w:rsidP="009678EC">
      <w:pPr>
        <w:tabs>
          <w:tab w:val="left" w:pos="7290"/>
        </w:tabs>
        <w:rPr>
          <w:rFonts w:ascii="Tahoma" w:hAnsi="Tahoma" w:cs="Tahoma"/>
          <w:b/>
          <w:bCs/>
          <w:sz w:val="18"/>
          <w:szCs w:val="18"/>
        </w:rPr>
      </w:pPr>
      <w:r w:rsidRPr="00B74242">
        <w:rPr>
          <w:rFonts w:ascii="Tahoma" w:hAnsi="Tahoma" w:cs="Tahoma"/>
          <w:b/>
          <w:bCs/>
          <w:sz w:val="18"/>
          <w:szCs w:val="18"/>
        </w:rPr>
        <w:t>STOMATOLOGIE</w:t>
      </w:r>
      <w:r>
        <w:rPr>
          <w:rFonts w:ascii="Tahoma" w:hAnsi="Tahoma" w:cs="Tahoma"/>
          <w:b/>
          <w:bCs/>
          <w:sz w:val="18"/>
          <w:szCs w:val="18"/>
        </w:rPr>
        <w:t xml:space="preserve"> Pr HAMADY TRAORE</w:t>
      </w:r>
      <w:r w:rsidRPr="00B74242">
        <w:rPr>
          <w:rFonts w:ascii="Tahoma" w:hAnsi="Tahoma" w:cs="Tahoma"/>
          <w:b/>
          <w:bCs/>
          <w:sz w:val="18"/>
          <w:szCs w:val="18"/>
        </w:rPr>
        <w:t xml:space="preserve">/CENTRE </w:t>
      </w:r>
    </w:p>
    <w:p w:rsidR="009678EC" w:rsidRPr="00B74242" w:rsidRDefault="009678EC" w:rsidP="009678EC">
      <w:pPr>
        <w:tabs>
          <w:tab w:val="left" w:pos="7290"/>
        </w:tabs>
        <w:rPr>
          <w:rFonts w:ascii="Tahoma" w:hAnsi="Tahoma" w:cs="Tahoma"/>
          <w:b/>
          <w:bCs/>
          <w:sz w:val="18"/>
          <w:szCs w:val="18"/>
        </w:rPr>
      </w:pPr>
      <w:r w:rsidRPr="00B74242">
        <w:rPr>
          <w:rFonts w:ascii="Tahoma" w:hAnsi="Tahoma" w:cs="Tahoma"/>
          <w:b/>
          <w:bCs/>
          <w:sz w:val="18"/>
          <w:szCs w:val="18"/>
        </w:rPr>
        <w:t>HO</w:t>
      </w:r>
      <w:r>
        <w:rPr>
          <w:rFonts w:ascii="Tahoma" w:hAnsi="Tahoma" w:cs="Tahoma"/>
          <w:b/>
          <w:bCs/>
          <w:sz w:val="18"/>
          <w:szCs w:val="18"/>
        </w:rPr>
        <w:t xml:space="preserve">SPITALIER  </w:t>
      </w:r>
      <w:r w:rsidRPr="00B74242">
        <w:rPr>
          <w:rFonts w:ascii="Tahoma" w:hAnsi="Tahoma" w:cs="Tahoma"/>
          <w:b/>
          <w:sz w:val="18"/>
          <w:szCs w:val="18"/>
        </w:rPr>
        <w:t xml:space="preserve">UNIVERSITAIRE                                                                                                                 </w:t>
      </w:r>
    </w:p>
    <w:p w:rsidR="009678EC" w:rsidRPr="00B74242" w:rsidRDefault="009678EC" w:rsidP="009678EC">
      <w:pPr>
        <w:tabs>
          <w:tab w:val="left" w:pos="7290"/>
        </w:tabs>
        <w:rPr>
          <w:rFonts w:ascii="Tahoma" w:hAnsi="Tahoma" w:cs="Tahoma"/>
          <w:b/>
          <w:bCs/>
          <w:sz w:val="18"/>
          <w:szCs w:val="18"/>
        </w:rPr>
      </w:pPr>
      <w:r w:rsidRPr="00B74242">
        <w:rPr>
          <w:rFonts w:ascii="Tahoma" w:hAnsi="Tahoma" w:cs="Tahoma"/>
          <w:b/>
          <w:bCs/>
          <w:sz w:val="18"/>
          <w:szCs w:val="18"/>
        </w:rPr>
        <w:t xml:space="preserve">                ---------------                                                                                 </w:t>
      </w:r>
    </w:p>
    <w:p w:rsidR="009678EC" w:rsidRPr="00B74242" w:rsidRDefault="009678EC" w:rsidP="009678EC">
      <w:pPr>
        <w:jc w:val="both"/>
        <w:rPr>
          <w:rFonts w:ascii="Tahoma" w:hAnsi="Tahoma" w:cs="Tahoma"/>
          <w:b/>
          <w:bCs/>
          <w:sz w:val="18"/>
          <w:szCs w:val="18"/>
        </w:rPr>
      </w:pPr>
    </w:p>
    <w:p w:rsidR="009678EC" w:rsidRPr="00B74242" w:rsidRDefault="009678EC" w:rsidP="009678EC">
      <w:pPr>
        <w:rPr>
          <w:rFonts w:ascii="Tahoma" w:hAnsi="Tahoma" w:cs="Tahoma"/>
          <w:b/>
          <w:sz w:val="18"/>
          <w:szCs w:val="18"/>
        </w:rPr>
      </w:pPr>
      <w:r w:rsidRPr="00B74242">
        <w:rPr>
          <w:rFonts w:ascii="Tahoma" w:hAnsi="Tahoma" w:cs="Tahoma"/>
          <w:b/>
          <w:sz w:val="18"/>
          <w:szCs w:val="18"/>
        </w:rPr>
        <w:t>Tél : 20 22 65 17 BP : 2067</w:t>
      </w:r>
    </w:p>
    <w:p w:rsidR="009678EC" w:rsidRPr="00977BE5" w:rsidRDefault="009678EC" w:rsidP="00A71AB7">
      <w:pPr>
        <w:rPr>
          <w:rFonts w:ascii="Tahoma" w:hAnsi="Tahoma" w:cs="Tahoma"/>
          <w:spacing w:val="60"/>
          <w:sz w:val="20"/>
        </w:rPr>
      </w:pPr>
    </w:p>
    <w:p w:rsidR="009678EC" w:rsidRPr="00977BE5" w:rsidRDefault="009678EC" w:rsidP="009678EC">
      <w:pPr>
        <w:spacing w:line="360" w:lineRule="auto"/>
        <w:jc w:val="center"/>
        <w:rPr>
          <w:rFonts w:ascii="Tahoma" w:hAnsi="Tahoma" w:cs="Tahoma"/>
          <w:b/>
          <w:sz w:val="20"/>
        </w:rPr>
      </w:pPr>
      <w:r w:rsidRPr="00977BE5">
        <w:rPr>
          <w:rFonts w:ascii="Tahoma" w:hAnsi="Tahoma" w:cs="Tahoma"/>
          <w:b/>
          <w:sz w:val="20"/>
        </w:rPr>
        <w:t>Avis d’Appel d’Offres Ouvert (AAOO)</w:t>
      </w:r>
    </w:p>
    <w:p w:rsidR="009678EC" w:rsidRPr="00977BE5" w:rsidRDefault="009678EC" w:rsidP="009678EC">
      <w:pPr>
        <w:rPr>
          <w:rFonts w:ascii="Tahoma" w:hAnsi="Tahoma" w:cs="Tahoma"/>
          <w:sz w:val="20"/>
        </w:rPr>
      </w:pPr>
    </w:p>
    <w:p w:rsidR="009678EC" w:rsidRPr="00977BE5" w:rsidRDefault="009678EC" w:rsidP="009678EC">
      <w:pPr>
        <w:rPr>
          <w:rFonts w:ascii="Tahoma" w:hAnsi="Tahoma" w:cs="Tahoma"/>
          <w:i/>
          <w:sz w:val="20"/>
        </w:rPr>
      </w:pPr>
      <w:r w:rsidRPr="00977BE5">
        <w:rPr>
          <w:rFonts w:ascii="Tahoma" w:hAnsi="Tahoma" w:cs="Tahoma"/>
          <w:i/>
          <w:sz w:val="20"/>
        </w:rPr>
        <w:t>CENTRE NATIONAL D’ODONTO</w:t>
      </w:r>
      <w:r w:rsidRPr="00977BE5">
        <w:rPr>
          <w:rFonts w:ascii="Tahoma" w:hAnsi="Tahoma" w:cs="Tahoma"/>
          <w:bCs/>
          <w:i/>
          <w:sz w:val="20"/>
        </w:rPr>
        <w:t xml:space="preserve"> STOMATOLOGIE</w:t>
      </w:r>
      <w:r>
        <w:rPr>
          <w:rFonts w:ascii="Tahoma" w:hAnsi="Tahoma" w:cs="Tahoma"/>
          <w:bCs/>
          <w:i/>
          <w:sz w:val="20"/>
        </w:rPr>
        <w:t xml:space="preserve"> PROFESSEUR HAMADY TRAORE </w:t>
      </w:r>
      <w:r w:rsidRPr="00977BE5">
        <w:rPr>
          <w:rFonts w:ascii="Tahoma" w:hAnsi="Tahoma" w:cs="Tahoma"/>
          <w:bCs/>
          <w:i/>
          <w:sz w:val="20"/>
        </w:rPr>
        <w:t>/CENTRE HOSPITALIER</w:t>
      </w:r>
      <w:r w:rsidRPr="00977BE5">
        <w:rPr>
          <w:rFonts w:ascii="Tahoma" w:hAnsi="Tahoma" w:cs="Tahoma"/>
          <w:i/>
          <w:sz w:val="20"/>
        </w:rPr>
        <w:t xml:space="preserve"> UNIVERSITAIRE</w:t>
      </w:r>
    </w:p>
    <w:p w:rsidR="009678EC" w:rsidRPr="00977BE5" w:rsidRDefault="009678EC" w:rsidP="009678EC">
      <w:pPr>
        <w:rPr>
          <w:rFonts w:ascii="Tahoma" w:hAnsi="Tahoma" w:cs="Tahoma"/>
          <w:sz w:val="20"/>
        </w:rPr>
      </w:pPr>
    </w:p>
    <w:p w:rsidR="009678EC" w:rsidRPr="00977BE5" w:rsidRDefault="009678EC" w:rsidP="009678EC">
      <w:pPr>
        <w:jc w:val="center"/>
        <w:rPr>
          <w:rFonts w:ascii="Tahoma" w:hAnsi="Tahoma" w:cs="Tahoma"/>
          <w:b/>
          <w:sz w:val="20"/>
        </w:rPr>
      </w:pPr>
      <w:r w:rsidRPr="00977BE5">
        <w:rPr>
          <w:rFonts w:ascii="Tahoma" w:hAnsi="Tahoma" w:cs="Tahoma"/>
          <w:b/>
          <w:sz w:val="20"/>
        </w:rPr>
        <w:t>Appel d’offres ouvert n°1/MS</w:t>
      </w:r>
      <w:r>
        <w:rPr>
          <w:rFonts w:ascii="Tahoma" w:hAnsi="Tahoma" w:cs="Tahoma"/>
          <w:b/>
          <w:sz w:val="20"/>
        </w:rPr>
        <w:t>D</w:t>
      </w:r>
      <w:r w:rsidRPr="00977BE5">
        <w:rPr>
          <w:rFonts w:ascii="Tahoma" w:hAnsi="Tahoma" w:cs="Tahoma"/>
          <w:b/>
          <w:sz w:val="20"/>
        </w:rPr>
        <w:t>S – CHU-CNOS</w:t>
      </w:r>
      <w:r w:rsidRPr="0001243A">
        <w:rPr>
          <w:rFonts w:ascii="Tahoma" w:hAnsi="Tahoma" w:cs="Tahoma"/>
          <w:sz w:val="20"/>
        </w:rPr>
        <w:t xml:space="preserve"> </w:t>
      </w:r>
      <w:r w:rsidRPr="0001243A">
        <w:rPr>
          <w:rFonts w:ascii="Tahoma" w:hAnsi="Tahoma" w:cs="Tahoma"/>
          <w:b/>
          <w:sz w:val="20"/>
        </w:rPr>
        <w:t>Pr HT</w:t>
      </w:r>
      <w:r w:rsidRPr="00977BE5">
        <w:rPr>
          <w:rFonts w:ascii="Tahoma" w:hAnsi="Tahoma" w:cs="Tahoma"/>
          <w:b/>
          <w:sz w:val="20"/>
        </w:rPr>
        <w:t xml:space="preserve"> relatif à la fourniture des consommables dentaires au CHU-CNOS</w:t>
      </w:r>
      <w:r w:rsidRPr="0001243A">
        <w:rPr>
          <w:rFonts w:ascii="Tahoma" w:hAnsi="Tahoma" w:cs="Tahoma"/>
          <w:sz w:val="20"/>
        </w:rPr>
        <w:t xml:space="preserve"> </w:t>
      </w:r>
      <w:r w:rsidRPr="0001243A">
        <w:rPr>
          <w:rFonts w:ascii="Tahoma" w:hAnsi="Tahoma" w:cs="Tahoma"/>
          <w:b/>
          <w:sz w:val="20"/>
        </w:rPr>
        <w:t>Pr HT</w:t>
      </w:r>
    </w:p>
    <w:p w:rsidR="009678EC" w:rsidRPr="00977BE5" w:rsidRDefault="009678EC" w:rsidP="009678EC">
      <w:pPr>
        <w:rPr>
          <w:rFonts w:ascii="Tahoma" w:hAnsi="Tahoma" w:cs="Tahoma"/>
          <w:b/>
          <w:spacing w:val="-4"/>
          <w:sz w:val="20"/>
          <w:lang w:val="fr-CA"/>
        </w:rPr>
      </w:pPr>
    </w:p>
    <w:p w:rsidR="009678EC" w:rsidRPr="00977BE5" w:rsidRDefault="009678EC" w:rsidP="009678EC">
      <w:pPr>
        <w:rPr>
          <w:rFonts w:ascii="Tahoma" w:hAnsi="Tahoma" w:cs="Tahoma"/>
          <w:sz w:val="20"/>
        </w:rPr>
      </w:pPr>
    </w:p>
    <w:p w:rsidR="009678EC" w:rsidRPr="009F52D8" w:rsidRDefault="009678EC" w:rsidP="009678EC">
      <w:pPr>
        <w:pStyle w:val="Paragraphedeliste"/>
        <w:numPr>
          <w:ilvl w:val="0"/>
          <w:numId w:val="1"/>
        </w:numPr>
        <w:spacing w:line="360" w:lineRule="auto"/>
        <w:jc w:val="both"/>
        <w:rPr>
          <w:rFonts w:ascii="Tahoma" w:hAnsi="Tahoma" w:cs="Tahoma"/>
          <w:i/>
          <w:iCs/>
          <w:sz w:val="22"/>
          <w:szCs w:val="22"/>
        </w:rPr>
      </w:pPr>
      <w:r w:rsidRPr="009F52D8">
        <w:rPr>
          <w:rFonts w:ascii="Tahoma" w:hAnsi="Tahoma" w:cs="Tahoma"/>
          <w:sz w:val="22"/>
          <w:szCs w:val="22"/>
        </w:rPr>
        <w:t xml:space="preserve">Cet Avis d’appel d’offres fait suite à l’Avis Général de Passation des Marchés paru dans </w:t>
      </w:r>
      <w:r w:rsidRPr="009F52D8">
        <w:rPr>
          <w:rFonts w:ascii="Tahoma" w:hAnsi="Tahoma" w:cs="Tahoma"/>
          <w:i/>
          <w:iCs/>
          <w:sz w:val="22"/>
          <w:szCs w:val="22"/>
        </w:rPr>
        <w:t>le quotidien national « L’ESSOR N°20278, 20280» du  02 et 0</w:t>
      </w:r>
      <w:r w:rsidRPr="009F52D8">
        <w:rPr>
          <w:rFonts w:ascii="Tahoma" w:hAnsi="Tahoma" w:cs="Tahoma"/>
          <w:sz w:val="22"/>
          <w:szCs w:val="22"/>
        </w:rPr>
        <w:t>4 décembre 2024</w:t>
      </w:r>
      <w:r w:rsidRPr="009F52D8">
        <w:rPr>
          <w:rFonts w:ascii="Tahoma" w:hAnsi="Tahoma" w:cs="Tahoma"/>
          <w:i/>
          <w:iCs/>
          <w:sz w:val="22"/>
          <w:szCs w:val="22"/>
        </w:rPr>
        <w:t>.</w:t>
      </w:r>
    </w:p>
    <w:p w:rsidR="009678EC" w:rsidRPr="009F52D8" w:rsidRDefault="009678EC" w:rsidP="009678EC">
      <w:pPr>
        <w:spacing w:line="360" w:lineRule="auto"/>
        <w:rPr>
          <w:rFonts w:ascii="Tahoma" w:hAnsi="Tahoma" w:cs="Tahoma"/>
          <w:sz w:val="22"/>
          <w:szCs w:val="22"/>
        </w:rPr>
      </w:pPr>
      <w:r w:rsidRPr="009F52D8">
        <w:rPr>
          <w:rFonts w:ascii="Tahoma" w:hAnsi="Tahoma" w:cs="Tahoma"/>
          <w:sz w:val="22"/>
          <w:szCs w:val="22"/>
        </w:rPr>
        <w:t xml:space="preserve"> Le Centre National d’Odonto Stomatologie Professeur Hamady Traoré/Centre Hospitalier Universitaire (CHU-CNOS Pr HT) </w:t>
      </w:r>
      <w:r w:rsidRPr="009F52D8">
        <w:rPr>
          <w:rFonts w:ascii="Tahoma" w:hAnsi="Tahoma" w:cs="Tahoma"/>
          <w:iCs/>
          <w:sz w:val="22"/>
          <w:szCs w:val="22"/>
        </w:rPr>
        <w:t xml:space="preserve">dispose de </w:t>
      </w:r>
      <w:r w:rsidRPr="009F52D8">
        <w:rPr>
          <w:rFonts w:ascii="Tahoma" w:hAnsi="Tahoma" w:cs="Tahoma"/>
          <w:sz w:val="22"/>
          <w:szCs w:val="22"/>
        </w:rPr>
        <w:t>fonds sur le budget de l’État, afin de financer son projet d’établissement, et à l’intention d’utiliser une partie de ces fonds pour effectuer des paiements au titre du Marché relatif à la fourniture des consommables dentaires au CHU-CNOS Pr HT.</w:t>
      </w:r>
    </w:p>
    <w:p w:rsidR="009678EC" w:rsidRPr="009F52D8" w:rsidRDefault="009678EC" w:rsidP="00007FA7">
      <w:pPr>
        <w:pStyle w:val="Paragraphedeliste"/>
        <w:numPr>
          <w:ilvl w:val="0"/>
          <w:numId w:val="1"/>
        </w:numPr>
        <w:spacing w:line="360" w:lineRule="auto"/>
        <w:jc w:val="both"/>
        <w:rPr>
          <w:rFonts w:ascii="Tahoma" w:hAnsi="Tahoma" w:cs="Tahoma"/>
          <w:sz w:val="22"/>
          <w:szCs w:val="22"/>
        </w:rPr>
      </w:pPr>
      <w:r w:rsidRPr="009F52D8">
        <w:rPr>
          <w:rFonts w:ascii="Tahoma" w:hAnsi="Tahoma" w:cs="Tahoma"/>
          <w:sz w:val="22"/>
          <w:szCs w:val="22"/>
        </w:rPr>
        <w:t>Le Centre National d’Odonto Stomatologie Professeur Hamady Traoré /Centre Hospitalier Universitaire (CHU-CNOS Pr HT) sollicite des offres fermées de la part de candidats éligibles et répondant aux qualifications requises pour la livraison des fournitures (ou la prestation des services) suivants : fourniture des consommables dentaires au CHU-CNOS Pr HT.</w:t>
      </w:r>
    </w:p>
    <w:p w:rsidR="009678EC" w:rsidRPr="009F52D8" w:rsidRDefault="009678EC" w:rsidP="009678EC">
      <w:pPr>
        <w:numPr>
          <w:ilvl w:val="0"/>
          <w:numId w:val="1"/>
        </w:numPr>
        <w:spacing w:line="360" w:lineRule="auto"/>
        <w:ind w:left="0" w:firstLine="0"/>
        <w:jc w:val="both"/>
        <w:rPr>
          <w:rFonts w:ascii="Tahoma" w:hAnsi="Tahoma" w:cs="Tahoma"/>
          <w:sz w:val="22"/>
          <w:szCs w:val="22"/>
        </w:rPr>
      </w:pPr>
      <w:r w:rsidRPr="009F52D8">
        <w:rPr>
          <w:rFonts w:ascii="Tahoma" w:hAnsi="Tahoma" w:cs="Tahoma"/>
          <w:sz w:val="22"/>
          <w:szCs w:val="22"/>
        </w:rPr>
        <w:t>La passation du Marché sera conduite par Appel d’offres ouvert tel que défini dans le Code des Marchés publics à l’article 50</w:t>
      </w:r>
      <w:r w:rsidRPr="009F52D8">
        <w:rPr>
          <w:rFonts w:ascii="Tahoma" w:hAnsi="Tahoma" w:cs="Tahoma"/>
          <w:i/>
          <w:iCs/>
          <w:sz w:val="22"/>
          <w:szCs w:val="22"/>
        </w:rPr>
        <w:t>,</w:t>
      </w:r>
      <w:r w:rsidRPr="009F52D8">
        <w:rPr>
          <w:rFonts w:ascii="Tahoma" w:hAnsi="Tahoma" w:cs="Tahoma"/>
          <w:sz w:val="22"/>
          <w:szCs w:val="22"/>
        </w:rPr>
        <w:t xml:space="preserve"> et ouvert à tous les candidats éligibles. </w:t>
      </w:r>
    </w:p>
    <w:p w:rsidR="009678EC" w:rsidRPr="009F52D8" w:rsidRDefault="009678EC" w:rsidP="007955D9">
      <w:pPr>
        <w:numPr>
          <w:ilvl w:val="0"/>
          <w:numId w:val="1"/>
        </w:numPr>
        <w:spacing w:line="360" w:lineRule="auto"/>
        <w:ind w:left="0" w:firstLine="0"/>
        <w:jc w:val="both"/>
        <w:rPr>
          <w:rFonts w:ascii="Tahoma" w:hAnsi="Tahoma" w:cs="Tahoma"/>
          <w:sz w:val="22"/>
          <w:szCs w:val="22"/>
        </w:rPr>
      </w:pPr>
      <w:r w:rsidRPr="009F52D8">
        <w:rPr>
          <w:rFonts w:ascii="Tahoma" w:hAnsi="Tahoma" w:cs="Tahoma"/>
          <w:sz w:val="22"/>
          <w:szCs w:val="22"/>
        </w:rPr>
        <w:t>Les candidats intéressés peuvent obtenir des informations auprès du Centre National d’Odonto Stomatologie Professeur Hamady Traoré/Centre Hospitalier Universitaire et prendre connaissance des documents d’Appel d’offres à l’adresse mentionnée ci-après : Service Comptabilité Finance du CHU-CNOS Pr HT sis au quartier du fleuve Rue Raymond Poincaré  BP : 2067, Tél : 20 22 65 17 et 20 22 44 13 de 08 heures à 16 heures.</w:t>
      </w:r>
    </w:p>
    <w:p w:rsidR="009678EC" w:rsidRPr="009F52D8" w:rsidRDefault="009678EC" w:rsidP="009678EC">
      <w:pPr>
        <w:tabs>
          <w:tab w:val="left" w:pos="-1440"/>
          <w:tab w:val="left" w:pos="-720"/>
          <w:tab w:val="left" w:pos="0"/>
          <w:tab w:val="left" w:pos="1440"/>
          <w:tab w:val="left" w:pos="2160"/>
          <w:tab w:val="left" w:pos="4680"/>
          <w:tab w:val="center" w:pos="7380"/>
        </w:tabs>
        <w:spacing w:after="200"/>
        <w:jc w:val="both"/>
        <w:rPr>
          <w:rFonts w:ascii="Tahoma" w:hAnsi="Tahoma" w:cs="Tahoma"/>
          <w:b/>
          <w:sz w:val="22"/>
          <w:szCs w:val="22"/>
        </w:rPr>
      </w:pPr>
      <w:r w:rsidRPr="009F52D8">
        <w:rPr>
          <w:rFonts w:ascii="Tahoma" w:hAnsi="Tahoma" w:cs="Tahoma"/>
          <w:b/>
          <w:sz w:val="22"/>
          <w:szCs w:val="22"/>
        </w:rPr>
        <w:t xml:space="preserve">Les exigences en matière de qualifications sont : </w:t>
      </w:r>
    </w:p>
    <w:p w:rsidR="009678EC" w:rsidRPr="009F52D8" w:rsidRDefault="009678EC" w:rsidP="009678EC">
      <w:pPr>
        <w:spacing w:after="200"/>
        <w:ind w:left="540" w:hanging="540"/>
        <w:jc w:val="both"/>
        <w:rPr>
          <w:rFonts w:ascii="Tahoma" w:hAnsi="Tahoma" w:cs="Tahoma"/>
          <w:sz w:val="22"/>
          <w:szCs w:val="22"/>
          <w:u w:val="single"/>
        </w:rPr>
      </w:pPr>
      <w:r w:rsidRPr="009F52D8">
        <w:rPr>
          <w:rFonts w:ascii="Tahoma" w:hAnsi="Tahoma" w:cs="Tahoma"/>
          <w:sz w:val="22"/>
          <w:szCs w:val="22"/>
          <w:u w:val="single"/>
        </w:rPr>
        <w:t>Capacité financière</w:t>
      </w:r>
    </w:p>
    <w:p w:rsidR="009678EC" w:rsidRPr="009F52D8" w:rsidRDefault="009678EC" w:rsidP="009678EC">
      <w:pPr>
        <w:spacing w:after="200"/>
        <w:ind w:left="540" w:hanging="540"/>
        <w:jc w:val="both"/>
        <w:rPr>
          <w:rFonts w:ascii="Tahoma" w:hAnsi="Tahoma" w:cs="Tahoma"/>
          <w:sz w:val="22"/>
          <w:szCs w:val="22"/>
        </w:rPr>
      </w:pPr>
      <w:r w:rsidRPr="009F52D8">
        <w:rPr>
          <w:rFonts w:ascii="Tahoma" w:hAnsi="Tahoma" w:cs="Tahoma"/>
          <w:sz w:val="22"/>
          <w:szCs w:val="22"/>
        </w:rPr>
        <w:t>Le Soumissionnaire doit fournir la preuve écrite qu’il satisfait aux exigences ci-après :</w:t>
      </w:r>
    </w:p>
    <w:p w:rsidR="009678EC" w:rsidRPr="009F52D8" w:rsidRDefault="009678EC" w:rsidP="009678EC">
      <w:pPr>
        <w:spacing w:after="200"/>
        <w:ind w:left="540" w:hanging="540"/>
        <w:jc w:val="both"/>
        <w:rPr>
          <w:rFonts w:ascii="Tahoma" w:hAnsi="Tahoma" w:cs="Tahoma"/>
          <w:sz w:val="22"/>
          <w:szCs w:val="22"/>
        </w:rPr>
      </w:pPr>
      <w:r w:rsidRPr="009F52D8">
        <w:rPr>
          <w:rFonts w:ascii="Tahoma" w:hAnsi="Tahoma" w:cs="Tahoma"/>
          <w:sz w:val="22"/>
          <w:szCs w:val="22"/>
        </w:rPr>
        <w:lastRenderedPageBreak/>
        <w:t>- Un chiffre d’affaires moyen des années 2021 ; 2022 et 2023 au moins égal au montant de l’offre du candidat, la valeur des chiffres d’affaire doit avoir un montant au moins égal au montant de l’offre. </w:t>
      </w:r>
    </w:p>
    <w:p w:rsidR="009678EC" w:rsidRPr="009F52D8" w:rsidRDefault="009678EC" w:rsidP="009678EC">
      <w:pPr>
        <w:spacing w:after="200"/>
        <w:ind w:left="540" w:hanging="540"/>
        <w:jc w:val="both"/>
        <w:rPr>
          <w:rFonts w:ascii="Tahoma" w:hAnsi="Tahoma" w:cs="Tahoma"/>
          <w:sz w:val="22"/>
          <w:szCs w:val="22"/>
        </w:rPr>
      </w:pPr>
      <w:r w:rsidRPr="009F52D8">
        <w:rPr>
          <w:rFonts w:ascii="Tahoma" w:hAnsi="Tahoma" w:cs="Tahoma"/>
          <w:sz w:val="22"/>
          <w:szCs w:val="22"/>
        </w:rPr>
        <w:t xml:space="preserve">- Pour la valeur de la ligne de crédit des sociétés nouvellement créées fournir </w:t>
      </w:r>
      <w:r w:rsidRPr="009F52D8">
        <w:rPr>
          <w:rFonts w:ascii="Tahoma" w:hAnsi="Tahoma" w:cs="Tahoma"/>
          <w:b/>
          <w:sz w:val="22"/>
          <w:szCs w:val="22"/>
        </w:rPr>
        <w:t xml:space="preserve">46 500 000 F CFA </w:t>
      </w:r>
      <w:r w:rsidRPr="009F52D8">
        <w:rPr>
          <w:rFonts w:ascii="Tahoma" w:hAnsi="Tahoma" w:cs="Tahoma"/>
          <w:sz w:val="22"/>
          <w:szCs w:val="22"/>
        </w:rPr>
        <w:t>représentant les 30% du montant prévisionnel du marché pour le lot 3</w:t>
      </w:r>
      <w:r w:rsidRPr="009F52D8">
        <w:rPr>
          <w:rFonts w:ascii="Tahoma" w:hAnsi="Tahoma" w:cs="Tahoma"/>
          <w:b/>
          <w:sz w:val="22"/>
          <w:szCs w:val="22"/>
        </w:rPr>
        <w:t xml:space="preserve"> </w:t>
      </w:r>
      <w:r w:rsidRPr="009F52D8">
        <w:rPr>
          <w:rFonts w:ascii="Tahoma" w:hAnsi="Tahoma" w:cs="Tahoma"/>
          <w:sz w:val="22"/>
          <w:szCs w:val="22"/>
        </w:rPr>
        <w:t xml:space="preserve">, </w:t>
      </w:r>
      <w:r w:rsidRPr="009F52D8">
        <w:rPr>
          <w:rFonts w:ascii="Tahoma" w:hAnsi="Tahoma" w:cs="Tahoma"/>
          <w:b/>
          <w:sz w:val="22"/>
          <w:szCs w:val="22"/>
        </w:rPr>
        <w:t>22 500 000 F CFA</w:t>
      </w:r>
      <w:r w:rsidRPr="009F52D8">
        <w:rPr>
          <w:rFonts w:ascii="Tahoma" w:hAnsi="Tahoma" w:cs="Tahoma"/>
          <w:sz w:val="22"/>
          <w:szCs w:val="22"/>
        </w:rPr>
        <w:t xml:space="preserve"> pour le lot 2 et </w:t>
      </w:r>
      <w:r w:rsidRPr="009F52D8">
        <w:rPr>
          <w:rFonts w:ascii="Tahoma" w:hAnsi="Tahoma" w:cs="Tahoma"/>
          <w:b/>
          <w:sz w:val="22"/>
          <w:szCs w:val="22"/>
        </w:rPr>
        <w:t>12 000 000 F CFA</w:t>
      </w:r>
      <w:r w:rsidRPr="009F52D8">
        <w:rPr>
          <w:rFonts w:ascii="Tahoma" w:hAnsi="Tahoma" w:cs="Tahoma"/>
          <w:sz w:val="22"/>
          <w:szCs w:val="22"/>
        </w:rPr>
        <w:t xml:space="preserve"> pour le lot 1.  </w:t>
      </w:r>
    </w:p>
    <w:p w:rsidR="009678EC" w:rsidRPr="009F52D8" w:rsidRDefault="009678EC" w:rsidP="009678EC">
      <w:pPr>
        <w:spacing w:after="200"/>
        <w:ind w:left="540" w:hanging="540"/>
        <w:jc w:val="both"/>
        <w:rPr>
          <w:rFonts w:ascii="Tahoma" w:hAnsi="Tahoma" w:cs="Tahoma"/>
          <w:sz w:val="22"/>
          <w:szCs w:val="22"/>
        </w:rPr>
      </w:pPr>
      <w:r w:rsidRPr="009F52D8">
        <w:rPr>
          <w:rFonts w:ascii="Tahoma" w:hAnsi="Tahoma" w:cs="Tahoma"/>
          <w:sz w:val="22"/>
          <w:szCs w:val="22"/>
        </w:rPr>
        <w:t>- les bilans, extraits des bilans et comptes d’exploitation des années 2021 ; 2022 et 2023 du candidat dûment certifiés par un expert-comptable agrée ou attestés par un comptable agréé  inscrit à l’Ordre desquels on peut tirer les chiffres d’affaires consolidés. Sur ces bilans, doit figurer la mention suivante apposée par le service compétent des impôts : « Bilans ou extraits de bilans conformes aux déclarations souscrites au service des Impôts ».</w:t>
      </w:r>
    </w:p>
    <w:p w:rsidR="009678EC" w:rsidRPr="009F52D8" w:rsidRDefault="009678EC" w:rsidP="009678EC">
      <w:pPr>
        <w:spacing w:after="200"/>
        <w:ind w:left="540" w:hanging="540"/>
        <w:jc w:val="both"/>
        <w:rPr>
          <w:rFonts w:ascii="Tahoma" w:hAnsi="Tahoma" w:cs="Tahoma"/>
          <w:sz w:val="22"/>
          <w:szCs w:val="22"/>
          <w:u w:val="single"/>
        </w:rPr>
      </w:pPr>
      <w:r w:rsidRPr="009F52D8">
        <w:rPr>
          <w:rFonts w:ascii="Tahoma" w:hAnsi="Tahoma" w:cs="Tahoma"/>
          <w:sz w:val="22"/>
          <w:szCs w:val="22"/>
          <w:u w:val="single"/>
        </w:rPr>
        <w:t>Capacité technique et expérience</w:t>
      </w:r>
    </w:p>
    <w:p w:rsidR="009678EC" w:rsidRPr="009F52D8" w:rsidRDefault="009678EC" w:rsidP="009678EC">
      <w:pPr>
        <w:spacing w:after="200"/>
        <w:jc w:val="both"/>
        <w:rPr>
          <w:rFonts w:ascii="Tahoma" w:hAnsi="Tahoma" w:cs="Tahoma"/>
          <w:sz w:val="22"/>
          <w:szCs w:val="22"/>
        </w:rPr>
      </w:pPr>
      <w:r w:rsidRPr="009F52D8">
        <w:rPr>
          <w:rFonts w:ascii="Tahoma" w:hAnsi="Tahoma" w:cs="Tahoma"/>
          <w:b/>
          <w:i/>
          <w:sz w:val="22"/>
          <w:szCs w:val="22"/>
        </w:rPr>
        <w:t>Le Soumissionnaire doit prouver, documentation à l’appui qu’il satisfait aux exigences de capacité technique ci-après</w:t>
      </w:r>
      <w:r w:rsidRPr="009F52D8">
        <w:rPr>
          <w:rFonts w:ascii="Tahoma" w:hAnsi="Tahoma" w:cs="Tahoma"/>
          <w:sz w:val="22"/>
          <w:szCs w:val="22"/>
        </w:rPr>
        <w:t xml:space="preserve"> : </w:t>
      </w:r>
    </w:p>
    <w:p w:rsidR="009678EC" w:rsidRPr="009F52D8" w:rsidRDefault="009678EC" w:rsidP="009678EC">
      <w:pPr>
        <w:spacing w:after="200"/>
        <w:jc w:val="both"/>
        <w:rPr>
          <w:rFonts w:ascii="Tahoma" w:hAnsi="Tahoma" w:cs="Tahoma"/>
          <w:sz w:val="22"/>
          <w:szCs w:val="22"/>
        </w:rPr>
      </w:pPr>
      <w:r w:rsidRPr="009F52D8">
        <w:rPr>
          <w:rFonts w:ascii="Tahoma" w:hAnsi="Tahoma" w:cs="Tahoma"/>
          <w:sz w:val="22"/>
          <w:szCs w:val="22"/>
        </w:rPr>
        <w:t>- Fournir les catalogues ou prospectus des fournitures retraçant les caractéristiques techniques des consommables écrits ou traduit en Français.</w:t>
      </w:r>
    </w:p>
    <w:p w:rsidR="009678EC" w:rsidRPr="009F52D8" w:rsidRDefault="009678EC" w:rsidP="009678EC">
      <w:pPr>
        <w:spacing w:after="200"/>
        <w:jc w:val="both"/>
        <w:rPr>
          <w:rFonts w:ascii="Tahoma" w:hAnsi="Tahoma" w:cs="Tahoma"/>
          <w:sz w:val="22"/>
          <w:szCs w:val="22"/>
        </w:rPr>
      </w:pPr>
      <w:r w:rsidRPr="009F52D8">
        <w:rPr>
          <w:rFonts w:ascii="Tahoma" w:hAnsi="Tahoma" w:cs="Tahoma"/>
          <w:b/>
          <w:i/>
          <w:sz w:val="22"/>
          <w:szCs w:val="22"/>
        </w:rPr>
        <w:t>Le Soumissionnaire doit prouver, documentation à l’appui, qu’il satisfait aux exigences d’expérience ci-après</w:t>
      </w:r>
      <w:r w:rsidRPr="009F52D8">
        <w:rPr>
          <w:rFonts w:ascii="Tahoma" w:hAnsi="Tahoma" w:cs="Tahoma"/>
          <w:sz w:val="22"/>
          <w:szCs w:val="22"/>
        </w:rPr>
        <w:t> :</w:t>
      </w:r>
    </w:p>
    <w:p w:rsidR="009678EC" w:rsidRPr="009F52D8" w:rsidRDefault="009678EC" w:rsidP="009678EC">
      <w:pPr>
        <w:spacing w:after="200"/>
        <w:jc w:val="both"/>
        <w:rPr>
          <w:rFonts w:ascii="Tahoma" w:hAnsi="Tahoma" w:cs="Tahoma"/>
          <w:sz w:val="22"/>
          <w:szCs w:val="22"/>
        </w:rPr>
      </w:pPr>
      <w:r w:rsidRPr="009F52D8">
        <w:rPr>
          <w:rFonts w:ascii="Tahoma" w:hAnsi="Tahoma" w:cs="Tahoma"/>
          <w:sz w:val="22"/>
          <w:szCs w:val="22"/>
        </w:rPr>
        <w:t>- Fournir la page de garde et page de signature de deux (02) marchés similaires par lot ou que la moyenne des deux (02) marchés similaires atteignent  au moins 80 000 000 de francs CFA par lot, ou que la valeur de chaque marché similaire atteint au moins 80 000 000 de francs CFA, avec  procès-verbaux de réception définitive à l’appui ou attestations de bonne exécution ou tout document émanant d’institutions publiques para publiques ou internationales permettant de justifier de sa capacité à exécuter le marché dans les règles de l’art durant la période de 2019 à 2023 par lot.</w:t>
      </w:r>
    </w:p>
    <w:p w:rsidR="009678EC" w:rsidRPr="009F52D8" w:rsidRDefault="009678EC" w:rsidP="009678EC">
      <w:pPr>
        <w:spacing w:after="200"/>
        <w:jc w:val="both"/>
        <w:rPr>
          <w:rFonts w:ascii="Tahoma" w:hAnsi="Tahoma" w:cs="Tahoma"/>
          <w:sz w:val="22"/>
          <w:szCs w:val="22"/>
        </w:rPr>
      </w:pPr>
      <w:r w:rsidRPr="009F52D8">
        <w:rPr>
          <w:rFonts w:ascii="Tahoma" w:hAnsi="Tahoma" w:cs="Tahoma"/>
          <w:sz w:val="22"/>
          <w:szCs w:val="22"/>
        </w:rPr>
        <w:t>- Toutefois pour l’appréciation des expériences, la candidature des Sociétés Nouvellement Créées (SNC) doit être examinée au regard des capacités professionnelles et techniques, notamment par le biais des expériences et références obtenues par leurs collaborateurs prouvé par la fourniture des CV, Diplômes et attestations de travail en copies certifiées conformes à l’original tout en maintenant leurs expériences académiques.</w:t>
      </w:r>
    </w:p>
    <w:p w:rsidR="009678EC" w:rsidRPr="009F52D8" w:rsidRDefault="009678EC" w:rsidP="009678EC">
      <w:pPr>
        <w:numPr>
          <w:ilvl w:val="0"/>
          <w:numId w:val="1"/>
        </w:numPr>
        <w:spacing w:line="360" w:lineRule="auto"/>
        <w:ind w:left="0" w:firstLine="0"/>
        <w:jc w:val="both"/>
        <w:rPr>
          <w:rFonts w:ascii="Tahoma" w:hAnsi="Tahoma" w:cs="Tahoma"/>
          <w:sz w:val="22"/>
          <w:szCs w:val="22"/>
        </w:rPr>
      </w:pPr>
      <w:r w:rsidRPr="009F52D8">
        <w:rPr>
          <w:rFonts w:ascii="Tahoma" w:hAnsi="Tahoma" w:cs="Tahoma"/>
          <w:sz w:val="22"/>
          <w:szCs w:val="22"/>
        </w:rPr>
        <w:t xml:space="preserve">Les candidats intéressés peuvent consulter gratuitement le dossier d’Appel d’offres complet ou le retirer à titre onéreux contre paiement d’une somme non remboursable de </w:t>
      </w:r>
      <w:r w:rsidRPr="009F52D8">
        <w:rPr>
          <w:rFonts w:ascii="Tahoma" w:hAnsi="Tahoma" w:cs="Tahoma"/>
          <w:b/>
          <w:sz w:val="22"/>
          <w:szCs w:val="22"/>
        </w:rPr>
        <w:t>deux cent mille</w:t>
      </w:r>
      <w:r w:rsidRPr="009F52D8">
        <w:rPr>
          <w:rFonts w:ascii="Tahoma" w:hAnsi="Tahoma" w:cs="Tahoma"/>
          <w:sz w:val="22"/>
          <w:szCs w:val="22"/>
        </w:rPr>
        <w:t xml:space="preserve"> (</w:t>
      </w:r>
      <w:r w:rsidRPr="009F52D8">
        <w:rPr>
          <w:rFonts w:ascii="Tahoma" w:hAnsi="Tahoma" w:cs="Tahoma"/>
          <w:b/>
          <w:sz w:val="22"/>
          <w:szCs w:val="22"/>
        </w:rPr>
        <w:t>200 000</w:t>
      </w:r>
      <w:r w:rsidRPr="009F52D8">
        <w:rPr>
          <w:rFonts w:ascii="Tahoma" w:hAnsi="Tahoma" w:cs="Tahoma"/>
          <w:sz w:val="22"/>
          <w:szCs w:val="22"/>
        </w:rPr>
        <w:t>) F CFA à l’adresse mentionnée ci-après : Service Comptabilité Finance du CHU-CNOS Pr HT sis au quartier du fleuve Rue Raymond Poincaré BP : 2067, Tél : 20 22 65 17 et 20 22 44 13</w:t>
      </w:r>
      <w:r w:rsidRPr="009F52D8">
        <w:rPr>
          <w:rFonts w:ascii="Tahoma" w:hAnsi="Tahoma" w:cs="Tahoma"/>
          <w:i/>
          <w:iCs/>
          <w:sz w:val="22"/>
          <w:szCs w:val="22"/>
        </w:rPr>
        <w:t xml:space="preserve">. </w:t>
      </w:r>
      <w:r w:rsidRPr="009F52D8">
        <w:rPr>
          <w:rFonts w:ascii="Tahoma" w:hAnsi="Tahoma" w:cs="Tahoma"/>
          <w:sz w:val="22"/>
          <w:szCs w:val="22"/>
        </w:rPr>
        <w:t>La méthode de paiement sera au comptant et en espèces. Le Dossier d’Appel d’offres sera adressé par version physique ou électronique.</w:t>
      </w:r>
    </w:p>
    <w:p w:rsidR="009678EC" w:rsidRPr="009F52D8" w:rsidRDefault="009678EC" w:rsidP="009678EC">
      <w:pPr>
        <w:spacing w:line="360" w:lineRule="auto"/>
        <w:jc w:val="both"/>
        <w:rPr>
          <w:rFonts w:ascii="Tahoma" w:hAnsi="Tahoma" w:cs="Tahoma"/>
          <w:sz w:val="22"/>
          <w:szCs w:val="22"/>
        </w:rPr>
      </w:pPr>
    </w:p>
    <w:p w:rsidR="009678EC" w:rsidRPr="009F52D8" w:rsidRDefault="009678EC" w:rsidP="009678EC">
      <w:pPr>
        <w:numPr>
          <w:ilvl w:val="0"/>
          <w:numId w:val="1"/>
        </w:numPr>
        <w:spacing w:line="360" w:lineRule="auto"/>
        <w:ind w:left="0" w:firstLine="0"/>
        <w:jc w:val="both"/>
        <w:rPr>
          <w:rFonts w:ascii="Tahoma" w:hAnsi="Tahoma" w:cs="Tahoma"/>
          <w:sz w:val="22"/>
          <w:szCs w:val="22"/>
        </w:rPr>
      </w:pPr>
      <w:r w:rsidRPr="009F52D8">
        <w:rPr>
          <w:rFonts w:ascii="Tahoma" w:hAnsi="Tahoma" w:cs="Tahoma"/>
          <w:sz w:val="22"/>
          <w:szCs w:val="22"/>
        </w:rPr>
        <w:t xml:space="preserve">Les offres devront être soumises à l’adresse ci-après : Service Comptabilité Finance du CHU-CNOS Pr HT sis au quartier du fleuve Rue Raymond Poincaré BP : 2067, Tél : 20 22 </w:t>
      </w:r>
      <w:r w:rsidRPr="009F52D8">
        <w:rPr>
          <w:rFonts w:ascii="Tahoma" w:hAnsi="Tahoma" w:cs="Tahoma"/>
          <w:sz w:val="22"/>
          <w:szCs w:val="22"/>
        </w:rPr>
        <w:lastRenderedPageBreak/>
        <w:t>65 17 et 20 22 44 13  au plus tard le …….</w:t>
      </w:r>
      <w:r w:rsidRPr="009F52D8">
        <w:rPr>
          <w:rFonts w:ascii="Tahoma" w:hAnsi="Tahoma" w:cs="Tahoma"/>
          <w:b/>
          <w:sz w:val="22"/>
          <w:szCs w:val="22"/>
        </w:rPr>
        <w:t>/……../2025 à 10 heures</w:t>
      </w:r>
      <w:r w:rsidRPr="009F52D8">
        <w:rPr>
          <w:rFonts w:ascii="Tahoma" w:hAnsi="Tahoma" w:cs="Tahoma"/>
          <w:sz w:val="22"/>
          <w:szCs w:val="22"/>
        </w:rPr>
        <w:t xml:space="preserve">. Les offres remises en retard ne seront pas acceptées. </w:t>
      </w:r>
    </w:p>
    <w:p w:rsidR="009678EC" w:rsidRPr="009F52D8" w:rsidRDefault="009678EC" w:rsidP="009678EC">
      <w:pPr>
        <w:spacing w:line="360" w:lineRule="auto"/>
        <w:jc w:val="both"/>
        <w:rPr>
          <w:rFonts w:ascii="Tahoma" w:hAnsi="Tahoma" w:cs="Tahoma"/>
          <w:sz w:val="22"/>
          <w:szCs w:val="22"/>
        </w:rPr>
      </w:pPr>
    </w:p>
    <w:p w:rsidR="009678EC" w:rsidRPr="009F52D8" w:rsidRDefault="009678EC" w:rsidP="009678EC">
      <w:pPr>
        <w:pStyle w:val="Paragraphedeliste"/>
        <w:numPr>
          <w:ilvl w:val="0"/>
          <w:numId w:val="1"/>
        </w:numPr>
        <w:tabs>
          <w:tab w:val="right" w:pos="7254"/>
        </w:tabs>
        <w:spacing w:after="200"/>
        <w:jc w:val="both"/>
        <w:rPr>
          <w:rFonts w:ascii="Tahoma" w:hAnsi="Tahoma" w:cs="Tahoma"/>
          <w:b/>
          <w:sz w:val="22"/>
          <w:szCs w:val="22"/>
        </w:rPr>
      </w:pPr>
      <w:r w:rsidRPr="009F52D8">
        <w:rPr>
          <w:rFonts w:ascii="Tahoma" w:hAnsi="Tahoma" w:cs="Tahoma"/>
          <w:sz w:val="22"/>
          <w:szCs w:val="22"/>
        </w:rPr>
        <w:t xml:space="preserve">Les offres doivent comprendre </w:t>
      </w:r>
      <w:r w:rsidRPr="009F52D8">
        <w:rPr>
          <w:rFonts w:ascii="Tahoma" w:hAnsi="Tahoma" w:cs="Tahoma"/>
          <w:iCs/>
          <w:sz w:val="22"/>
          <w:szCs w:val="22"/>
        </w:rPr>
        <w:t>une garantie de soumission</w:t>
      </w:r>
      <w:r w:rsidRPr="009F52D8">
        <w:rPr>
          <w:rFonts w:ascii="Tahoma" w:hAnsi="Tahoma" w:cs="Tahoma"/>
          <w:sz w:val="22"/>
          <w:szCs w:val="22"/>
        </w:rPr>
        <w:t>, d’un montant de :</w:t>
      </w:r>
    </w:p>
    <w:p w:rsidR="009678EC" w:rsidRPr="009F52D8" w:rsidRDefault="009678EC" w:rsidP="009678EC">
      <w:pPr>
        <w:pStyle w:val="Paragraphedeliste"/>
        <w:tabs>
          <w:tab w:val="right" w:pos="7254"/>
        </w:tabs>
        <w:spacing w:after="200"/>
        <w:ind w:left="360"/>
        <w:jc w:val="both"/>
        <w:rPr>
          <w:rFonts w:ascii="Tahoma" w:hAnsi="Tahoma" w:cs="Tahoma"/>
          <w:sz w:val="22"/>
          <w:szCs w:val="22"/>
        </w:rPr>
      </w:pPr>
      <w:r w:rsidRPr="009F52D8">
        <w:rPr>
          <w:rFonts w:ascii="Tahoma" w:hAnsi="Tahoma" w:cs="Tahoma"/>
          <w:sz w:val="22"/>
          <w:szCs w:val="22"/>
        </w:rPr>
        <w:t xml:space="preserve"> </w:t>
      </w:r>
      <w:r w:rsidRPr="009F52D8">
        <w:rPr>
          <w:rFonts w:ascii="Tahoma" w:hAnsi="Tahoma" w:cs="Tahoma"/>
          <w:b/>
          <w:sz w:val="22"/>
          <w:szCs w:val="22"/>
        </w:rPr>
        <w:t>2 000 000 F CFA</w:t>
      </w:r>
      <w:r w:rsidRPr="009F52D8">
        <w:rPr>
          <w:rFonts w:ascii="Tahoma" w:hAnsi="Tahoma" w:cs="Tahoma"/>
          <w:sz w:val="22"/>
          <w:szCs w:val="22"/>
        </w:rPr>
        <w:t xml:space="preserve"> par Lot.</w:t>
      </w:r>
    </w:p>
    <w:p w:rsidR="009678EC" w:rsidRPr="009F52D8" w:rsidRDefault="009678EC" w:rsidP="009678EC">
      <w:pPr>
        <w:pStyle w:val="Paragraphedeliste"/>
        <w:tabs>
          <w:tab w:val="right" w:pos="7254"/>
        </w:tabs>
        <w:spacing w:after="200"/>
        <w:ind w:left="360"/>
        <w:jc w:val="both"/>
        <w:rPr>
          <w:rFonts w:ascii="Tahoma" w:hAnsi="Tahoma" w:cs="Tahoma"/>
          <w:sz w:val="22"/>
          <w:szCs w:val="22"/>
        </w:rPr>
      </w:pPr>
    </w:p>
    <w:p w:rsidR="009678EC" w:rsidRPr="009F52D8" w:rsidRDefault="009678EC" w:rsidP="009678EC">
      <w:pPr>
        <w:numPr>
          <w:ilvl w:val="0"/>
          <w:numId w:val="1"/>
        </w:numPr>
        <w:spacing w:line="360" w:lineRule="auto"/>
        <w:ind w:left="0" w:firstLine="0"/>
        <w:jc w:val="both"/>
        <w:rPr>
          <w:rFonts w:ascii="Tahoma" w:hAnsi="Tahoma" w:cs="Tahoma"/>
          <w:sz w:val="22"/>
          <w:szCs w:val="22"/>
        </w:rPr>
      </w:pPr>
      <w:r w:rsidRPr="009F52D8">
        <w:rPr>
          <w:rFonts w:ascii="Tahoma" w:hAnsi="Tahoma" w:cs="Tahoma"/>
          <w:sz w:val="22"/>
          <w:szCs w:val="22"/>
        </w:rPr>
        <w:t>Les Soumissionnaires resteront engagés par leur offre pendant une période de quatre vingt dix jours (90) à compter de la date limite du dépôt des offres comme spécifié au point 19.1 des IC et au DPAO.</w:t>
      </w:r>
    </w:p>
    <w:p w:rsidR="009678EC" w:rsidRPr="009F52D8" w:rsidRDefault="009678EC" w:rsidP="009678EC">
      <w:pPr>
        <w:spacing w:line="360" w:lineRule="auto"/>
        <w:jc w:val="both"/>
        <w:rPr>
          <w:rFonts w:ascii="Tahoma" w:hAnsi="Tahoma" w:cs="Tahoma"/>
          <w:sz w:val="22"/>
          <w:szCs w:val="22"/>
        </w:rPr>
      </w:pPr>
    </w:p>
    <w:p w:rsidR="009678EC" w:rsidRPr="009F52D8" w:rsidRDefault="009678EC" w:rsidP="009678EC">
      <w:pPr>
        <w:numPr>
          <w:ilvl w:val="0"/>
          <w:numId w:val="1"/>
        </w:numPr>
        <w:spacing w:line="360" w:lineRule="auto"/>
        <w:ind w:left="0" w:firstLine="0"/>
        <w:jc w:val="both"/>
        <w:rPr>
          <w:rFonts w:ascii="Tahoma" w:hAnsi="Tahoma" w:cs="Tahoma"/>
          <w:i/>
          <w:sz w:val="22"/>
          <w:szCs w:val="22"/>
        </w:rPr>
      </w:pPr>
      <w:r w:rsidRPr="009F52D8">
        <w:rPr>
          <w:rFonts w:ascii="Tahoma" w:hAnsi="Tahoma" w:cs="Tahoma"/>
          <w:sz w:val="22"/>
          <w:szCs w:val="22"/>
        </w:rPr>
        <w:t>Les offres seront ouvertes en présence des représentants des soumissionnaires qui souhaitent assister à l’ouverture des plis le …..</w:t>
      </w:r>
      <w:r w:rsidRPr="009F52D8">
        <w:rPr>
          <w:rFonts w:ascii="Tahoma" w:hAnsi="Tahoma" w:cs="Tahoma"/>
          <w:b/>
          <w:sz w:val="22"/>
          <w:szCs w:val="22"/>
        </w:rPr>
        <w:t>/…../2025 à 10 heures</w:t>
      </w:r>
      <w:r w:rsidRPr="009F52D8">
        <w:rPr>
          <w:rFonts w:ascii="Tahoma" w:hAnsi="Tahoma" w:cs="Tahoma"/>
          <w:sz w:val="22"/>
          <w:szCs w:val="22"/>
        </w:rPr>
        <w:t xml:space="preserve"> à l’adresse suivante : Service Comptabilité Finance du CHU-CNOS sis au quartier du fleuve Rue Raymond Poincaré BP : 2067, Tél : 20 22 65 17 et 20 22 44 13.</w:t>
      </w:r>
    </w:p>
    <w:p w:rsidR="009678EC" w:rsidRPr="00E31907" w:rsidRDefault="009678EC" w:rsidP="009678EC">
      <w:pPr>
        <w:tabs>
          <w:tab w:val="left" w:pos="5775"/>
        </w:tabs>
        <w:spacing w:line="360" w:lineRule="auto"/>
        <w:jc w:val="both"/>
        <w:rPr>
          <w:rFonts w:ascii="Tahoma" w:hAnsi="Tahoma" w:cs="Tahoma"/>
          <w:i/>
        </w:rPr>
      </w:pPr>
      <w:r w:rsidRPr="00E31907">
        <w:rPr>
          <w:rFonts w:ascii="Tahoma" w:hAnsi="Tahoma" w:cs="Tahoma"/>
          <w:i/>
        </w:rPr>
        <w:tab/>
        <w:t>Bamako, le  …. /……. / 202</w:t>
      </w:r>
      <w:bookmarkStart w:id="0" w:name="_GoBack"/>
      <w:bookmarkEnd w:id="0"/>
      <w:r w:rsidRPr="00E31907">
        <w:rPr>
          <w:rFonts w:ascii="Tahoma" w:hAnsi="Tahoma" w:cs="Tahoma"/>
          <w:i/>
        </w:rPr>
        <w:t>5</w:t>
      </w:r>
    </w:p>
    <w:p w:rsidR="009678EC" w:rsidRPr="00977BE5" w:rsidRDefault="009678EC" w:rsidP="009678EC">
      <w:pPr>
        <w:spacing w:line="360" w:lineRule="auto"/>
        <w:jc w:val="both"/>
        <w:rPr>
          <w:rFonts w:ascii="Tahoma" w:hAnsi="Tahoma" w:cs="Tahoma"/>
          <w:i/>
          <w:sz w:val="20"/>
        </w:rPr>
      </w:pPr>
    </w:p>
    <w:p w:rsidR="009678EC" w:rsidRPr="00977BE5" w:rsidRDefault="009678EC" w:rsidP="009678EC">
      <w:pPr>
        <w:suppressAutoHyphens/>
        <w:ind w:left="4470"/>
        <w:jc w:val="center"/>
        <w:rPr>
          <w:rFonts w:ascii="Tahoma" w:hAnsi="Tahoma" w:cs="Tahoma"/>
          <w:b/>
          <w:sz w:val="20"/>
        </w:rPr>
      </w:pPr>
      <w:r>
        <w:rPr>
          <w:rFonts w:ascii="Tahoma" w:hAnsi="Tahoma" w:cs="Tahoma"/>
          <w:b/>
          <w:sz w:val="20"/>
        </w:rPr>
        <w:t xml:space="preserve">   </w:t>
      </w:r>
      <w:r w:rsidRPr="00977BE5">
        <w:rPr>
          <w:rFonts w:ascii="Tahoma" w:hAnsi="Tahoma" w:cs="Tahoma"/>
          <w:b/>
          <w:sz w:val="20"/>
        </w:rPr>
        <w:t>Le Directeur Général</w:t>
      </w:r>
      <w:r>
        <w:rPr>
          <w:rFonts w:ascii="Tahoma" w:hAnsi="Tahoma" w:cs="Tahoma"/>
          <w:b/>
          <w:sz w:val="20"/>
        </w:rPr>
        <w:t xml:space="preserve"> </w:t>
      </w:r>
    </w:p>
    <w:p w:rsidR="009678EC" w:rsidRPr="00977BE5" w:rsidRDefault="009678EC" w:rsidP="009678EC">
      <w:pPr>
        <w:jc w:val="center"/>
        <w:rPr>
          <w:rFonts w:ascii="Tahoma" w:hAnsi="Tahoma" w:cs="Tahoma"/>
          <w:b/>
          <w:sz w:val="20"/>
        </w:rPr>
      </w:pPr>
    </w:p>
    <w:p w:rsidR="009678EC" w:rsidRPr="00977BE5" w:rsidRDefault="009678EC" w:rsidP="00A71AB7">
      <w:pPr>
        <w:rPr>
          <w:rFonts w:ascii="Tahoma" w:hAnsi="Tahoma" w:cs="Tahoma"/>
          <w:sz w:val="20"/>
        </w:rPr>
      </w:pPr>
    </w:p>
    <w:p w:rsidR="009678EC" w:rsidRPr="00977BE5" w:rsidRDefault="009678EC" w:rsidP="009678EC">
      <w:pPr>
        <w:jc w:val="center"/>
        <w:rPr>
          <w:rFonts w:ascii="Tahoma" w:hAnsi="Tahoma" w:cs="Tahoma"/>
          <w:sz w:val="20"/>
        </w:rPr>
      </w:pPr>
    </w:p>
    <w:p w:rsidR="009678EC" w:rsidRPr="00977BE5" w:rsidRDefault="009678EC" w:rsidP="009678EC">
      <w:pPr>
        <w:tabs>
          <w:tab w:val="left" w:pos="3090"/>
        </w:tabs>
        <w:jc w:val="center"/>
        <w:rPr>
          <w:rFonts w:ascii="Tahoma" w:hAnsi="Tahoma" w:cs="Tahoma"/>
          <w:sz w:val="20"/>
        </w:rPr>
      </w:pPr>
      <w:r w:rsidRPr="004271ED">
        <w:rPr>
          <w:rFonts w:ascii="Tahoma" w:hAnsi="Tahoma" w:cs="Tahoma"/>
          <w:b/>
          <w:sz w:val="20"/>
        </w:rPr>
        <w:t xml:space="preserve">       </w:t>
      </w:r>
      <w:r>
        <w:rPr>
          <w:rFonts w:ascii="Tahoma" w:hAnsi="Tahoma" w:cs="Tahoma"/>
          <w:b/>
          <w:sz w:val="20"/>
        </w:rPr>
        <w:tab/>
        <w:t xml:space="preserve">                    </w:t>
      </w:r>
      <w:r>
        <w:rPr>
          <w:rFonts w:ascii="Tahoma" w:hAnsi="Tahoma" w:cs="Tahoma"/>
          <w:b/>
          <w:sz w:val="20"/>
          <w:u w:val="single"/>
        </w:rPr>
        <w:t>Pr Boubacar BA</w:t>
      </w:r>
    </w:p>
    <w:p w:rsidR="009678EC" w:rsidRPr="004271ED" w:rsidRDefault="009678EC" w:rsidP="009678EC">
      <w:pPr>
        <w:spacing w:line="360" w:lineRule="auto"/>
        <w:jc w:val="center"/>
        <w:rPr>
          <w:rFonts w:ascii="Tahoma" w:hAnsi="Tahoma" w:cs="Tahoma"/>
          <w:i/>
          <w:sz w:val="16"/>
          <w:szCs w:val="16"/>
        </w:rPr>
      </w:pPr>
      <w:r>
        <w:rPr>
          <w:rFonts w:ascii="Tahoma" w:hAnsi="Tahoma" w:cs="Tahoma"/>
          <w:i/>
          <w:sz w:val="16"/>
          <w:szCs w:val="16"/>
        </w:rPr>
        <w:t xml:space="preserve">        </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t xml:space="preserve">                              Maître de Conférences</w:t>
      </w:r>
    </w:p>
    <w:p w:rsidR="000905BB" w:rsidRPr="009730E3" w:rsidRDefault="000905BB">
      <w:pPr>
        <w:rPr>
          <w:lang w:val="fr-CA"/>
        </w:rPr>
      </w:pPr>
    </w:p>
    <w:sectPr w:rsidR="000905BB" w:rsidRPr="009730E3" w:rsidSect="00E72B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14163"/>
    <w:multiLevelType w:val="hybridMultilevel"/>
    <w:tmpl w:val="1EA8813E"/>
    <w:lvl w:ilvl="0" w:tplc="969C7CEA">
      <w:start w:val="1"/>
      <w:numFmt w:val="decimal"/>
      <w:lvlText w:val="%1."/>
      <w:lvlJc w:val="left"/>
      <w:pPr>
        <w:ind w:left="360" w:hanging="360"/>
      </w:pPr>
      <w:rPr>
        <w:b/>
        <w:i w:val="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730E3"/>
    <w:rsid w:val="00007FA7"/>
    <w:rsid w:val="00011A8E"/>
    <w:rsid w:val="000905BB"/>
    <w:rsid w:val="0009377A"/>
    <w:rsid w:val="000A7F5F"/>
    <w:rsid w:val="000C2309"/>
    <w:rsid w:val="00126CD1"/>
    <w:rsid w:val="001753E3"/>
    <w:rsid w:val="00183256"/>
    <w:rsid w:val="001A79D9"/>
    <w:rsid w:val="001B2E3A"/>
    <w:rsid w:val="002228A6"/>
    <w:rsid w:val="002355C1"/>
    <w:rsid w:val="002917F2"/>
    <w:rsid w:val="005165AF"/>
    <w:rsid w:val="0053456D"/>
    <w:rsid w:val="00536362"/>
    <w:rsid w:val="005F2572"/>
    <w:rsid w:val="00686414"/>
    <w:rsid w:val="006C3330"/>
    <w:rsid w:val="00712FD0"/>
    <w:rsid w:val="00735E44"/>
    <w:rsid w:val="007955D9"/>
    <w:rsid w:val="007B4F2A"/>
    <w:rsid w:val="007E3093"/>
    <w:rsid w:val="007E3682"/>
    <w:rsid w:val="00805F2F"/>
    <w:rsid w:val="008C5619"/>
    <w:rsid w:val="008F04A8"/>
    <w:rsid w:val="008F351D"/>
    <w:rsid w:val="009678EC"/>
    <w:rsid w:val="009730E3"/>
    <w:rsid w:val="009750F1"/>
    <w:rsid w:val="009F52D8"/>
    <w:rsid w:val="00A04F41"/>
    <w:rsid w:val="00A13950"/>
    <w:rsid w:val="00A15958"/>
    <w:rsid w:val="00A23891"/>
    <w:rsid w:val="00A71AB7"/>
    <w:rsid w:val="00B50A1F"/>
    <w:rsid w:val="00BE564F"/>
    <w:rsid w:val="00C04F38"/>
    <w:rsid w:val="00CF2438"/>
    <w:rsid w:val="00D824A9"/>
    <w:rsid w:val="00E31907"/>
    <w:rsid w:val="00E72BB7"/>
    <w:rsid w:val="00F71BE0"/>
    <w:rsid w:val="00FE751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0E3"/>
    <w:pPr>
      <w:spacing w:after="0" w:line="240" w:lineRule="auto"/>
    </w:pPr>
    <w:rPr>
      <w:rFonts w:ascii="Times New Roman" w:eastAsia="Times New Roman" w:hAnsi="Times New Roman" w:cs="Times New Roman"/>
      <w:sz w:val="24"/>
      <w:szCs w:val="24"/>
      <w:lang w:eastAsia="fr-FR"/>
    </w:rPr>
  </w:style>
  <w:style w:type="paragraph" w:styleId="Titre3">
    <w:name w:val="heading 3"/>
    <w:aliases w:val="Section Header3"/>
    <w:basedOn w:val="Normal"/>
    <w:next w:val="Normal"/>
    <w:link w:val="Titre3Car"/>
    <w:uiPriority w:val="99"/>
    <w:qFormat/>
    <w:rsid w:val="007E3093"/>
    <w:pPr>
      <w:tabs>
        <w:tab w:val="num" w:pos="432"/>
      </w:tabs>
      <w:spacing w:after="200"/>
      <w:ind w:left="432" w:hanging="432"/>
      <w:jc w:val="both"/>
      <w:outlineLvl w:val="2"/>
    </w:pPr>
    <w:rPr>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aliases w:val="Section Header3 Car"/>
    <w:basedOn w:val="Policepardfaut"/>
    <w:link w:val="Titre3"/>
    <w:uiPriority w:val="99"/>
    <w:rsid w:val="007E3093"/>
    <w:rPr>
      <w:rFonts w:ascii="Times New Roman" w:eastAsia="Times New Roman" w:hAnsi="Times New Roman" w:cs="Times New Roman"/>
      <w:sz w:val="24"/>
      <w:szCs w:val="20"/>
      <w:lang w:val="en-US" w:eastAsia="fr-FR"/>
    </w:rPr>
  </w:style>
  <w:style w:type="paragraph" w:styleId="Paragraphedeliste">
    <w:name w:val="List Paragraph"/>
    <w:basedOn w:val="Normal"/>
    <w:link w:val="ParagraphedelisteCar"/>
    <w:uiPriority w:val="34"/>
    <w:qFormat/>
    <w:rsid w:val="007E3093"/>
    <w:pPr>
      <w:ind w:left="720"/>
      <w:contextualSpacing/>
    </w:pPr>
    <w:rPr>
      <w:szCs w:val="20"/>
    </w:rPr>
  </w:style>
  <w:style w:type="character" w:customStyle="1" w:styleId="ParagraphedelisteCar">
    <w:name w:val="Paragraphe de liste Car"/>
    <w:basedOn w:val="Policepardfaut"/>
    <w:link w:val="Paragraphedeliste"/>
    <w:uiPriority w:val="34"/>
    <w:rsid w:val="007E3093"/>
    <w:rPr>
      <w:rFonts w:ascii="Times New Roman" w:eastAsia="Times New Roman" w:hAnsi="Times New Roman" w:cs="Times New Roman"/>
      <w:sz w:val="24"/>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0E3"/>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1010</Words>
  <Characters>5555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SAÏD</dc:creator>
  <cp:lastModifiedBy>HP</cp:lastModifiedBy>
  <cp:revision>40</cp:revision>
  <cp:lastPrinted>2025-05-30T11:27:00Z</cp:lastPrinted>
  <dcterms:created xsi:type="dcterms:W3CDTF">2019-01-03T14:59:00Z</dcterms:created>
  <dcterms:modified xsi:type="dcterms:W3CDTF">2025-05-30T11:29:00Z</dcterms:modified>
</cp:coreProperties>
</file>