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8DC" w:rsidRPr="00DB18A0" w:rsidRDefault="002038DC" w:rsidP="002038DC">
      <w:pPr>
        <w:spacing w:after="0"/>
        <w:ind w:right="-468"/>
        <w:jc w:val="both"/>
        <w:rPr>
          <w:rFonts w:ascii="Times New Roman" w:hAnsi="Times New Roman" w:cs="Times New Roman"/>
          <w:b/>
          <w:bCs/>
          <w:sz w:val="24"/>
          <w:szCs w:val="24"/>
        </w:rPr>
      </w:pPr>
      <w:r w:rsidRPr="00DB18A0">
        <w:rPr>
          <w:rFonts w:ascii="Times New Roman" w:hAnsi="Times New Roman" w:cs="Times New Roman"/>
          <w:b/>
          <w:bCs/>
          <w:sz w:val="24"/>
          <w:szCs w:val="24"/>
        </w:rPr>
        <w:t xml:space="preserve">MINISTERE DE l’ADMINISTRATION TERRITORIALE               REPUBLIQUE DU MALI                                                            </w:t>
      </w:r>
    </w:p>
    <w:p w:rsidR="002038DC" w:rsidRPr="00DB18A0" w:rsidRDefault="002038DC" w:rsidP="002038DC">
      <w:pPr>
        <w:spacing w:after="0"/>
        <w:ind w:right="-648"/>
        <w:jc w:val="both"/>
        <w:rPr>
          <w:rFonts w:ascii="Times New Roman" w:hAnsi="Times New Roman" w:cs="Times New Roman"/>
          <w:b/>
          <w:sz w:val="24"/>
          <w:szCs w:val="24"/>
        </w:rPr>
      </w:pPr>
      <w:r w:rsidRPr="00DB18A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B18A0">
        <w:rPr>
          <w:rFonts w:ascii="Times New Roman" w:hAnsi="Times New Roman" w:cs="Times New Roman"/>
          <w:b/>
          <w:bCs/>
          <w:sz w:val="24"/>
          <w:szCs w:val="24"/>
        </w:rPr>
        <w:t xml:space="preserve">ET DE LA DECENTRALISATION                                   </w:t>
      </w:r>
      <w:r>
        <w:rPr>
          <w:rFonts w:ascii="Times New Roman" w:hAnsi="Times New Roman" w:cs="Times New Roman"/>
          <w:b/>
          <w:bCs/>
          <w:sz w:val="24"/>
          <w:szCs w:val="24"/>
        </w:rPr>
        <w:t xml:space="preserve"> </w:t>
      </w:r>
      <w:r w:rsidRPr="00DB18A0">
        <w:rPr>
          <w:rFonts w:ascii="Times New Roman" w:hAnsi="Times New Roman" w:cs="Times New Roman"/>
          <w:b/>
          <w:bCs/>
          <w:sz w:val="24"/>
          <w:szCs w:val="24"/>
        </w:rPr>
        <w:t xml:space="preserve"> Un Peuple – Un But – Une Foi                                                                                      </w:t>
      </w:r>
      <w:r w:rsidRPr="00DB18A0">
        <w:rPr>
          <w:rFonts w:ascii="Times New Roman" w:hAnsi="Times New Roman" w:cs="Times New Roman"/>
          <w:b/>
          <w:sz w:val="24"/>
          <w:szCs w:val="24"/>
        </w:rPr>
        <w:t xml:space="preserve">    </w:t>
      </w:r>
    </w:p>
    <w:p w:rsidR="002038DC" w:rsidRPr="00DB18A0" w:rsidRDefault="002038DC" w:rsidP="002038DC">
      <w:pPr>
        <w:ind w:left="-142" w:right="-468"/>
        <w:rPr>
          <w:rFonts w:ascii="Times New Roman" w:hAnsi="Times New Roman" w:cs="Times New Roman"/>
          <w:b/>
          <w:bCs/>
          <w:szCs w:val="24"/>
        </w:rPr>
      </w:pPr>
      <w:r w:rsidRPr="00DB18A0">
        <w:rPr>
          <w:rFonts w:ascii="Times New Roman" w:hAnsi="Times New Roman" w:cs="Times New Roman"/>
          <w:b/>
          <w:noProof/>
          <w:szCs w:val="24"/>
          <w:lang w:eastAsia="fr-FR"/>
        </w:rPr>
        <w:drawing>
          <wp:inline distT="0" distB="0" distL="0" distR="0" wp14:anchorId="0114D7F7" wp14:editId="17ADCA31">
            <wp:extent cx="1181100" cy="457200"/>
            <wp:effectExtent l="0" t="0" r="0" b="0"/>
            <wp:docPr id="1" name="Imag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3"/>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b="17616"/>
                    <a:stretch>
                      <a:fillRect/>
                    </a:stretch>
                  </pic:blipFill>
                  <pic:spPr bwMode="auto">
                    <a:xfrm>
                      <a:off x="0" y="0"/>
                      <a:ext cx="1181100" cy="457200"/>
                    </a:xfrm>
                    <a:prstGeom prst="rect">
                      <a:avLst/>
                    </a:prstGeom>
                    <a:noFill/>
                    <a:ln>
                      <a:noFill/>
                    </a:ln>
                  </pic:spPr>
                </pic:pic>
              </a:graphicData>
            </a:graphic>
          </wp:inline>
        </w:drawing>
      </w:r>
    </w:p>
    <w:p w:rsidR="002038DC" w:rsidRPr="00DB18A0" w:rsidRDefault="002038DC" w:rsidP="002038DC">
      <w:pPr>
        <w:spacing w:after="0"/>
        <w:ind w:left="-142" w:right="-468"/>
        <w:rPr>
          <w:rFonts w:ascii="Times New Roman" w:hAnsi="Times New Roman" w:cs="Times New Roman"/>
          <w:b/>
          <w:bCs/>
          <w:sz w:val="24"/>
          <w:szCs w:val="24"/>
        </w:rPr>
      </w:pPr>
      <w:r w:rsidRPr="00DB18A0">
        <w:rPr>
          <w:rFonts w:ascii="Times New Roman" w:hAnsi="Times New Roman" w:cs="Times New Roman"/>
          <w:b/>
          <w:bCs/>
          <w:sz w:val="24"/>
          <w:szCs w:val="24"/>
        </w:rPr>
        <w:t xml:space="preserve">CONSEIL REGIONAL DE MOPTI </w:t>
      </w:r>
      <w:r w:rsidRPr="00DB18A0">
        <w:rPr>
          <w:rFonts w:ascii="Times New Roman" w:hAnsi="Times New Roman" w:cs="Times New Roman"/>
          <w:b/>
          <w:bCs/>
          <w:sz w:val="24"/>
          <w:szCs w:val="24"/>
        </w:rPr>
        <w:tab/>
        <w:t xml:space="preserve">                                    </w:t>
      </w:r>
    </w:p>
    <w:p w:rsidR="002038DC" w:rsidRPr="00DB18A0" w:rsidRDefault="002038DC" w:rsidP="002038DC">
      <w:pPr>
        <w:spacing w:after="0"/>
        <w:ind w:left="-142" w:right="-468"/>
        <w:rPr>
          <w:rFonts w:ascii="Times New Roman" w:hAnsi="Times New Roman" w:cs="Times New Roman"/>
          <w:b/>
          <w:bCs/>
          <w:sz w:val="24"/>
          <w:szCs w:val="24"/>
        </w:rPr>
      </w:pPr>
      <w:r w:rsidRPr="00DB18A0">
        <w:rPr>
          <w:rFonts w:ascii="Times New Roman" w:hAnsi="Times New Roman" w:cs="Times New Roman"/>
          <w:b/>
          <w:bCs/>
          <w:sz w:val="24"/>
          <w:szCs w:val="24"/>
        </w:rPr>
        <w:t>BP : 185 Mopti, Tel : 21 42 21 07</w:t>
      </w:r>
    </w:p>
    <w:p w:rsidR="002038DC" w:rsidRDefault="002038DC" w:rsidP="002038DC">
      <w:pPr>
        <w:spacing w:after="0"/>
        <w:ind w:left="-142" w:right="-468"/>
        <w:rPr>
          <w:rStyle w:val="Lienhypertexte"/>
          <w:rFonts w:ascii="Times New Roman" w:hAnsi="Times New Roman" w:cs="Times New Roman"/>
          <w:b/>
          <w:bCs/>
          <w:sz w:val="24"/>
          <w:szCs w:val="24"/>
        </w:rPr>
      </w:pPr>
      <w:r w:rsidRPr="00DB18A0">
        <w:rPr>
          <w:rFonts w:ascii="Times New Roman" w:hAnsi="Times New Roman" w:cs="Times New Roman"/>
          <w:b/>
          <w:bCs/>
          <w:sz w:val="24"/>
          <w:szCs w:val="24"/>
        </w:rPr>
        <w:t xml:space="preserve">   E-mail : </w:t>
      </w:r>
      <w:hyperlink r:id="rId8" w:history="1">
        <w:r w:rsidRPr="00DB18A0">
          <w:rPr>
            <w:rStyle w:val="Lienhypertexte"/>
            <w:rFonts w:ascii="Times New Roman" w:hAnsi="Times New Roman" w:cs="Times New Roman"/>
            <w:b/>
            <w:bCs/>
            <w:sz w:val="24"/>
            <w:szCs w:val="24"/>
          </w:rPr>
          <w:t>assregionmopti@yahoo.fr</w:t>
        </w:r>
      </w:hyperlink>
    </w:p>
    <w:p w:rsidR="002038DC" w:rsidRPr="002E2DC3" w:rsidRDefault="002038DC" w:rsidP="002038DC">
      <w:pPr>
        <w:spacing w:after="200" w:line="276" w:lineRule="auto"/>
        <w:rPr>
          <w:color w:val="000000"/>
          <w:spacing w:val="80"/>
          <w:sz w:val="40"/>
        </w:rPr>
      </w:pPr>
      <w:r w:rsidRPr="002E2DC3">
        <w:rPr>
          <w:color w:val="000000"/>
          <w:spacing w:val="80"/>
          <w:sz w:val="40"/>
        </w:rPr>
        <w:t xml:space="preserve"> </w:t>
      </w:r>
    </w:p>
    <w:p w:rsidR="002038DC" w:rsidRPr="005524D1" w:rsidRDefault="002038DC" w:rsidP="002038DC">
      <w:pPr>
        <w:pStyle w:val="Outline"/>
        <w:spacing w:before="0"/>
        <w:ind w:left="1440"/>
        <w:jc w:val="center"/>
        <w:rPr>
          <w:color w:val="000000"/>
          <w:sz w:val="72"/>
        </w:rPr>
      </w:pPr>
      <w:r w:rsidRPr="005524D1">
        <w:rPr>
          <w:color w:val="000000"/>
          <w:spacing w:val="80"/>
          <w:sz w:val="40"/>
        </w:rPr>
        <w:t>DOSSIER D’APPEL D’OFFRES OUVERT</w:t>
      </w:r>
    </w:p>
    <w:p w:rsidR="002038DC" w:rsidRPr="005524D1" w:rsidRDefault="002038DC" w:rsidP="002038DC">
      <w:pPr>
        <w:ind w:left="720"/>
        <w:rPr>
          <w:rFonts w:ascii="Times New Roman" w:hAnsi="Times New Roman" w:cs="Times New Roman"/>
          <w:color w:val="000000"/>
        </w:rPr>
      </w:pPr>
    </w:p>
    <w:p w:rsidR="002038DC" w:rsidRPr="005524D1" w:rsidRDefault="002038DC" w:rsidP="002038DC">
      <w:pPr>
        <w:jc w:val="center"/>
        <w:rPr>
          <w:rFonts w:ascii="Times New Roman" w:hAnsi="Times New Roman" w:cs="Times New Roman"/>
          <w:b/>
          <w:color w:val="000000"/>
          <w:sz w:val="28"/>
        </w:rPr>
      </w:pPr>
      <w:r w:rsidRPr="005524D1">
        <w:rPr>
          <w:rFonts w:ascii="Times New Roman" w:hAnsi="Times New Roman" w:cs="Times New Roman"/>
          <w:b/>
          <w:color w:val="000000"/>
          <w:sz w:val="28"/>
        </w:rPr>
        <w:t>émis le : …</w:t>
      </w:r>
      <w:proofErr w:type="gramStart"/>
      <w:r w:rsidRPr="005524D1">
        <w:rPr>
          <w:rFonts w:ascii="Times New Roman" w:hAnsi="Times New Roman" w:cs="Times New Roman"/>
          <w:b/>
          <w:color w:val="000000"/>
          <w:sz w:val="28"/>
        </w:rPr>
        <w:t>./</w:t>
      </w:r>
      <w:proofErr w:type="gramEnd"/>
      <w:r w:rsidRPr="005524D1">
        <w:rPr>
          <w:rFonts w:ascii="Times New Roman" w:hAnsi="Times New Roman" w:cs="Times New Roman"/>
          <w:b/>
          <w:color w:val="000000"/>
          <w:sz w:val="28"/>
        </w:rPr>
        <w:t>…../……</w:t>
      </w:r>
    </w:p>
    <w:p w:rsidR="002038DC" w:rsidRPr="005524D1" w:rsidRDefault="002038DC" w:rsidP="002038DC">
      <w:pPr>
        <w:jc w:val="center"/>
        <w:rPr>
          <w:rFonts w:ascii="Times New Roman" w:hAnsi="Times New Roman" w:cs="Times New Roman"/>
          <w:color w:val="000000"/>
        </w:rPr>
      </w:pPr>
    </w:p>
    <w:p w:rsidR="002038DC" w:rsidRPr="005524D1" w:rsidRDefault="002038DC" w:rsidP="002038DC">
      <w:pPr>
        <w:rPr>
          <w:rFonts w:ascii="Times New Roman" w:hAnsi="Times New Roman" w:cs="Times New Roman"/>
          <w:color w:val="000000"/>
        </w:rPr>
      </w:pPr>
    </w:p>
    <w:p w:rsidR="002038DC" w:rsidRPr="005524D1" w:rsidRDefault="002038DC" w:rsidP="002038DC">
      <w:pPr>
        <w:jc w:val="center"/>
        <w:rPr>
          <w:rFonts w:ascii="Times New Roman" w:hAnsi="Times New Roman" w:cs="Times New Roman"/>
          <w:b/>
          <w:color w:val="000000"/>
          <w:sz w:val="28"/>
        </w:rPr>
      </w:pPr>
      <w:r w:rsidRPr="005524D1">
        <w:rPr>
          <w:rFonts w:ascii="Times New Roman" w:hAnsi="Times New Roman" w:cs="Times New Roman"/>
          <w:b/>
          <w:color w:val="000000"/>
          <w:sz w:val="28"/>
        </w:rPr>
        <w:t xml:space="preserve">Pour </w:t>
      </w:r>
    </w:p>
    <w:p w:rsidR="002038DC" w:rsidRPr="002E513D" w:rsidRDefault="002038DC" w:rsidP="002038DC">
      <w:pPr>
        <w:spacing w:after="0"/>
        <w:jc w:val="center"/>
        <w:rPr>
          <w:rFonts w:ascii="Times New Roman" w:hAnsi="Times New Roman" w:cs="Times New Roman"/>
          <w:b/>
          <w:sz w:val="32"/>
        </w:rPr>
      </w:pPr>
      <w:r w:rsidRPr="002E513D">
        <w:rPr>
          <w:rFonts w:ascii="Times New Roman" w:hAnsi="Times New Roman" w:cs="Times New Roman"/>
          <w:b/>
          <w:sz w:val="32"/>
        </w:rPr>
        <w:t>Fournitures de matières d'œuvres pour les Etablissements d’Enseignement Techniques et Professionnels de la région de Mopti répartis en 04 lots distincts comme suit :</w:t>
      </w:r>
    </w:p>
    <w:p w:rsidR="002038DC" w:rsidRPr="002E513D" w:rsidRDefault="002038DC" w:rsidP="002038DC">
      <w:pPr>
        <w:spacing w:after="0"/>
        <w:jc w:val="center"/>
        <w:rPr>
          <w:rFonts w:ascii="Times New Roman" w:hAnsi="Times New Roman" w:cs="Times New Roman"/>
          <w:b/>
          <w:sz w:val="32"/>
        </w:rPr>
      </w:pPr>
      <w:r w:rsidRPr="002E513D">
        <w:rPr>
          <w:rFonts w:ascii="Times New Roman" w:hAnsi="Times New Roman" w:cs="Times New Roman"/>
          <w:b/>
          <w:sz w:val="32"/>
        </w:rPr>
        <w:t xml:space="preserve">Lot 1 : Lycée Technique de </w:t>
      </w:r>
      <w:proofErr w:type="spellStart"/>
      <w:r w:rsidRPr="002E513D">
        <w:rPr>
          <w:rFonts w:ascii="Times New Roman" w:hAnsi="Times New Roman" w:cs="Times New Roman"/>
          <w:b/>
          <w:sz w:val="32"/>
        </w:rPr>
        <w:t>Sévaré</w:t>
      </w:r>
      <w:proofErr w:type="spellEnd"/>
      <w:r w:rsidRPr="002E513D">
        <w:rPr>
          <w:rFonts w:ascii="Times New Roman" w:hAnsi="Times New Roman" w:cs="Times New Roman"/>
          <w:b/>
          <w:sz w:val="32"/>
        </w:rPr>
        <w:t xml:space="preserve"> ; Lot 2 : IFP </w:t>
      </w:r>
      <w:proofErr w:type="spellStart"/>
      <w:r w:rsidRPr="002E513D">
        <w:rPr>
          <w:rFonts w:ascii="Times New Roman" w:hAnsi="Times New Roman" w:cs="Times New Roman"/>
          <w:b/>
          <w:sz w:val="32"/>
        </w:rPr>
        <w:t>Sévaré</w:t>
      </w:r>
      <w:proofErr w:type="spellEnd"/>
      <w:r w:rsidRPr="002E513D">
        <w:rPr>
          <w:rFonts w:ascii="Times New Roman" w:hAnsi="Times New Roman" w:cs="Times New Roman"/>
          <w:b/>
          <w:sz w:val="32"/>
        </w:rPr>
        <w:t> ;</w:t>
      </w:r>
    </w:p>
    <w:p w:rsidR="002038DC" w:rsidRPr="00CF4318" w:rsidRDefault="002038DC" w:rsidP="002038DC">
      <w:pPr>
        <w:spacing w:after="0"/>
        <w:jc w:val="center"/>
        <w:rPr>
          <w:rFonts w:ascii="Times New Roman" w:hAnsi="Times New Roman" w:cs="Times New Roman"/>
          <w:b/>
          <w:sz w:val="32"/>
          <w:lang w:val="en-US"/>
        </w:rPr>
      </w:pPr>
      <w:r w:rsidRPr="002E513D">
        <w:rPr>
          <w:rFonts w:ascii="Times New Roman" w:hAnsi="Times New Roman" w:cs="Times New Roman"/>
          <w:b/>
          <w:sz w:val="32"/>
        </w:rPr>
        <w:t xml:space="preserve"> </w:t>
      </w:r>
      <w:r w:rsidRPr="00CF4318">
        <w:rPr>
          <w:rFonts w:ascii="Times New Roman" w:hAnsi="Times New Roman" w:cs="Times New Roman"/>
          <w:b/>
          <w:sz w:val="32"/>
          <w:lang w:val="en-US"/>
        </w:rPr>
        <w:t xml:space="preserve">Lot </w:t>
      </w:r>
      <w:proofErr w:type="gramStart"/>
      <w:r w:rsidRPr="00CF4318">
        <w:rPr>
          <w:rFonts w:ascii="Times New Roman" w:hAnsi="Times New Roman" w:cs="Times New Roman"/>
          <w:b/>
          <w:sz w:val="32"/>
          <w:lang w:val="en-US"/>
        </w:rPr>
        <w:t>3 :</w:t>
      </w:r>
      <w:proofErr w:type="gramEnd"/>
      <w:r w:rsidRPr="00CF4318">
        <w:rPr>
          <w:rFonts w:ascii="Times New Roman" w:hAnsi="Times New Roman" w:cs="Times New Roman"/>
          <w:b/>
          <w:sz w:val="32"/>
          <w:lang w:val="en-US"/>
        </w:rPr>
        <w:t xml:space="preserve"> IFP </w:t>
      </w:r>
      <w:proofErr w:type="spellStart"/>
      <w:r w:rsidRPr="00CF4318">
        <w:rPr>
          <w:rFonts w:ascii="Times New Roman" w:hAnsi="Times New Roman" w:cs="Times New Roman"/>
          <w:b/>
          <w:sz w:val="32"/>
          <w:lang w:val="en-US"/>
        </w:rPr>
        <w:t>Bankass</w:t>
      </w:r>
      <w:proofErr w:type="spellEnd"/>
      <w:r w:rsidRPr="00CF4318">
        <w:rPr>
          <w:rFonts w:ascii="Times New Roman" w:hAnsi="Times New Roman" w:cs="Times New Roman"/>
          <w:b/>
          <w:sz w:val="32"/>
          <w:lang w:val="en-US"/>
        </w:rPr>
        <w:t xml:space="preserve"> ; Lot 4 : </w:t>
      </w:r>
      <w:proofErr w:type="spellStart"/>
      <w:r w:rsidRPr="00CF4318">
        <w:rPr>
          <w:rFonts w:ascii="Times New Roman" w:hAnsi="Times New Roman" w:cs="Times New Roman"/>
          <w:b/>
          <w:sz w:val="32"/>
          <w:lang w:val="en-US"/>
        </w:rPr>
        <w:t>Lycée</w:t>
      </w:r>
      <w:proofErr w:type="spellEnd"/>
      <w:r w:rsidRPr="00CF4318">
        <w:rPr>
          <w:rFonts w:ascii="Times New Roman" w:hAnsi="Times New Roman" w:cs="Times New Roman"/>
          <w:b/>
          <w:sz w:val="32"/>
          <w:lang w:val="en-US"/>
        </w:rPr>
        <w:t xml:space="preserve"> </w:t>
      </w:r>
      <w:proofErr w:type="spellStart"/>
      <w:r w:rsidRPr="00CF4318">
        <w:rPr>
          <w:rFonts w:ascii="Times New Roman" w:hAnsi="Times New Roman" w:cs="Times New Roman"/>
          <w:b/>
          <w:sz w:val="32"/>
          <w:lang w:val="en-US"/>
        </w:rPr>
        <w:t>Professionnel</w:t>
      </w:r>
      <w:proofErr w:type="spellEnd"/>
      <w:r w:rsidRPr="00CF4318">
        <w:rPr>
          <w:rFonts w:ascii="Times New Roman" w:hAnsi="Times New Roman" w:cs="Times New Roman"/>
          <w:b/>
          <w:sz w:val="32"/>
          <w:lang w:val="en-US"/>
        </w:rPr>
        <w:t xml:space="preserve"> Sangha. </w:t>
      </w:r>
    </w:p>
    <w:p w:rsidR="002038DC" w:rsidRPr="002E2DC3" w:rsidRDefault="002038DC" w:rsidP="002038DC">
      <w:pPr>
        <w:jc w:val="center"/>
        <w:rPr>
          <w:b/>
          <w:color w:val="000000"/>
          <w:sz w:val="56"/>
        </w:rPr>
      </w:pPr>
      <w:r w:rsidRPr="002E2DC3">
        <w:rPr>
          <w:b/>
          <w:color w:val="000000"/>
          <w:sz w:val="56"/>
        </w:rPr>
        <w:t>______________________________</w:t>
      </w:r>
    </w:p>
    <w:p w:rsidR="002038DC" w:rsidRPr="002E2DC3" w:rsidRDefault="002038DC" w:rsidP="002038DC">
      <w:pPr>
        <w:jc w:val="center"/>
        <w:rPr>
          <w:b/>
          <w:color w:val="000000"/>
          <w:sz w:val="56"/>
        </w:rPr>
      </w:pPr>
    </w:p>
    <w:p w:rsidR="002038DC" w:rsidRPr="00CB2B60" w:rsidRDefault="002038DC" w:rsidP="002038DC">
      <w:pPr>
        <w:jc w:val="center"/>
        <w:rPr>
          <w:rFonts w:ascii="Times New Roman" w:eastAsia="Times New Roman" w:hAnsi="Times New Roman" w:cs="Arial"/>
          <w:b/>
          <w:color w:val="000000"/>
          <w:sz w:val="36"/>
          <w:szCs w:val="36"/>
          <w:lang w:eastAsia="fr-FR"/>
        </w:rPr>
      </w:pPr>
      <w:r w:rsidRPr="00CB2B60">
        <w:rPr>
          <w:rFonts w:ascii="Times New Roman" w:eastAsia="Times New Roman" w:hAnsi="Times New Roman" w:cs="Arial"/>
          <w:b/>
          <w:color w:val="000000"/>
          <w:sz w:val="36"/>
          <w:szCs w:val="36"/>
          <w:lang w:eastAsia="fr-FR"/>
        </w:rPr>
        <w:t>Appel d’Offres ouvert N° AOO 0001/CRM/2025</w:t>
      </w:r>
    </w:p>
    <w:p w:rsidR="002038DC" w:rsidRDefault="002038DC" w:rsidP="002038DC">
      <w:pPr>
        <w:rPr>
          <w:b/>
          <w:color w:val="000000"/>
          <w:sz w:val="56"/>
        </w:rPr>
      </w:pPr>
    </w:p>
    <w:p w:rsidR="002038DC" w:rsidRPr="002E2DC3" w:rsidRDefault="002038DC" w:rsidP="002038DC">
      <w:pPr>
        <w:rPr>
          <w:b/>
          <w:color w:val="000000"/>
        </w:rPr>
      </w:pPr>
    </w:p>
    <w:p w:rsidR="002038DC" w:rsidRPr="002E2DC3" w:rsidRDefault="002038DC" w:rsidP="002038DC">
      <w:pPr>
        <w:jc w:val="center"/>
        <w:rPr>
          <w:b/>
          <w:color w:val="000000"/>
        </w:rPr>
      </w:pPr>
    </w:p>
    <w:p w:rsidR="002038DC" w:rsidRPr="002E2DC3" w:rsidRDefault="002038DC" w:rsidP="002038DC">
      <w:pPr>
        <w:pStyle w:val="BankNormal"/>
        <w:jc w:val="center"/>
        <w:rPr>
          <w:b/>
          <w:color w:val="000000"/>
          <w:sz w:val="36"/>
          <w:szCs w:val="36"/>
          <w:lang w:val="fr-FR"/>
        </w:rPr>
      </w:pPr>
      <w:r w:rsidRPr="002E2DC3">
        <w:rPr>
          <w:b/>
          <w:color w:val="000000"/>
          <w:sz w:val="36"/>
          <w:szCs w:val="36"/>
          <w:lang w:val="fr-FR"/>
        </w:rPr>
        <w:t>Autorité contractante </w:t>
      </w:r>
      <w:r w:rsidRPr="002E2DC3">
        <w:rPr>
          <w:b/>
          <w:color w:val="000000"/>
          <w:sz w:val="28"/>
          <w:szCs w:val="28"/>
          <w:lang w:val="fr-FR"/>
        </w:rPr>
        <w:t xml:space="preserve">: </w:t>
      </w:r>
      <w:r w:rsidRPr="002E2DC3">
        <w:rPr>
          <w:rFonts w:cs="Times New Roman"/>
          <w:b/>
          <w:color w:val="000000"/>
          <w:sz w:val="28"/>
          <w:szCs w:val="28"/>
          <w:lang w:val="fr-FR"/>
        </w:rPr>
        <w:t>CONSEIL REGIONAL DE MOPTI</w:t>
      </w:r>
    </w:p>
    <w:p w:rsidR="002038DC" w:rsidRDefault="002038DC" w:rsidP="002038DC">
      <w:pPr>
        <w:jc w:val="center"/>
        <w:rPr>
          <w:rFonts w:ascii="Times New Roman" w:hAnsi="Times New Roman" w:cs="Times New Roman"/>
          <w:b/>
          <w:sz w:val="56"/>
          <w:szCs w:val="56"/>
        </w:rPr>
      </w:pPr>
    </w:p>
    <w:p w:rsidR="002038DC" w:rsidRPr="009053BD" w:rsidRDefault="002038DC" w:rsidP="002038DC">
      <w:pPr>
        <w:pStyle w:val="Titre1"/>
        <w:rPr>
          <w:rFonts w:ascii="Times New Roman" w:hAnsi="Times New Roman" w:cs="Times New Roman"/>
          <w:b/>
          <w:color w:val="000000" w:themeColor="text1"/>
        </w:rPr>
      </w:pPr>
      <w:bookmarkStart w:id="0" w:name="_Toc494382128"/>
      <w:r w:rsidRPr="009053BD">
        <w:rPr>
          <w:rFonts w:ascii="Times New Roman" w:hAnsi="Times New Roman" w:cs="Times New Roman"/>
          <w:b/>
          <w:color w:val="000000" w:themeColor="text1"/>
        </w:rPr>
        <w:lastRenderedPageBreak/>
        <w:t>Principales abréviations et acronymes</w:t>
      </w:r>
      <w:bookmarkEnd w:id="0"/>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rsidR="002038DC" w:rsidRDefault="002038DC" w:rsidP="002038DC">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rsidR="002038DC" w:rsidRDefault="002038DC" w:rsidP="002038DC">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sidRPr="00C32E6E">
        <w:rPr>
          <w:rFonts w:ascii="Times New Roman" w:hAnsi="Times New Roman" w:cs="Times New Roman"/>
          <w:sz w:val="24"/>
          <w:szCs w:val="24"/>
        </w:rPr>
        <w:t xml:space="preserve">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rPr>
          <w:rFonts w:ascii="Times New Roman" w:hAnsi="Times New Roman" w:cs="Times New Roman"/>
          <w:sz w:val="24"/>
          <w:szCs w:val="24"/>
        </w:rPr>
      </w:pPr>
    </w:p>
    <w:p w:rsidR="002038DC" w:rsidRDefault="002038DC" w:rsidP="002038DC">
      <w:pPr>
        <w:ind w:left="705" w:hanging="705"/>
        <w:rPr>
          <w:rFonts w:ascii="Times New Roman" w:hAnsi="Times New Roman" w:cs="Times New Roman"/>
          <w:sz w:val="24"/>
          <w:szCs w:val="24"/>
        </w:rPr>
      </w:pPr>
    </w:p>
    <w:p w:rsidR="002038DC" w:rsidRPr="00CB2B60" w:rsidRDefault="002038DC" w:rsidP="002038DC">
      <w:pPr>
        <w:jc w:val="center"/>
        <w:rPr>
          <w:rFonts w:ascii="Times New Roman" w:hAnsi="Times New Roman" w:cs="Times New Roman"/>
          <w:b/>
          <w:bCs/>
          <w:iCs/>
          <w:color w:val="000000"/>
          <w:sz w:val="40"/>
          <w:szCs w:val="36"/>
        </w:rPr>
      </w:pPr>
      <w:r w:rsidRPr="00CB2B60">
        <w:rPr>
          <w:rFonts w:ascii="Times New Roman" w:hAnsi="Times New Roman" w:cs="Times New Roman"/>
          <w:b/>
          <w:bCs/>
          <w:iCs/>
          <w:color w:val="000000"/>
          <w:sz w:val="40"/>
          <w:szCs w:val="36"/>
        </w:rPr>
        <w:t>PREMIÈRE PARTIE : PROCÉDURES D’APPEL D’OFFRES</w:t>
      </w: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Default="002038DC" w:rsidP="002038DC">
      <w:pPr>
        <w:spacing w:before="120" w:after="120" w:line="360" w:lineRule="auto"/>
        <w:ind w:left="703" w:hanging="703"/>
        <w:jc w:val="both"/>
        <w:rPr>
          <w:rFonts w:ascii="Times New Roman" w:hAnsi="Times New Roman" w:cs="Times New Roman"/>
          <w:b/>
          <w:sz w:val="24"/>
          <w:szCs w:val="24"/>
        </w:rPr>
      </w:pPr>
    </w:p>
    <w:p w:rsidR="002038DC" w:rsidRPr="00CB2B60" w:rsidRDefault="002038DC" w:rsidP="002038DC">
      <w:pPr>
        <w:jc w:val="center"/>
        <w:rPr>
          <w:rFonts w:ascii="Times New Roman" w:hAnsi="Times New Roman" w:cs="Times New Roman"/>
          <w:b/>
          <w:color w:val="000000"/>
          <w:sz w:val="36"/>
          <w:szCs w:val="32"/>
        </w:rPr>
      </w:pPr>
      <w:r w:rsidRPr="00CB2B60">
        <w:rPr>
          <w:rFonts w:ascii="Times New Roman" w:hAnsi="Times New Roman" w:cs="Times New Roman"/>
          <w:b/>
          <w:color w:val="000000"/>
          <w:sz w:val="36"/>
          <w:szCs w:val="32"/>
        </w:rPr>
        <w:t xml:space="preserve">Section </w:t>
      </w:r>
      <w:r>
        <w:rPr>
          <w:rFonts w:ascii="Times New Roman" w:hAnsi="Times New Roman" w:cs="Times New Roman"/>
          <w:b/>
          <w:color w:val="000000"/>
          <w:sz w:val="36"/>
          <w:szCs w:val="32"/>
        </w:rPr>
        <w:t xml:space="preserve">O: </w:t>
      </w:r>
      <w:r w:rsidRPr="00923C18">
        <w:rPr>
          <w:rFonts w:ascii="Times New Roman" w:hAnsi="Times New Roman" w:cs="Times New Roman"/>
          <w:b/>
          <w:color w:val="000000"/>
          <w:sz w:val="36"/>
          <w:szCs w:val="32"/>
        </w:rPr>
        <w:t>Avis d’Appel d’Offres Ouvert (AAOO)</w:t>
      </w:r>
      <w:r w:rsidRPr="00C32E6E">
        <w:rPr>
          <w:rFonts w:ascii="Times New Roman" w:hAnsi="Times New Roman" w:cs="Times New Roman"/>
          <w:b/>
          <w:sz w:val="24"/>
          <w:szCs w:val="24"/>
        </w:rPr>
        <w:t>:</w:t>
      </w: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Default="002038DC" w:rsidP="002038DC">
      <w:pPr>
        <w:jc w:val="center"/>
        <w:rPr>
          <w:rFonts w:ascii="Times New Roman" w:hAnsi="Times New Roman" w:cs="Times New Roman"/>
          <w:b/>
          <w:bCs/>
          <w:iCs/>
          <w:color w:val="000000"/>
          <w:sz w:val="40"/>
          <w:szCs w:val="36"/>
        </w:rPr>
      </w:pPr>
    </w:p>
    <w:p w:rsidR="002038DC" w:rsidRPr="00923C18" w:rsidRDefault="002038DC" w:rsidP="002038DC">
      <w:pPr>
        <w:jc w:val="center"/>
        <w:rPr>
          <w:rFonts w:ascii="Times New Roman" w:hAnsi="Times New Roman" w:cs="Times New Roman"/>
          <w:b/>
          <w:bCs/>
          <w:iCs/>
          <w:color w:val="000000"/>
          <w:sz w:val="40"/>
          <w:szCs w:val="36"/>
        </w:rPr>
      </w:pPr>
      <w:r w:rsidRPr="00923C18">
        <w:rPr>
          <w:rFonts w:ascii="Times New Roman" w:hAnsi="Times New Roman" w:cs="Times New Roman"/>
          <w:b/>
          <w:bCs/>
          <w:iCs/>
          <w:color w:val="000000"/>
          <w:sz w:val="40"/>
          <w:szCs w:val="36"/>
        </w:rPr>
        <w:t>CONSEIL REGIONAL DE MOPTI</w:t>
      </w:r>
    </w:p>
    <w:p w:rsidR="002038DC" w:rsidRPr="0039465D" w:rsidRDefault="002038DC" w:rsidP="002038DC">
      <w:pPr>
        <w:pStyle w:val="Style4"/>
        <w:numPr>
          <w:ilvl w:val="0"/>
          <w:numId w:val="0"/>
        </w:numPr>
      </w:pPr>
      <w:bookmarkStart w:id="1" w:name="_Toc494969074"/>
      <w:r>
        <w:lastRenderedPageBreak/>
        <w:t xml:space="preserve">1. </w:t>
      </w:r>
      <w:r w:rsidRPr="0039465D">
        <w:t>Modèles d’Avis d’Appel d’Offres Ouvert – Cas sans pré-qualification</w:t>
      </w:r>
      <w:bookmarkEnd w:id="1"/>
    </w:p>
    <w:p w:rsidR="002038DC" w:rsidRPr="00026773" w:rsidRDefault="002038DC" w:rsidP="002038DC">
      <w:pPr>
        <w:rPr>
          <w:rFonts w:ascii="Times New Roman" w:hAnsi="Times New Roman" w:cs="Times New Roman"/>
          <w:sz w:val="2"/>
          <w:szCs w:val="24"/>
        </w:rPr>
      </w:pPr>
    </w:p>
    <w:p w:rsidR="002038DC" w:rsidRPr="00501E43" w:rsidRDefault="002038DC" w:rsidP="002038DC">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2038DC" w:rsidRDefault="002038DC" w:rsidP="002038DC">
      <w:pPr>
        <w:spacing w:after="0"/>
        <w:ind w:right="-468"/>
        <w:jc w:val="both"/>
        <w:rPr>
          <w:rFonts w:ascii="Times New Roman" w:hAnsi="Times New Roman" w:cs="Times New Roman"/>
          <w:b/>
          <w:bCs/>
          <w:sz w:val="24"/>
          <w:szCs w:val="24"/>
        </w:rPr>
      </w:pPr>
    </w:p>
    <w:p w:rsidR="002038DC" w:rsidRPr="00DB18A0" w:rsidRDefault="002038DC" w:rsidP="002038DC">
      <w:pPr>
        <w:spacing w:after="0"/>
        <w:ind w:right="-468"/>
        <w:jc w:val="both"/>
        <w:rPr>
          <w:rFonts w:ascii="Times New Roman" w:hAnsi="Times New Roman" w:cs="Times New Roman"/>
          <w:b/>
          <w:bCs/>
          <w:sz w:val="24"/>
          <w:szCs w:val="24"/>
        </w:rPr>
      </w:pPr>
      <w:r w:rsidRPr="00DB18A0">
        <w:rPr>
          <w:rFonts w:ascii="Times New Roman" w:hAnsi="Times New Roman" w:cs="Times New Roman"/>
          <w:b/>
          <w:bCs/>
          <w:sz w:val="24"/>
          <w:szCs w:val="24"/>
        </w:rPr>
        <w:t xml:space="preserve">MINISTERE DE l’ADMINISTRATION TERRITORIALE               REPUBLIQUE DU MALI                                                            </w:t>
      </w:r>
    </w:p>
    <w:p w:rsidR="002038DC" w:rsidRPr="00DB18A0" w:rsidRDefault="002038DC" w:rsidP="002038DC">
      <w:pPr>
        <w:spacing w:after="0"/>
        <w:ind w:right="-648"/>
        <w:jc w:val="both"/>
        <w:rPr>
          <w:rFonts w:ascii="Times New Roman" w:hAnsi="Times New Roman" w:cs="Times New Roman"/>
          <w:b/>
          <w:sz w:val="24"/>
          <w:szCs w:val="24"/>
        </w:rPr>
      </w:pPr>
      <w:r w:rsidRPr="00DB18A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B18A0">
        <w:rPr>
          <w:rFonts w:ascii="Times New Roman" w:hAnsi="Times New Roman" w:cs="Times New Roman"/>
          <w:b/>
          <w:bCs/>
          <w:sz w:val="24"/>
          <w:szCs w:val="24"/>
        </w:rPr>
        <w:t xml:space="preserve">ET DE LA DECENTRALISATION                                   </w:t>
      </w:r>
      <w:r>
        <w:rPr>
          <w:rFonts w:ascii="Times New Roman" w:hAnsi="Times New Roman" w:cs="Times New Roman"/>
          <w:b/>
          <w:bCs/>
          <w:sz w:val="24"/>
          <w:szCs w:val="24"/>
        </w:rPr>
        <w:t xml:space="preserve"> </w:t>
      </w:r>
      <w:r w:rsidRPr="00DB18A0">
        <w:rPr>
          <w:rFonts w:ascii="Times New Roman" w:hAnsi="Times New Roman" w:cs="Times New Roman"/>
          <w:b/>
          <w:bCs/>
          <w:sz w:val="24"/>
          <w:szCs w:val="24"/>
        </w:rPr>
        <w:t xml:space="preserve"> Un Peuple – Un But – Une Foi                                                                                      </w:t>
      </w:r>
      <w:r w:rsidRPr="00DB18A0">
        <w:rPr>
          <w:rFonts w:ascii="Times New Roman" w:hAnsi="Times New Roman" w:cs="Times New Roman"/>
          <w:b/>
          <w:sz w:val="24"/>
          <w:szCs w:val="24"/>
        </w:rPr>
        <w:t xml:space="preserve">    </w:t>
      </w:r>
    </w:p>
    <w:p w:rsidR="002038DC" w:rsidRPr="00DB18A0" w:rsidRDefault="002038DC" w:rsidP="002038DC">
      <w:pPr>
        <w:ind w:left="-142" w:right="-468"/>
        <w:rPr>
          <w:rFonts w:ascii="Times New Roman" w:hAnsi="Times New Roman" w:cs="Times New Roman"/>
          <w:b/>
          <w:bCs/>
          <w:szCs w:val="24"/>
        </w:rPr>
      </w:pPr>
      <w:r w:rsidRPr="00DB18A0">
        <w:rPr>
          <w:rFonts w:ascii="Times New Roman" w:hAnsi="Times New Roman" w:cs="Times New Roman"/>
          <w:b/>
          <w:noProof/>
          <w:szCs w:val="24"/>
          <w:lang w:eastAsia="fr-FR"/>
        </w:rPr>
        <w:drawing>
          <wp:inline distT="0" distB="0" distL="0" distR="0" wp14:anchorId="01327AC5" wp14:editId="089C82B1">
            <wp:extent cx="1181100" cy="457200"/>
            <wp:effectExtent l="0" t="0" r="0" b="0"/>
            <wp:docPr id="3" name="Image 3"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3"/>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b="17616"/>
                    <a:stretch>
                      <a:fillRect/>
                    </a:stretch>
                  </pic:blipFill>
                  <pic:spPr bwMode="auto">
                    <a:xfrm>
                      <a:off x="0" y="0"/>
                      <a:ext cx="1181100" cy="457200"/>
                    </a:xfrm>
                    <a:prstGeom prst="rect">
                      <a:avLst/>
                    </a:prstGeom>
                    <a:noFill/>
                    <a:ln>
                      <a:noFill/>
                    </a:ln>
                  </pic:spPr>
                </pic:pic>
              </a:graphicData>
            </a:graphic>
          </wp:inline>
        </w:drawing>
      </w:r>
    </w:p>
    <w:p w:rsidR="002038DC" w:rsidRPr="00DB18A0" w:rsidRDefault="002038DC" w:rsidP="002038DC">
      <w:pPr>
        <w:spacing w:after="0"/>
        <w:ind w:left="-142" w:right="-468"/>
        <w:rPr>
          <w:rFonts w:ascii="Times New Roman" w:hAnsi="Times New Roman" w:cs="Times New Roman"/>
          <w:b/>
          <w:bCs/>
          <w:sz w:val="24"/>
          <w:szCs w:val="24"/>
        </w:rPr>
      </w:pPr>
      <w:r w:rsidRPr="00DB18A0">
        <w:rPr>
          <w:rFonts w:ascii="Times New Roman" w:hAnsi="Times New Roman" w:cs="Times New Roman"/>
          <w:b/>
          <w:bCs/>
          <w:sz w:val="24"/>
          <w:szCs w:val="24"/>
        </w:rPr>
        <w:t xml:space="preserve">CONSEIL REGIONAL DE MOPTI </w:t>
      </w:r>
      <w:r w:rsidRPr="00DB18A0">
        <w:rPr>
          <w:rFonts w:ascii="Times New Roman" w:hAnsi="Times New Roman" w:cs="Times New Roman"/>
          <w:b/>
          <w:bCs/>
          <w:sz w:val="24"/>
          <w:szCs w:val="24"/>
        </w:rPr>
        <w:tab/>
        <w:t xml:space="preserve">                                    </w:t>
      </w:r>
    </w:p>
    <w:p w:rsidR="002038DC" w:rsidRPr="00DB18A0" w:rsidRDefault="002038DC" w:rsidP="002038DC">
      <w:pPr>
        <w:spacing w:after="0"/>
        <w:ind w:left="-142" w:right="-468"/>
        <w:rPr>
          <w:rFonts w:ascii="Times New Roman" w:hAnsi="Times New Roman" w:cs="Times New Roman"/>
          <w:b/>
          <w:bCs/>
          <w:sz w:val="24"/>
          <w:szCs w:val="24"/>
        </w:rPr>
      </w:pPr>
      <w:r w:rsidRPr="00DB18A0">
        <w:rPr>
          <w:rFonts w:ascii="Times New Roman" w:hAnsi="Times New Roman" w:cs="Times New Roman"/>
          <w:b/>
          <w:bCs/>
          <w:sz w:val="24"/>
          <w:szCs w:val="24"/>
        </w:rPr>
        <w:t>BP : 185 Mopti, Tel : 21 42 21 07</w:t>
      </w:r>
    </w:p>
    <w:p w:rsidR="002038DC" w:rsidRDefault="002038DC" w:rsidP="002038DC">
      <w:pPr>
        <w:spacing w:after="0"/>
        <w:ind w:left="-142" w:right="-468"/>
        <w:rPr>
          <w:rStyle w:val="Lienhypertexte"/>
          <w:rFonts w:ascii="Times New Roman" w:hAnsi="Times New Roman" w:cs="Times New Roman"/>
          <w:b/>
          <w:bCs/>
          <w:sz w:val="24"/>
          <w:szCs w:val="24"/>
        </w:rPr>
      </w:pPr>
      <w:r w:rsidRPr="00DB18A0">
        <w:rPr>
          <w:rFonts w:ascii="Times New Roman" w:hAnsi="Times New Roman" w:cs="Times New Roman"/>
          <w:b/>
          <w:bCs/>
          <w:sz w:val="24"/>
          <w:szCs w:val="24"/>
        </w:rPr>
        <w:t xml:space="preserve">   E-mail : </w:t>
      </w:r>
      <w:hyperlink r:id="rId9" w:history="1">
        <w:r w:rsidRPr="00DB18A0">
          <w:rPr>
            <w:rStyle w:val="Lienhypertexte"/>
            <w:rFonts w:ascii="Times New Roman" w:hAnsi="Times New Roman" w:cs="Times New Roman"/>
            <w:b/>
            <w:bCs/>
            <w:sz w:val="24"/>
            <w:szCs w:val="24"/>
          </w:rPr>
          <w:t>assregionmopti@yahoo.fr</w:t>
        </w:r>
      </w:hyperlink>
    </w:p>
    <w:p w:rsidR="002038DC" w:rsidRDefault="002038DC" w:rsidP="002038DC">
      <w:pPr>
        <w:jc w:val="center"/>
        <w:rPr>
          <w:rFonts w:ascii="Times New Roman" w:hAnsi="Times New Roman" w:cs="Times New Roman"/>
          <w:b/>
          <w:bCs/>
          <w:iCs/>
          <w:color w:val="000000"/>
          <w:sz w:val="36"/>
          <w:szCs w:val="32"/>
          <w:u w:val="single"/>
        </w:rPr>
      </w:pPr>
    </w:p>
    <w:p w:rsidR="002038DC" w:rsidRPr="00923C18" w:rsidRDefault="002038DC" w:rsidP="002038DC">
      <w:pPr>
        <w:jc w:val="center"/>
        <w:rPr>
          <w:rFonts w:ascii="Times New Roman" w:hAnsi="Times New Roman" w:cs="Times New Roman"/>
          <w:b/>
          <w:bCs/>
          <w:iCs/>
          <w:color w:val="000000"/>
          <w:sz w:val="36"/>
          <w:szCs w:val="32"/>
          <w:u w:val="single"/>
        </w:rPr>
      </w:pPr>
      <w:r w:rsidRPr="00923C18">
        <w:rPr>
          <w:rFonts w:ascii="Times New Roman" w:hAnsi="Times New Roman" w:cs="Times New Roman"/>
          <w:b/>
          <w:bCs/>
          <w:iCs/>
          <w:color w:val="000000"/>
          <w:sz w:val="36"/>
          <w:szCs w:val="32"/>
          <w:u w:val="single"/>
        </w:rPr>
        <w:t>AAOO N° 0001/CRM/2025</w:t>
      </w:r>
    </w:p>
    <w:p w:rsidR="002038DC" w:rsidRPr="00923C18" w:rsidRDefault="002038DC" w:rsidP="002038DC">
      <w:pPr>
        <w:numPr>
          <w:ilvl w:val="0"/>
          <w:numId w:val="2"/>
        </w:numPr>
        <w:spacing w:before="120" w:after="120" w:line="240" w:lineRule="auto"/>
        <w:rPr>
          <w:rFonts w:ascii="Times New Roman" w:hAnsi="Times New Roman" w:cs="Times New Roman"/>
          <w:sz w:val="24"/>
        </w:rPr>
      </w:pPr>
      <w:r w:rsidRPr="00923C18">
        <w:rPr>
          <w:rFonts w:ascii="Times New Roman" w:hAnsi="Times New Roman" w:cs="Times New Roman"/>
          <w:sz w:val="24"/>
        </w:rPr>
        <w:t xml:space="preserve">Le Conseil Régional de Mopti a bénéficié des fonds de la part de l’État à travers le budget national, afin de financer la </w:t>
      </w:r>
      <w:r w:rsidRPr="00923C18">
        <w:rPr>
          <w:rFonts w:ascii="Times New Roman" w:hAnsi="Times New Roman" w:cs="Times New Roman"/>
          <w:b/>
          <w:sz w:val="24"/>
        </w:rPr>
        <w:t xml:space="preserve">Fourniture de matières d’œuvres aux établissements d’enseignement techniques, professionnels de la région de Mopti </w:t>
      </w:r>
      <w:r w:rsidRPr="00923C18">
        <w:rPr>
          <w:rFonts w:ascii="Times New Roman" w:hAnsi="Times New Roman" w:cs="Times New Roman"/>
          <w:sz w:val="24"/>
        </w:rPr>
        <w:t>et à l’intention d’utiliser une partie de ces fonds pour effectuer des paiements au titre du Marché de Fourniture</w:t>
      </w:r>
      <w:r w:rsidRPr="00923C18">
        <w:rPr>
          <w:rFonts w:ascii="Times New Roman" w:hAnsi="Times New Roman" w:cs="Times New Roman"/>
          <w:b/>
          <w:sz w:val="24"/>
        </w:rPr>
        <w:t xml:space="preserve"> de matières d’œuvres aux établissements d’enseignement techniques, professionnels de la région de Mopti</w:t>
      </w:r>
      <w:r>
        <w:rPr>
          <w:rFonts w:ascii="Times New Roman" w:hAnsi="Times New Roman" w:cs="Times New Roman"/>
          <w:b/>
          <w:sz w:val="24"/>
        </w:rPr>
        <w:t xml:space="preserve"> en 4 lots</w:t>
      </w:r>
      <w:r w:rsidRPr="00923C18">
        <w:rPr>
          <w:rFonts w:ascii="Times New Roman" w:hAnsi="Times New Roman" w:cs="Times New Roman"/>
          <w:b/>
          <w:sz w:val="24"/>
        </w:rPr>
        <w:t>.</w:t>
      </w:r>
      <w:r w:rsidRPr="00923C18">
        <w:rPr>
          <w:rFonts w:ascii="Times New Roman" w:hAnsi="Times New Roman" w:cs="Times New Roman"/>
          <w:i/>
          <w:iCs/>
          <w:sz w:val="24"/>
        </w:rPr>
        <w:t xml:space="preserve"> </w:t>
      </w:r>
    </w:p>
    <w:p w:rsidR="002038DC" w:rsidRPr="00923C18" w:rsidRDefault="002038DC" w:rsidP="002038DC">
      <w:pPr>
        <w:numPr>
          <w:ilvl w:val="0"/>
          <w:numId w:val="2"/>
        </w:numPr>
        <w:spacing w:before="120" w:after="120" w:line="240" w:lineRule="auto"/>
        <w:ind w:left="0" w:firstLine="0"/>
        <w:jc w:val="both"/>
        <w:rPr>
          <w:rFonts w:ascii="Times New Roman" w:hAnsi="Times New Roman" w:cs="Times New Roman"/>
        </w:rPr>
      </w:pPr>
      <w:r w:rsidRPr="00923C18">
        <w:rPr>
          <w:rFonts w:ascii="Times New Roman" w:hAnsi="Times New Roman" w:cs="Times New Roman"/>
          <w:sz w:val="24"/>
        </w:rPr>
        <w:t xml:space="preserve">Le Conseil Régional de Mopti sollicite des offres fermées de la part de candidats éligibles et répondant aux qualifications requises pour la livraison de fournitures de </w:t>
      </w:r>
      <w:r w:rsidRPr="00923C18">
        <w:rPr>
          <w:rFonts w:ascii="Times New Roman" w:hAnsi="Times New Roman" w:cs="Times New Roman"/>
          <w:b/>
          <w:sz w:val="24"/>
        </w:rPr>
        <w:t xml:space="preserve">matières d’œuvres desdits établissements </w:t>
      </w:r>
      <w:r w:rsidRPr="00923C18">
        <w:rPr>
          <w:rFonts w:ascii="Times New Roman" w:hAnsi="Times New Roman" w:cs="Times New Roman"/>
          <w:bCs/>
          <w:sz w:val="24"/>
        </w:rPr>
        <w:t>répartis</w:t>
      </w:r>
      <w:r w:rsidRPr="00923C18">
        <w:rPr>
          <w:rFonts w:ascii="Times New Roman" w:hAnsi="Times New Roman" w:cs="Times New Roman"/>
          <w:b/>
          <w:sz w:val="24"/>
        </w:rPr>
        <w:t xml:space="preserve"> </w:t>
      </w:r>
      <w:r w:rsidRPr="00923C18">
        <w:rPr>
          <w:rFonts w:ascii="Times New Roman" w:hAnsi="Times New Roman" w:cs="Times New Roman"/>
          <w:bCs/>
          <w:sz w:val="24"/>
        </w:rPr>
        <w:t>en</w:t>
      </w:r>
      <w:r w:rsidRPr="00923C18">
        <w:rPr>
          <w:rFonts w:ascii="Times New Roman" w:hAnsi="Times New Roman" w:cs="Times New Roman"/>
          <w:b/>
          <w:sz w:val="24"/>
        </w:rPr>
        <w:t xml:space="preserve"> quatre (04) Lots </w:t>
      </w:r>
      <w:r w:rsidRPr="00923C18">
        <w:rPr>
          <w:rFonts w:ascii="Times New Roman" w:hAnsi="Times New Roman" w:cs="Times New Roman"/>
          <w:bCs/>
          <w:sz w:val="24"/>
        </w:rPr>
        <w:t>qui se présentent comme</w:t>
      </w:r>
      <w:r w:rsidRPr="00923C18">
        <w:rPr>
          <w:rFonts w:ascii="Times New Roman" w:hAnsi="Times New Roman" w:cs="Times New Roman"/>
          <w:b/>
          <w:sz w:val="24"/>
        </w:rPr>
        <w:t xml:space="preserve"> </w:t>
      </w:r>
      <w:r w:rsidRPr="00923C18">
        <w:rPr>
          <w:rFonts w:ascii="Times New Roman" w:hAnsi="Times New Roman" w:cs="Times New Roman"/>
          <w:sz w:val="24"/>
        </w:rPr>
        <w:t xml:space="preserve">suit : </w:t>
      </w:r>
    </w:p>
    <w:p w:rsidR="002038DC" w:rsidRPr="00923C18" w:rsidRDefault="002038DC" w:rsidP="002038DC">
      <w:pPr>
        <w:spacing w:before="120" w:after="120"/>
        <w:rPr>
          <w:rFonts w:ascii="Times New Roman" w:hAnsi="Times New Roman" w:cs="Times New Roman"/>
          <w:b/>
          <w:sz w:val="24"/>
          <w:szCs w:val="24"/>
        </w:rPr>
      </w:pPr>
      <w:bookmarkStart w:id="2" w:name="_Hlk134091759"/>
      <w:r w:rsidRPr="00923C18">
        <w:rPr>
          <w:rFonts w:ascii="Times New Roman" w:hAnsi="Times New Roman" w:cs="Times New Roman"/>
          <w:b/>
          <w:sz w:val="24"/>
          <w:szCs w:val="24"/>
        </w:rPr>
        <w:t xml:space="preserve">LOT 1 : Fournitures de </w:t>
      </w:r>
      <w:r w:rsidRPr="00923C18">
        <w:rPr>
          <w:rFonts w:ascii="Times New Roman" w:hAnsi="Times New Roman" w:cs="Times New Roman"/>
          <w:b/>
          <w:sz w:val="24"/>
        </w:rPr>
        <w:t xml:space="preserve">matières d’œuvres </w:t>
      </w:r>
      <w:r w:rsidRPr="00923C18">
        <w:rPr>
          <w:rFonts w:ascii="Times New Roman" w:hAnsi="Times New Roman" w:cs="Times New Roman"/>
          <w:b/>
          <w:sz w:val="24"/>
          <w:szCs w:val="24"/>
        </w:rPr>
        <w:t xml:space="preserve">au Lycée technique de </w:t>
      </w:r>
      <w:proofErr w:type="spellStart"/>
      <w:r w:rsidRPr="00923C18">
        <w:rPr>
          <w:rFonts w:ascii="Times New Roman" w:hAnsi="Times New Roman" w:cs="Times New Roman"/>
          <w:b/>
          <w:sz w:val="24"/>
          <w:szCs w:val="24"/>
        </w:rPr>
        <w:t>Sévaré</w:t>
      </w:r>
      <w:proofErr w:type="spellEnd"/>
      <w:r w:rsidRPr="00923C18">
        <w:rPr>
          <w:rFonts w:ascii="Times New Roman" w:hAnsi="Times New Roman" w:cs="Times New Roman"/>
          <w:b/>
          <w:sz w:val="24"/>
          <w:szCs w:val="24"/>
        </w:rPr>
        <w:t> ;</w:t>
      </w:r>
    </w:p>
    <w:p w:rsidR="002038DC" w:rsidRPr="00923C18" w:rsidRDefault="002038DC" w:rsidP="002038DC">
      <w:pPr>
        <w:spacing w:before="120" w:after="120"/>
        <w:rPr>
          <w:rFonts w:ascii="Times New Roman" w:hAnsi="Times New Roman" w:cs="Times New Roman"/>
          <w:b/>
          <w:sz w:val="24"/>
          <w:szCs w:val="24"/>
        </w:rPr>
      </w:pPr>
      <w:r w:rsidRPr="00923C18">
        <w:rPr>
          <w:rFonts w:ascii="Times New Roman" w:hAnsi="Times New Roman" w:cs="Times New Roman"/>
          <w:b/>
          <w:sz w:val="24"/>
          <w:szCs w:val="24"/>
        </w:rPr>
        <w:t xml:space="preserve">LOT 2 : Fournitures de </w:t>
      </w:r>
      <w:r w:rsidRPr="00923C18">
        <w:rPr>
          <w:rFonts w:ascii="Times New Roman" w:hAnsi="Times New Roman" w:cs="Times New Roman"/>
          <w:b/>
          <w:sz w:val="24"/>
        </w:rPr>
        <w:t>matières d’œuvres</w:t>
      </w:r>
      <w:r w:rsidRPr="00923C18">
        <w:rPr>
          <w:rFonts w:ascii="Times New Roman" w:hAnsi="Times New Roman" w:cs="Times New Roman"/>
          <w:b/>
          <w:sz w:val="24"/>
          <w:szCs w:val="24"/>
        </w:rPr>
        <w:t xml:space="preserve"> à l’IFP de </w:t>
      </w:r>
      <w:proofErr w:type="spellStart"/>
      <w:r w:rsidRPr="00923C18">
        <w:rPr>
          <w:rFonts w:ascii="Times New Roman" w:hAnsi="Times New Roman" w:cs="Times New Roman"/>
          <w:b/>
          <w:sz w:val="24"/>
          <w:szCs w:val="24"/>
        </w:rPr>
        <w:t>Sévaré</w:t>
      </w:r>
      <w:proofErr w:type="spellEnd"/>
      <w:r w:rsidRPr="00923C18">
        <w:rPr>
          <w:rFonts w:ascii="Times New Roman" w:hAnsi="Times New Roman" w:cs="Times New Roman"/>
          <w:b/>
          <w:sz w:val="24"/>
          <w:szCs w:val="24"/>
        </w:rPr>
        <w:t> ;</w:t>
      </w:r>
    </w:p>
    <w:p w:rsidR="002038DC" w:rsidRPr="00923C18" w:rsidRDefault="002038DC" w:rsidP="002038DC">
      <w:pPr>
        <w:spacing w:before="120" w:after="120"/>
        <w:rPr>
          <w:rFonts w:ascii="Times New Roman" w:hAnsi="Times New Roman" w:cs="Times New Roman"/>
          <w:b/>
          <w:sz w:val="24"/>
          <w:szCs w:val="24"/>
        </w:rPr>
      </w:pPr>
      <w:r w:rsidRPr="00923C18">
        <w:rPr>
          <w:rFonts w:ascii="Times New Roman" w:hAnsi="Times New Roman" w:cs="Times New Roman"/>
          <w:b/>
          <w:sz w:val="24"/>
          <w:szCs w:val="24"/>
        </w:rPr>
        <w:t xml:space="preserve">LOT 3 : Fournitures de </w:t>
      </w:r>
      <w:r w:rsidRPr="00923C18">
        <w:rPr>
          <w:rFonts w:ascii="Times New Roman" w:hAnsi="Times New Roman" w:cs="Times New Roman"/>
          <w:b/>
          <w:sz w:val="24"/>
        </w:rPr>
        <w:t xml:space="preserve">matières d’œuvres </w:t>
      </w:r>
      <w:r w:rsidRPr="00923C18">
        <w:rPr>
          <w:rFonts w:ascii="Times New Roman" w:hAnsi="Times New Roman" w:cs="Times New Roman"/>
          <w:b/>
          <w:sz w:val="24"/>
          <w:szCs w:val="24"/>
        </w:rPr>
        <w:t xml:space="preserve">à l’IFP de </w:t>
      </w:r>
      <w:proofErr w:type="spellStart"/>
      <w:r w:rsidRPr="00923C18">
        <w:rPr>
          <w:rFonts w:ascii="Times New Roman" w:hAnsi="Times New Roman" w:cs="Times New Roman"/>
          <w:b/>
          <w:sz w:val="24"/>
          <w:szCs w:val="24"/>
        </w:rPr>
        <w:t>Bankass</w:t>
      </w:r>
      <w:proofErr w:type="spellEnd"/>
      <w:r w:rsidRPr="00923C18">
        <w:rPr>
          <w:rFonts w:ascii="Times New Roman" w:hAnsi="Times New Roman" w:cs="Times New Roman"/>
          <w:b/>
          <w:sz w:val="24"/>
          <w:szCs w:val="24"/>
        </w:rPr>
        <w:t> ;</w:t>
      </w:r>
    </w:p>
    <w:p w:rsidR="002038DC" w:rsidRPr="00923C18" w:rsidRDefault="002038DC" w:rsidP="002038DC">
      <w:pPr>
        <w:spacing w:before="120" w:after="120"/>
        <w:rPr>
          <w:rFonts w:ascii="Times New Roman" w:hAnsi="Times New Roman" w:cs="Times New Roman"/>
          <w:b/>
          <w:sz w:val="24"/>
          <w:szCs w:val="24"/>
        </w:rPr>
      </w:pPr>
      <w:r w:rsidRPr="00923C18">
        <w:rPr>
          <w:rFonts w:ascii="Times New Roman" w:hAnsi="Times New Roman" w:cs="Times New Roman"/>
          <w:b/>
          <w:sz w:val="24"/>
          <w:szCs w:val="24"/>
        </w:rPr>
        <w:t xml:space="preserve">LOT 4 : Fournitures de </w:t>
      </w:r>
      <w:r w:rsidRPr="00923C18">
        <w:rPr>
          <w:rFonts w:ascii="Times New Roman" w:hAnsi="Times New Roman" w:cs="Times New Roman"/>
          <w:b/>
          <w:sz w:val="24"/>
        </w:rPr>
        <w:t>matières d’œuvres</w:t>
      </w:r>
      <w:r w:rsidRPr="00923C18">
        <w:rPr>
          <w:rFonts w:ascii="Times New Roman" w:hAnsi="Times New Roman" w:cs="Times New Roman"/>
          <w:b/>
          <w:sz w:val="24"/>
          <w:szCs w:val="24"/>
        </w:rPr>
        <w:t xml:space="preserve"> au Lycée Professionnel de Sangha ;</w:t>
      </w:r>
    </w:p>
    <w:bookmarkEnd w:id="2"/>
    <w:p w:rsidR="002038DC" w:rsidRPr="009854A0" w:rsidRDefault="002038DC" w:rsidP="002038DC">
      <w:pPr>
        <w:shd w:val="clear" w:color="auto" w:fill="FFF2CC" w:themeFill="accent4" w:themeFillTint="33"/>
        <w:rPr>
          <w:rFonts w:ascii="Times New Roman" w:hAnsi="Times New Roman" w:cs="Times New Roman"/>
          <w:b/>
          <w:i/>
          <w:sz w:val="28"/>
        </w:rPr>
      </w:pPr>
      <w:r>
        <w:rPr>
          <w:rFonts w:ascii="Times New Roman" w:hAnsi="Times New Roman" w:cs="Times New Roman"/>
          <w:b/>
          <w:i/>
          <w:sz w:val="28"/>
        </w:rPr>
        <w:t xml:space="preserve">NB : </w:t>
      </w:r>
      <w:r w:rsidRPr="009854A0">
        <w:rPr>
          <w:rFonts w:ascii="Times New Roman" w:hAnsi="Times New Roman" w:cs="Times New Roman"/>
          <w:b/>
          <w:i/>
          <w:sz w:val="28"/>
        </w:rPr>
        <w:t xml:space="preserve">Un soumissionnaire peut postuler pour un ou l’ensemble des lots mais, </w:t>
      </w:r>
      <w:r w:rsidRPr="009854A0">
        <w:rPr>
          <w:rFonts w:ascii="Times New Roman" w:hAnsi="Times New Roman" w:cs="Times New Roman"/>
          <w:b/>
          <w:i/>
          <w:sz w:val="28"/>
          <w:szCs w:val="24"/>
        </w:rPr>
        <w:t>il ne peut être attributaire que d’un seul lot. Dans l’éventualité où un soumissionnaire serait le moins disant pour un (01) ou l’ensemble des lots, le lot qui présente un avantage économique pour le Conseil Régional lui sera octroyé.</w:t>
      </w:r>
    </w:p>
    <w:p w:rsidR="002038DC" w:rsidRPr="00F9657C" w:rsidRDefault="002038DC" w:rsidP="002038DC">
      <w:pPr>
        <w:pStyle w:val="Paragraphedeliste"/>
        <w:numPr>
          <w:ilvl w:val="0"/>
          <w:numId w:val="2"/>
        </w:numPr>
        <w:spacing w:before="120" w:after="120" w:line="240" w:lineRule="auto"/>
        <w:jc w:val="both"/>
        <w:rPr>
          <w:rFonts w:ascii="Times New Roman" w:hAnsi="Times New Roman" w:cs="Times New Roman"/>
          <w:sz w:val="24"/>
          <w:szCs w:val="24"/>
        </w:rPr>
      </w:pPr>
      <w:r w:rsidRPr="00F965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2038DC" w:rsidRPr="00F9657C" w:rsidRDefault="002038DC" w:rsidP="002038DC">
      <w:pPr>
        <w:pStyle w:val="Paragraphedeliste"/>
        <w:spacing w:before="120" w:after="120" w:line="240" w:lineRule="auto"/>
        <w:jc w:val="both"/>
        <w:rPr>
          <w:rFonts w:ascii="Times New Roman" w:hAnsi="Times New Roman" w:cs="Times New Roman"/>
          <w:sz w:val="16"/>
        </w:rPr>
      </w:pPr>
    </w:p>
    <w:p w:rsidR="002038DC" w:rsidRPr="00923C18" w:rsidRDefault="002038DC" w:rsidP="002038DC">
      <w:pPr>
        <w:numPr>
          <w:ilvl w:val="0"/>
          <w:numId w:val="2"/>
        </w:numPr>
        <w:spacing w:after="0" w:line="276" w:lineRule="auto"/>
        <w:jc w:val="both"/>
        <w:rPr>
          <w:rFonts w:ascii="Times New Roman" w:hAnsi="Times New Roman" w:cs="Times New Roman"/>
        </w:rPr>
      </w:pPr>
      <w:r w:rsidRPr="00923C18">
        <w:rPr>
          <w:rFonts w:ascii="Times New Roman" w:hAnsi="Times New Roman" w:cs="Times New Roman"/>
          <w:sz w:val="24"/>
        </w:rPr>
        <w:t xml:space="preserve">Les candidats intéressés peuvent obtenir des informations auprès du </w:t>
      </w:r>
      <w:r w:rsidRPr="00923C18">
        <w:rPr>
          <w:rFonts w:ascii="Times New Roman" w:hAnsi="Times New Roman" w:cs="Times New Roman"/>
          <w:color w:val="000000"/>
          <w:sz w:val="24"/>
        </w:rPr>
        <w:t>Conseil régional de Mopti</w:t>
      </w:r>
      <w:r w:rsidRPr="00923C18">
        <w:rPr>
          <w:rFonts w:ascii="Times New Roman" w:hAnsi="Times New Roman" w:cs="Times New Roman"/>
          <w:i/>
          <w:iCs/>
          <w:color w:val="000000"/>
          <w:sz w:val="24"/>
        </w:rPr>
        <w:t> ;</w:t>
      </w:r>
      <w:r w:rsidRPr="00923C18">
        <w:rPr>
          <w:rFonts w:ascii="Times New Roman" w:hAnsi="Times New Roman" w:cs="Times New Roman"/>
          <w:color w:val="000000"/>
          <w:sz w:val="24"/>
        </w:rPr>
        <w:t xml:space="preserve"> du </w:t>
      </w:r>
      <w:r w:rsidRPr="00923C18">
        <w:rPr>
          <w:rFonts w:ascii="Times New Roman" w:hAnsi="Times New Roman" w:cs="Times New Roman"/>
          <w:bCs/>
          <w:color w:val="000000"/>
          <w:sz w:val="24"/>
        </w:rPr>
        <w:t xml:space="preserve">Conseil Régional de Mopti ; </w:t>
      </w:r>
      <w:proofErr w:type="spellStart"/>
      <w:r w:rsidRPr="00923C18">
        <w:rPr>
          <w:rFonts w:ascii="Times New Roman" w:hAnsi="Times New Roman" w:cs="Times New Roman"/>
          <w:bCs/>
          <w:color w:val="000000"/>
          <w:sz w:val="24"/>
        </w:rPr>
        <w:t>Sévaré</w:t>
      </w:r>
      <w:proofErr w:type="spellEnd"/>
      <w:r w:rsidRPr="00923C18">
        <w:rPr>
          <w:rFonts w:ascii="Times New Roman" w:hAnsi="Times New Roman" w:cs="Times New Roman"/>
          <w:bCs/>
          <w:color w:val="000000"/>
          <w:sz w:val="24"/>
        </w:rPr>
        <w:t xml:space="preserve"> route de l’abattoir ; Tel </w:t>
      </w:r>
      <w:r w:rsidRPr="00923C18">
        <w:rPr>
          <w:rFonts w:ascii="Times New Roman" w:hAnsi="Times New Roman" w:cs="Times New Roman"/>
          <w:b/>
          <w:bCs/>
          <w:color w:val="000000"/>
          <w:sz w:val="24"/>
        </w:rPr>
        <w:t>: 21 42 21 07</w:t>
      </w:r>
      <w:r w:rsidRPr="00923C18">
        <w:rPr>
          <w:rFonts w:ascii="Times New Roman" w:hAnsi="Times New Roman" w:cs="Times New Roman"/>
          <w:bCs/>
          <w:color w:val="000000"/>
          <w:sz w:val="24"/>
        </w:rPr>
        <w:t xml:space="preserve">, E-mail : </w:t>
      </w:r>
      <w:hyperlink r:id="rId10" w:history="1">
        <w:r w:rsidRPr="00923C18">
          <w:rPr>
            <w:rStyle w:val="Lienhypertexte"/>
            <w:rFonts w:ascii="Times New Roman" w:hAnsi="Times New Roman" w:cs="Times New Roman"/>
            <w:bCs/>
            <w:sz w:val="24"/>
          </w:rPr>
          <w:t>assregionmopti@yahoo.fr</w:t>
        </w:r>
      </w:hyperlink>
      <w:r w:rsidRPr="00923C18">
        <w:rPr>
          <w:rFonts w:ascii="Times New Roman" w:hAnsi="Times New Roman" w:cs="Times New Roman"/>
          <w:bCs/>
          <w:color w:val="000000"/>
          <w:sz w:val="24"/>
        </w:rPr>
        <w:t xml:space="preserve">  et</w:t>
      </w:r>
      <w:r w:rsidRPr="00923C18">
        <w:rPr>
          <w:rFonts w:ascii="Times New Roman" w:hAnsi="Times New Roman" w:cs="Times New Roman"/>
          <w:color w:val="000000"/>
          <w:sz w:val="24"/>
        </w:rPr>
        <w:t xml:space="preserve"> auprès </w:t>
      </w:r>
      <w:r w:rsidRPr="00F9657C">
        <w:rPr>
          <w:rFonts w:ascii="Times New Roman" w:hAnsi="Times New Roman" w:cs="Times New Roman"/>
          <w:sz w:val="24"/>
        </w:rPr>
        <w:t>de Bakary DAO</w:t>
      </w:r>
      <w:r w:rsidRPr="00923C18">
        <w:rPr>
          <w:rFonts w:ascii="Times New Roman" w:hAnsi="Times New Roman" w:cs="Times New Roman"/>
          <w:color w:val="000000"/>
          <w:sz w:val="32"/>
        </w:rPr>
        <w:t>,</w:t>
      </w:r>
      <w:r w:rsidRPr="00923C18">
        <w:rPr>
          <w:rFonts w:ascii="Times New Roman" w:hAnsi="Times New Roman" w:cs="Times New Roman"/>
          <w:color w:val="000000"/>
          <w:sz w:val="24"/>
        </w:rPr>
        <w:t xml:space="preserve"> Directeur du Service </w:t>
      </w:r>
      <w:r w:rsidRPr="00923C18">
        <w:rPr>
          <w:rFonts w:ascii="Times New Roman" w:hAnsi="Times New Roman" w:cs="Times New Roman"/>
          <w:color w:val="000000"/>
          <w:sz w:val="24"/>
        </w:rPr>
        <w:lastRenderedPageBreak/>
        <w:t>Technique</w:t>
      </w:r>
      <w:r w:rsidRPr="00923C18">
        <w:rPr>
          <w:rFonts w:ascii="Times New Roman" w:hAnsi="Times New Roman" w:cs="Times New Roman"/>
          <w:sz w:val="24"/>
        </w:rPr>
        <w:t xml:space="preserve"> </w:t>
      </w:r>
      <w:r w:rsidRPr="00923C18">
        <w:rPr>
          <w:rFonts w:ascii="Times New Roman" w:hAnsi="Times New Roman" w:cs="Times New Roman"/>
          <w:color w:val="000000"/>
          <w:sz w:val="24"/>
        </w:rPr>
        <w:t>du Conseil Régional de Mopti, Tel :</w:t>
      </w:r>
      <w:r w:rsidRPr="00923C18">
        <w:rPr>
          <w:rFonts w:ascii="Times New Roman" w:hAnsi="Times New Roman" w:cs="Times New Roman"/>
          <w:b/>
          <w:color w:val="000000"/>
          <w:sz w:val="24"/>
        </w:rPr>
        <w:t xml:space="preserve"> 66 97 37 99 /</w:t>
      </w:r>
      <w:r>
        <w:rPr>
          <w:rFonts w:ascii="Times New Roman" w:hAnsi="Times New Roman" w:cs="Times New Roman"/>
          <w:b/>
          <w:color w:val="000000"/>
          <w:sz w:val="24"/>
        </w:rPr>
        <w:t xml:space="preserve"> </w:t>
      </w:r>
      <w:r w:rsidRPr="00923C18">
        <w:rPr>
          <w:rFonts w:ascii="Times New Roman" w:hAnsi="Times New Roman" w:cs="Times New Roman"/>
          <w:b/>
          <w:color w:val="000000"/>
          <w:sz w:val="24"/>
        </w:rPr>
        <w:t>75 80 58 28</w:t>
      </w:r>
      <w:r w:rsidRPr="00923C18">
        <w:rPr>
          <w:rFonts w:ascii="Times New Roman" w:hAnsi="Times New Roman" w:cs="Times New Roman"/>
          <w:color w:val="000000"/>
          <w:sz w:val="24"/>
        </w:rPr>
        <w:t xml:space="preserve">, Email: </w:t>
      </w:r>
      <w:hyperlink r:id="rId11" w:history="1">
        <w:r w:rsidRPr="00923C18">
          <w:rPr>
            <w:rStyle w:val="Lienhypertexte"/>
            <w:rFonts w:ascii="Times New Roman" w:hAnsi="Times New Roman" w:cs="Times New Roman"/>
            <w:sz w:val="24"/>
          </w:rPr>
          <w:t>bakarydao62@yahoo.fr</w:t>
        </w:r>
      </w:hyperlink>
      <w:r w:rsidRPr="00923C18">
        <w:rPr>
          <w:rFonts w:ascii="Times New Roman" w:hAnsi="Times New Roman" w:cs="Times New Roman"/>
          <w:color w:val="000000"/>
          <w:sz w:val="24"/>
        </w:rPr>
        <w:t xml:space="preserve">  et </w:t>
      </w:r>
      <w:r w:rsidRPr="00923C18">
        <w:rPr>
          <w:rFonts w:ascii="Times New Roman" w:hAnsi="Times New Roman" w:cs="Times New Roman"/>
          <w:sz w:val="24"/>
        </w:rPr>
        <w:t xml:space="preserve"> prendre connaissance du Dossier d’Appel </w:t>
      </w:r>
      <w:r>
        <w:rPr>
          <w:rFonts w:ascii="Times New Roman" w:hAnsi="Times New Roman" w:cs="Times New Roman"/>
          <w:sz w:val="24"/>
        </w:rPr>
        <w:t>Ouvert</w:t>
      </w:r>
      <w:r w:rsidRPr="00923C18">
        <w:rPr>
          <w:rFonts w:ascii="Times New Roman" w:hAnsi="Times New Roman" w:cs="Times New Roman"/>
          <w:sz w:val="24"/>
        </w:rPr>
        <w:t xml:space="preserve"> à l’adresse susmentionnée :</w:t>
      </w:r>
    </w:p>
    <w:p w:rsidR="002038DC" w:rsidRPr="00923C18" w:rsidRDefault="002038DC" w:rsidP="002038DC">
      <w:pPr>
        <w:tabs>
          <w:tab w:val="left" w:pos="720"/>
        </w:tabs>
        <w:spacing w:after="200"/>
        <w:rPr>
          <w:rFonts w:ascii="Times New Roman" w:hAnsi="Times New Roman" w:cs="Times New Roman"/>
          <w:color w:val="000000"/>
          <w:sz w:val="24"/>
        </w:rPr>
      </w:pPr>
      <w:r w:rsidRPr="00923C18">
        <w:rPr>
          <w:rFonts w:ascii="Times New Roman" w:hAnsi="Times New Roman" w:cs="Times New Roman"/>
          <w:b/>
          <w:i/>
          <w:iCs/>
          <w:color w:val="000000"/>
          <w:sz w:val="24"/>
        </w:rPr>
        <w:t>Du lundi à vendredi heure d'ouverture et de fermeture : de 07H30 m et 16H00mn et 17h30 le vendredi.</w:t>
      </w:r>
    </w:p>
    <w:p w:rsidR="002038DC" w:rsidRPr="00923C18" w:rsidRDefault="002038DC" w:rsidP="002038DC">
      <w:pPr>
        <w:numPr>
          <w:ilvl w:val="0"/>
          <w:numId w:val="2"/>
        </w:numPr>
        <w:tabs>
          <w:tab w:val="left" w:pos="720"/>
        </w:tabs>
        <w:spacing w:after="0" w:line="360" w:lineRule="auto"/>
        <w:ind w:left="0" w:firstLine="0"/>
        <w:jc w:val="both"/>
        <w:rPr>
          <w:rFonts w:ascii="Times New Roman" w:hAnsi="Times New Roman" w:cs="Times New Roman"/>
          <w:sz w:val="24"/>
        </w:rPr>
      </w:pPr>
      <w:r w:rsidRPr="00923C18">
        <w:rPr>
          <w:rFonts w:ascii="Times New Roman" w:hAnsi="Times New Roman" w:cs="Times New Roman"/>
          <w:sz w:val="24"/>
        </w:rPr>
        <w:t>Les exigences en matière de qualifications sont :</w:t>
      </w:r>
    </w:p>
    <w:p w:rsidR="002038DC" w:rsidRPr="00923C18" w:rsidRDefault="002038DC" w:rsidP="002038DC">
      <w:pPr>
        <w:spacing w:before="120" w:after="120"/>
        <w:rPr>
          <w:rFonts w:ascii="Times New Roman" w:hAnsi="Times New Roman" w:cs="Times New Roman"/>
          <w:b/>
          <w:bCs/>
          <w:sz w:val="24"/>
          <w:u w:val="single"/>
        </w:rPr>
      </w:pPr>
      <w:r w:rsidRPr="00923C18">
        <w:rPr>
          <w:rFonts w:ascii="Times New Roman" w:hAnsi="Times New Roman" w:cs="Times New Roman"/>
          <w:b/>
          <w:bCs/>
          <w:sz w:val="24"/>
          <w:u w:val="single"/>
        </w:rPr>
        <w:t>Capacité financière</w:t>
      </w:r>
    </w:p>
    <w:p w:rsidR="002038DC" w:rsidRPr="00923C18" w:rsidRDefault="002038DC" w:rsidP="002038DC">
      <w:pPr>
        <w:ind w:left="540" w:hanging="540"/>
        <w:rPr>
          <w:rFonts w:ascii="Times New Roman" w:hAnsi="Times New Roman" w:cs="Times New Roman"/>
          <w:sz w:val="14"/>
          <w:szCs w:val="12"/>
        </w:rPr>
      </w:pPr>
    </w:p>
    <w:p w:rsidR="002038DC" w:rsidRPr="00923C18" w:rsidRDefault="002038DC" w:rsidP="002038DC">
      <w:pPr>
        <w:ind w:left="540"/>
        <w:rPr>
          <w:rFonts w:ascii="Times New Roman" w:hAnsi="Times New Roman" w:cs="Times New Roman"/>
          <w:sz w:val="24"/>
        </w:rPr>
      </w:pPr>
      <w:r w:rsidRPr="00923C18">
        <w:rPr>
          <w:rFonts w:ascii="Times New Roman" w:hAnsi="Times New Roman" w:cs="Times New Roman"/>
          <w:sz w:val="24"/>
        </w:rPr>
        <w:t>Le Soumissionnaire doit fournir la preuve écrite qu’il satisfait aux exigences ci-après :</w:t>
      </w:r>
    </w:p>
    <w:p w:rsidR="002038DC" w:rsidRPr="00923C18" w:rsidRDefault="002038DC" w:rsidP="002038DC">
      <w:pPr>
        <w:rPr>
          <w:rFonts w:ascii="Times New Roman" w:hAnsi="Times New Roman" w:cs="Times New Roman"/>
          <w:sz w:val="24"/>
        </w:rPr>
      </w:pPr>
    </w:p>
    <w:p w:rsidR="002038DC" w:rsidRPr="00923C18" w:rsidRDefault="002038DC" w:rsidP="002038DC">
      <w:pPr>
        <w:numPr>
          <w:ilvl w:val="0"/>
          <w:numId w:val="4"/>
        </w:numPr>
        <w:spacing w:after="0" w:line="240" w:lineRule="auto"/>
        <w:jc w:val="both"/>
        <w:rPr>
          <w:rFonts w:ascii="Times New Roman" w:hAnsi="Times New Roman" w:cs="Times New Roman"/>
        </w:rPr>
      </w:pPr>
      <w:r w:rsidRPr="00923C18">
        <w:rPr>
          <w:rFonts w:ascii="Times New Roman" w:hAnsi="Times New Roman" w:cs="Times New Roman"/>
          <w:b/>
          <w:iCs/>
          <w:sz w:val="24"/>
          <w:szCs w:val="24"/>
        </w:rPr>
        <w:t xml:space="preserve">Le chiffre d’affaires moyen des années, </w:t>
      </w:r>
      <w:bookmarkStart w:id="3" w:name="_Hlk164865671"/>
      <w:r w:rsidRPr="00923C18">
        <w:rPr>
          <w:rFonts w:ascii="Times New Roman" w:hAnsi="Times New Roman" w:cs="Times New Roman"/>
          <w:b/>
          <w:iCs/>
          <w:sz w:val="24"/>
          <w:szCs w:val="24"/>
        </w:rPr>
        <w:t>2022, 2023 et 202</w:t>
      </w:r>
      <w:bookmarkEnd w:id="3"/>
      <w:r w:rsidRPr="00923C18">
        <w:rPr>
          <w:rFonts w:ascii="Times New Roman" w:hAnsi="Times New Roman" w:cs="Times New Roman"/>
          <w:b/>
          <w:iCs/>
          <w:sz w:val="24"/>
          <w:szCs w:val="24"/>
        </w:rPr>
        <w:t xml:space="preserve">4 doit être au moins égal à </w:t>
      </w:r>
      <w:r w:rsidRPr="00923C18">
        <w:rPr>
          <w:rFonts w:ascii="Times New Roman" w:hAnsi="Times New Roman" w:cs="Times New Roman"/>
          <w:sz w:val="24"/>
          <w:szCs w:val="24"/>
        </w:rPr>
        <w:t xml:space="preserve">la </w:t>
      </w:r>
      <w:r w:rsidRPr="00923C18">
        <w:rPr>
          <w:rFonts w:ascii="Times New Roman" w:hAnsi="Times New Roman" w:cs="Times New Roman"/>
          <w:b/>
          <w:bCs/>
          <w:sz w:val="24"/>
          <w:szCs w:val="24"/>
        </w:rPr>
        <w:t>somme du montant de son offre toutes taxes comprises</w:t>
      </w:r>
      <w:r w:rsidRPr="00923C18">
        <w:rPr>
          <w:rFonts w:ascii="Times New Roman" w:hAnsi="Times New Roman" w:cs="Times New Roman"/>
          <w:b/>
          <w:iCs/>
          <w:sz w:val="24"/>
          <w:szCs w:val="24"/>
        </w:rPr>
        <w:t xml:space="preserve">. Les chiffres d’affaires sont tirés des états financiers (bilans, extraits des bilans et comptes d’exploitation), certifiés par un expert-comptable agréé ou attestés par un comptable agréé inscrit à l’Ordre pour au maximum pour les années 2022, 2023 et 2024. Sur ces bilans, doit figurer la mention suivante apposée par le service compétent des impôts « bilans ou extrait de bilans conforme aux déclarations souscrites au service des impôts » </w:t>
      </w:r>
      <w:r w:rsidRPr="00923C18">
        <w:rPr>
          <w:rFonts w:ascii="Times New Roman" w:hAnsi="Times New Roman" w:cs="Times New Roman"/>
          <w:b/>
          <w:i/>
          <w:iCs/>
          <w:sz w:val="24"/>
          <w:szCs w:val="24"/>
        </w:rPr>
        <w:t>;</w:t>
      </w:r>
    </w:p>
    <w:p w:rsidR="002038DC" w:rsidRPr="00923C18" w:rsidRDefault="002038DC" w:rsidP="002038DC">
      <w:pPr>
        <w:rPr>
          <w:rFonts w:ascii="Times New Roman" w:hAnsi="Times New Roman" w:cs="Times New Roman"/>
          <w:sz w:val="24"/>
        </w:rPr>
      </w:pPr>
    </w:p>
    <w:p w:rsidR="002038DC" w:rsidRPr="008F22CD" w:rsidRDefault="002038DC" w:rsidP="002038DC">
      <w:pPr>
        <w:rPr>
          <w:rFonts w:ascii="Times New Roman" w:hAnsi="Times New Roman" w:cs="Times New Roman"/>
          <w:b/>
          <w:iCs/>
          <w:sz w:val="24"/>
          <w:szCs w:val="24"/>
        </w:rPr>
      </w:pPr>
      <w:r w:rsidRPr="00923C18">
        <w:rPr>
          <w:rFonts w:ascii="Times New Roman" w:hAnsi="Times New Roman" w:cs="Times New Roman"/>
          <w:b/>
          <w:iCs/>
          <w:sz w:val="24"/>
          <w:szCs w:val="24"/>
        </w:rPr>
        <w:t>Les sociétés nouvellement créées</w:t>
      </w:r>
      <w:r>
        <w:rPr>
          <w:rFonts w:ascii="Times New Roman" w:hAnsi="Times New Roman" w:cs="Times New Roman"/>
          <w:b/>
          <w:iCs/>
          <w:sz w:val="24"/>
          <w:szCs w:val="24"/>
        </w:rPr>
        <w:t xml:space="preserve"> seront jugées sur l’expérience de leurs dirigeants et ainsi que leur CV</w:t>
      </w:r>
      <w:r w:rsidRPr="00923C18">
        <w:rPr>
          <w:rFonts w:ascii="Times New Roman" w:hAnsi="Times New Roman" w:cs="Times New Roman"/>
          <w:b/>
          <w:iCs/>
          <w:sz w:val="24"/>
          <w:szCs w:val="24"/>
        </w:rPr>
        <w:t xml:space="preserve"> doivent fournir une attestation bancaire de disponibilité de fonds ou d’engagement à financer le marché d’un montant au moins égal à 7 000 000 F CFA par lot (L’attestation doit être conforme au modèle donné dans le présent dossier).</w:t>
      </w:r>
    </w:p>
    <w:p w:rsidR="002038DC" w:rsidRPr="00552996" w:rsidRDefault="002038DC" w:rsidP="002038DC">
      <w:pPr>
        <w:spacing w:before="120" w:after="120"/>
        <w:rPr>
          <w:rFonts w:ascii="Times New Roman" w:hAnsi="Times New Roman" w:cs="Times New Roman"/>
          <w:b/>
          <w:bCs/>
          <w:sz w:val="24"/>
          <w:u w:val="single"/>
        </w:rPr>
      </w:pPr>
      <w:r w:rsidRPr="00923C18">
        <w:rPr>
          <w:rFonts w:ascii="Times New Roman" w:hAnsi="Times New Roman" w:cs="Times New Roman"/>
          <w:b/>
          <w:bCs/>
          <w:sz w:val="24"/>
          <w:u w:val="single"/>
        </w:rPr>
        <w:t xml:space="preserve">Capacité </w:t>
      </w:r>
      <w:r>
        <w:rPr>
          <w:rFonts w:ascii="Times New Roman" w:hAnsi="Times New Roman" w:cs="Times New Roman"/>
          <w:b/>
          <w:bCs/>
          <w:sz w:val="24"/>
          <w:u w:val="single"/>
        </w:rPr>
        <w:t>technique et expériences</w:t>
      </w:r>
    </w:p>
    <w:p w:rsidR="002038DC" w:rsidRPr="00923C18" w:rsidRDefault="002038DC" w:rsidP="002038DC">
      <w:pPr>
        <w:spacing w:after="200"/>
        <w:ind w:left="540"/>
        <w:rPr>
          <w:rFonts w:ascii="Times New Roman" w:hAnsi="Times New Roman" w:cs="Times New Roman"/>
          <w:i/>
          <w:iCs/>
          <w:sz w:val="24"/>
          <w:szCs w:val="24"/>
        </w:rPr>
      </w:pPr>
      <w:r w:rsidRPr="00923C18">
        <w:rPr>
          <w:rFonts w:ascii="Times New Roman" w:hAnsi="Times New Roman" w:cs="Times New Roman"/>
          <w:sz w:val="24"/>
          <w:szCs w:val="24"/>
        </w:rPr>
        <w:t>Le Soumissionnaire</w:t>
      </w:r>
      <w:r w:rsidRPr="00923C18" w:rsidDel="002A4657">
        <w:rPr>
          <w:rFonts w:ascii="Times New Roman" w:hAnsi="Times New Roman" w:cs="Times New Roman"/>
          <w:sz w:val="24"/>
          <w:szCs w:val="24"/>
        </w:rPr>
        <w:t xml:space="preserve"> </w:t>
      </w:r>
      <w:r w:rsidRPr="00923C18">
        <w:rPr>
          <w:rFonts w:ascii="Times New Roman" w:hAnsi="Times New Roman" w:cs="Times New Roman"/>
          <w:sz w:val="24"/>
          <w:szCs w:val="24"/>
        </w:rPr>
        <w:t>doit prouver, documentation à l’appui,</w:t>
      </w:r>
      <w:r>
        <w:rPr>
          <w:rFonts w:ascii="Times New Roman" w:hAnsi="Times New Roman" w:cs="Times New Roman"/>
          <w:sz w:val="24"/>
          <w:szCs w:val="24"/>
        </w:rPr>
        <w:t xml:space="preserve"> qu’il satisfait aux exigences</w:t>
      </w:r>
      <w:r w:rsidRPr="00923C18">
        <w:rPr>
          <w:rFonts w:ascii="Times New Roman" w:hAnsi="Times New Roman" w:cs="Times New Roman"/>
          <w:sz w:val="24"/>
          <w:szCs w:val="24"/>
        </w:rPr>
        <w:t xml:space="preserve"> ci-après :</w:t>
      </w:r>
    </w:p>
    <w:p w:rsidR="002038DC" w:rsidRDefault="002038DC" w:rsidP="002038DC">
      <w:pPr>
        <w:numPr>
          <w:ilvl w:val="0"/>
          <w:numId w:val="4"/>
        </w:numPr>
        <w:spacing w:before="120" w:after="120" w:line="240" w:lineRule="auto"/>
        <w:rPr>
          <w:rFonts w:ascii="Times New Roman" w:hAnsi="Times New Roman" w:cs="Times New Roman"/>
          <w:sz w:val="24"/>
          <w:szCs w:val="24"/>
        </w:rPr>
      </w:pPr>
      <w:r w:rsidRPr="00923C18">
        <w:rPr>
          <w:rFonts w:ascii="Times New Roman" w:hAnsi="Times New Roman" w:cs="Times New Roman"/>
          <w:sz w:val="24"/>
          <w:szCs w:val="24"/>
        </w:rPr>
        <w:t xml:space="preserve">Au moins deux (02) marchés de </w:t>
      </w:r>
      <w:r w:rsidRPr="00923C18">
        <w:rPr>
          <w:rFonts w:ascii="Times New Roman" w:hAnsi="Times New Roman" w:cs="Times New Roman"/>
          <w:b/>
          <w:bCs/>
          <w:sz w:val="24"/>
          <w:szCs w:val="24"/>
        </w:rPr>
        <w:t>fourniture simple</w:t>
      </w:r>
      <w:r w:rsidRPr="00923C18">
        <w:rPr>
          <w:rFonts w:ascii="Times New Roman" w:hAnsi="Times New Roman" w:cs="Times New Roman"/>
          <w:sz w:val="24"/>
          <w:szCs w:val="24"/>
        </w:rPr>
        <w:t xml:space="preserve"> avec une valeur minimale par marché similaire de 10 000 000 F CFA.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2024. </w:t>
      </w:r>
      <w:r w:rsidRPr="005E31A7">
        <w:rPr>
          <w:rFonts w:ascii="Times New Roman" w:hAnsi="Times New Roman" w:cs="Times New Roman"/>
          <w:sz w:val="24"/>
          <w:szCs w:val="24"/>
        </w:rPr>
        <w:t xml:space="preserve">Le soumissionnaire doit préciser que le type de matériels fournis </w:t>
      </w:r>
      <w:proofErr w:type="gramStart"/>
      <w:r w:rsidRPr="005E31A7">
        <w:rPr>
          <w:rFonts w:ascii="Times New Roman" w:hAnsi="Times New Roman" w:cs="Times New Roman"/>
          <w:sz w:val="24"/>
          <w:szCs w:val="24"/>
        </w:rPr>
        <w:t>sont</w:t>
      </w:r>
      <w:proofErr w:type="gramEnd"/>
      <w:r w:rsidRPr="005E31A7">
        <w:rPr>
          <w:rFonts w:ascii="Times New Roman" w:hAnsi="Times New Roman" w:cs="Times New Roman"/>
          <w:sz w:val="24"/>
          <w:szCs w:val="24"/>
        </w:rPr>
        <w:t xml:space="preserve"> utilisable au Mali.</w:t>
      </w:r>
    </w:p>
    <w:p w:rsidR="002038DC" w:rsidRPr="00923C18" w:rsidRDefault="002038DC" w:rsidP="002038DC">
      <w:pPr>
        <w:numPr>
          <w:ilvl w:val="0"/>
          <w:numId w:val="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Il doit fournir une carte grise d’un véhicule de livraison ou d’une attestation de location de véhicule.</w:t>
      </w:r>
    </w:p>
    <w:p w:rsidR="002038DC" w:rsidRPr="006F61F0" w:rsidRDefault="002038DC" w:rsidP="002038DC">
      <w:pPr>
        <w:spacing w:before="120" w:after="120" w:line="240" w:lineRule="auto"/>
        <w:rPr>
          <w:rFonts w:ascii="Times New Roman" w:hAnsi="Times New Roman" w:cs="Times New Roman"/>
          <w:sz w:val="24"/>
        </w:rPr>
      </w:pPr>
      <w:r w:rsidRPr="006F61F0">
        <w:rPr>
          <w:rFonts w:ascii="Times New Roman" w:hAnsi="Times New Roman" w:cs="Times New Roman"/>
          <w:iCs/>
          <w:sz w:val="24"/>
        </w:rPr>
        <w:t>Les candidats devront joindre à leurs offres les pièces administratives suivantes :</w:t>
      </w:r>
    </w:p>
    <w:p w:rsidR="002038DC" w:rsidRPr="00923C18" w:rsidRDefault="002038DC" w:rsidP="002038DC">
      <w:pPr>
        <w:numPr>
          <w:ilvl w:val="0"/>
          <w:numId w:val="3"/>
        </w:numPr>
        <w:spacing w:after="0" w:line="240" w:lineRule="auto"/>
        <w:jc w:val="both"/>
        <w:rPr>
          <w:rFonts w:ascii="Times New Roman" w:hAnsi="Times New Roman" w:cs="Times New Roman"/>
          <w:sz w:val="24"/>
          <w:szCs w:val="24"/>
        </w:rPr>
      </w:pPr>
      <w:r w:rsidRPr="00923C18">
        <w:rPr>
          <w:rFonts w:ascii="Times New Roman" w:hAnsi="Times New Roman" w:cs="Times New Roman"/>
          <w:sz w:val="24"/>
          <w:szCs w:val="24"/>
        </w:rPr>
        <w:t xml:space="preserve">Numéro d’identification fiscale (NIF) ; </w:t>
      </w:r>
    </w:p>
    <w:p w:rsidR="002038DC" w:rsidRPr="00923C18" w:rsidRDefault="002038DC" w:rsidP="002038DC">
      <w:pPr>
        <w:numPr>
          <w:ilvl w:val="0"/>
          <w:numId w:val="3"/>
        </w:numPr>
        <w:spacing w:after="0" w:line="240" w:lineRule="auto"/>
        <w:jc w:val="both"/>
        <w:rPr>
          <w:rFonts w:ascii="Times New Roman" w:hAnsi="Times New Roman" w:cs="Times New Roman"/>
          <w:sz w:val="24"/>
          <w:szCs w:val="24"/>
        </w:rPr>
      </w:pPr>
      <w:r w:rsidRPr="00923C18">
        <w:rPr>
          <w:rFonts w:ascii="Times New Roman" w:hAnsi="Times New Roman" w:cs="Times New Roman"/>
          <w:sz w:val="24"/>
          <w:szCs w:val="24"/>
        </w:rPr>
        <w:t xml:space="preserve">Inscription au Registre du commerce ; </w:t>
      </w:r>
    </w:p>
    <w:p w:rsidR="002038DC" w:rsidRPr="00923C18" w:rsidRDefault="002038DC" w:rsidP="002038DC">
      <w:pPr>
        <w:numPr>
          <w:ilvl w:val="0"/>
          <w:numId w:val="3"/>
        </w:numPr>
        <w:spacing w:after="0" w:line="240" w:lineRule="auto"/>
        <w:jc w:val="both"/>
        <w:rPr>
          <w:rFonts w:ascii="Times New Roman" w:hAnsi="Times New Roman" w:cs="Times New Roman"/>
          <w:sz w:val="24"/>
          <w:szCs w:val="24"/>
        </w:rPr>
      </w:pPr>
      <w:r w:rsidRPr="00923C18">
        <w:rPr>
          <w:rFonts w:ascii="Times New Roman" w:hAnsi="Times New Roman" w:cs="Times New Roman"/>
          <w:sz w:val="24"/>
          <w:szCs w:val="24"/>
        </w:rPr>
        <w:t>Quitus fiscal en cours de validité ;</w:t>
      </w:r>
    </w:p>
    <w:p w:rsidR="002038DC" w:rsidRDefault="002038DC" w:rsidP="002038DC">
      <w:pPr>
        <w:numPr>
          <w:ilvl w:val="0"/>
          <w:numId w:val="3"/>
        </w:numPr>
        <w:spacing w:after="0" w:line="240" w:lineRule="auto"/>
        <w:jc w:val="both"/>
        <w:rPr>
          <w:rFonts w:ascii="Times New Roman" w:hAnsi="Times New Roman" w:cs="Times New Roman"/>
          <w:sz w:val="24"/>
          <w:szCs w:val="24"/>
        </w:rPr>
      </w:pPr>
      <w:r w:rsidRPr="00923C18">
        <w:rPr>
          <w:rFonts w:ascii="Times New Roman" w:hAnsi="Times New Roman" w:cs="Times New Roman"/>
          <w:sz w:val="24"/>
          <w:szCs w:val="24"/>
        </w:rPr>
        <w:t>Certificat de non faillite datant de moins de trois (03) mois</w:t>
      </w:r>
      <w:r>
        <w:rPr>
          <w:rFonts w:ascii="Times New Roman" w:hAnsi="Times New Roman" w:cs="Times New Roman"/>
          <w:sz w:val="24"/>
          <w:szCs w:val="24"/>
        </w:rPr>
        <w:t> ;</w:t>
      </w:r>
    </w:p>
    <w:p w:rsidR="002038DC" w:rsidRPr="00923C18" w:rsidRDefault="002038DC" w:rsidP="002038D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Garantie de l’offre</w:t>
      </w:r>
      <w:r w:rsidRPr="00923C18">
        <w:rPr>
          <w:rFonts w:ascii="Times New Roman" w:hAnsi="Times New Roman" w:cs="Times New Roman"/>
          <w:sz w:val="24"/>
          <w:szCs w:val="24"/>
        </w:rPr>
        <w:t>.</w:t>
      </w:r>
    </w:p>
    <w:p w:rsidR="002038DC" w:rsidRDefault="002038DC" w:rsidP="002038DC">
      <w:pPr>
        <w:rPr>
          <w:rFonts w:ascii="Times New Roman" w:hAnsi="Times New Roman" w:cs="Times New Roman"/>
          <w:b/>
          <w:sz w:val="24"/>
        </w:rPr>
      </w:pPr>
    </w:p>
    <w:p w:rsidR="002038DC" w:rsidRPr="00923C18" w:rsidRDefault="002038DC" w:rsidP="002038DC">
      <w:pPr>
        <w:rPr>
          <w:rFonts w:ascii="Times New Roman" w:hAnsi="Times New Roman" w:cs="Times New Roman"/>
          <w:b/>
          <w:sz w:val="24"/>
        </w:rPr>
      </w:pPr>
      <w:r w:rsidRPr="00923C18">
        <w:rPr>
          <w:rFonts w:ascii="Times New Roman" w:hAnsi="Times New Roman" w:cs="Times New Roman"/>
          <w:b/>
          <w:sz w:val="24"/>
        </w:rPr>
        <w:t xml:space="preserve">NB : </w:t>
      </w:r>
      <w:proofErr w:type="gramStart"/>
      <w:r w:rsidRPr="00923C18">
        <w:rPr>
          <w:rFonts w:ascii="Times New Roman" w:hAnsi="Times New Roman" w:cs="Times New Roman"/>
          <w:b/>
          <w:sz w:val="24"/>
        </w:rPr>
        <w:t>La</w:t>
      </w:r>
      <w:proofErr w:type="gramEnd"/>
      <w:r w:rsidRPr="00923C18">
        <w:rPr>
          <w:rFonts w:ascii="Times New Roman" w:hAnsi="Times New Roman" w:cs="Times New Roman"/>
          <w:b/>
          <w:sz w:val="24"/>
        </w:rPr>
        <w:t xml:space="preserve"> non fourniture ou la fourniture non conforme des exigences en matière de qualification et pièces ci-dessus énumérées entrainera l’irrecevabilité de l’offre du soumissionnaire concerné.</w:t>
      </w:r>
    </w:p>
    <w:p w:rsidR="002038DC" w:rsidRPr="00923C18" w:rsidRDefault="002038DC" w:rsidP="002038DC">
      <w:pPr>
        <w:numPr>
          <w:ilvl w:val="0"/>
          <w:numId w:val="2"/>
        </w:numPr>
        <w:spacing w:before="120" w:after="120" w:line="240" w:lineRule="auto"/>
        <w:ind w:left="0" w:firstLine="0"/>
        <w:jc w:val="both"/>
        <w:rPr>
          <w:rFonts w:ascii="Times New Roman" w:hAnsi="Times New Roman" w:cs="Times New Roman"/>
          <w:sz w:val="24"/>
        </w:rPr>
      </w:pPr>
      <w:r w:rsidRPr="00923C18">
        <w:rPr>
          <w:rFonts w:ascii="Times New Roman" w:hAnsi="Times New Roman" w:cs="Times New Roman"/>
          <w:sz w:val="24"/>
        </w:rPr>
        <w:t>Les candidats intéressés peuvent cons</w:t>
      </w:r>
      <w:r>
        <w:rPr>
          <w:rFonts w:ascii="Times New Roman" w:hAnsi="Times New Roman" w:cs="Times New Roman"/>
          <w:sz w:val="24"/>
        </w:rPr>
        <w:t>ulter gratuitement le D</w:t>
      </w:r>
      <w:r w:rsidRPr="00923C18">
        <w:rPr>
          <w:rFonts w:ascii="Times New Roman" w:hAnsi="Times New Roman" w:cs="Times New Roman"/>
          <w:sz w:val="24"/>
        </w:rPr>
        <w:t xml:space="preserve">ossier d’Appel </w:t>
      </w:r>
      <w:r>
        <w:rPr>
          <w:rFonts w:ascii="Times New Roman" w:hAnsi="Times New Roman" w:cs="Times New Roman"/>
          <w:sz w:val="24"/>
        </w:rPr>
        <w:t>Ouvert</w:t>
      </w:r>
      <w:r w:rsidRPr="00923C18">
        <w:rPr>
          <w:rFonts w:ascii="Times New Roman" w:hAnsi="Times New Roman" w:cs="Times New Roman"/>
          <w:sz w:val="24"/>
        </w:rPr>
        <w:t xml:space="preserve"> complet ou le retirer à titre onéreux contre paiement</w:t>
      </w:r>
      <w:r w:rsidRPr="00923C18">
        <w:rPr>
          <w:rStyle w:val="Appelnotedebasdep"/>
          <w:sz w:val="24"/>
        </w:rPr>
        <w:footnoteReference w:id="1"/>
      </w:r>
      <w:r w:rsidRPr="00923C18">
        <w:rPr>
          <w:rFonts w:ascii="Times New Roman" w:hAnsi="Times New Roman" w:cs="Times New Roman"/>
          <w:sz w:val="24"/>
        </w:rPr>
        <w:t xml:space="preserve"> d’une somme non remboursable de </w:t>
      </w:r>
      <w:r w:rsidRPr="00923C18">
        <w:rPr>
          <w:rFonts w:ascii="Times New Roman" w:hAnsi="Times New Roman" w:cs="Times New Roman"/>
          <w:b/>
          <w:sz w:val="24"/>
        </w:rPr>
        <w:t>Quinze mille</w:t>
      </w:r>
      <w:r w:rsidRPr="00923C18">
        <w:rPr>
          <w:rFonts w:ascii="Times New Roman" w:hAnsi="Times New Roman" w:cs="Times New Roman"/>
          <w:sz w:val="24"/>
        </w:rPr>
        <w:t xml:space="preserve"> </w:t>
      </w:r>
      <w:r w:rsidRPr="00923C18">
        <w:rPr>
          <w:rFonts w:ascii="Times New Roman" w:hAnsi="Times New Roman" w:cs="Times New Roman"/>
          <w:b/>
          <w:sz w:val="24"/>
        </w:rPr>
        <w:t>(15</w:t>
      </w:r>
      <w:r w:rsidRPr="00923C18">
        <w:rPr>
          <w:rFonts w:ascii="Times New Roman" w:hAnsi="Times New Roman" w:cs="Times New Roman"/>
          <w:b/>
          <w:iCs/>
          <w:sz w:val="24"/>
        </w:rPr>
        <w:t xml:space="preserve"> 000) FCFA</w:t>
      </w:r>
      <w:r w:rsidRPr="00923C18">
        <w:rPr>
          <w:rFonts w:ascii="Times New Roman" w:hAnsi="Times New Roman" w:cs="Times New Roman"/>
          <w:sz w:val="24"/>
        </w:rPr>
        <w:t xml:space="preserve"> à l’adresse mentionnée ci-après : Conseil</w:t>
      </w:r>
      <w:r w:rsidRPr="00923C18">
        <w:rPr>
          <w:rFonts w:ascii="Times New Roman" w:hAnsi="Times New Roman" w:cs="Times New Roman"/>
          <w:bCs/>
          <w:color w:val="000000"/>
          <w:sz w:val="24"/>
        </w:rPr>
        <w:t xml:space="preserve"> Régional de Mopti ; </w:t>
      </w:r>
      <w:proofErr w:type="spellStart"/>
      <w:r w:rsidRPr="00923C18">
        <w:rPr>
          <w:rFonts w:ascii="Times New Roman" w:hAnsi="Times New Roman" w:cs="Times New Roman"/>
          <w:bCs/>
          <w:color w:val="000000"/>
          <w:sz w:val="24"/>
        </w:rPr>
        <w:t>Sévaré</w:t>
      </w:r>
      <w:proofErr w:type="spellEnd"/>
      <w:r w:rsidRPr="00923C18">
        <w:rPr>
          <w:rFonts w:ascii="Times New Roman" w:hAnsi="Times New Roman" w:cs="Times New Roman"/>
          <w:bCs/>
          <w:color w:val="000000"/>
          <w:sz w:val="24"/>
        </w:rPr>
        <w:t xml:space="preserve"> route de l’abattoir ; Tel : </w:t>
      </w:r>
      <w:r w:rsidRPr="00923C18">
        <w:rPr>
          <w:rFonts w:ascii="Times New Roman" w:hAnsi="Times New Roman" w:cs="Times New Roman"/>
          <w:b/>
          <w:color w:val="000000"/>
          <w:sz w:val="24"/>
        </w:rPr>
        <w:t>21 42 21 07 Email :</w:t>
      </w:r>
      <w:r w:rsidRPr="00923C18">
        <w:rPr>
          <w:rFonts w:ascii="Times New Roman" w:hAnsi="Times New Roman" w:cs="Times New Roman"/>
          <w:sz w:val="24"/>
        </w:rPr>
        <w:t xml:space="preserve"> </w:t>
      </w:r>
      <w:hyperlink r:id="rId12" w:history="1">
        <w:r w:rsidRPr="00923C18">
          <w:rPr>
            <w:rStyle w:val="Lienhypertexte"/>
            <w:rFonts w:ascii="Times New Roman" w:hAnsi="Times New Roman" w:cs="Times New Roman"/>
            <w:b/>
            <w:bCs/>
            <w:sz w:val="24"/>
            <w:szCs w:val="24"/>
          </w:rPr>
          <w:t>assregionmopti@yahoo.fr</w:t>
        </w:r>
      </w:hyperlink>
      <w:r w:rsidRPr="00923C18">
        <w:rPr>
          <w:rStyle w:val="Lienhypertexte"/>
          <w:rFonts w:ascii="Times New Roman" w:hAnsi="Times New Roman" w:cs="Times New Roman"/>
          <w:b/>
          <w:bCs/>
          <w:sz w:val="24"/>
          <w:szCs w:val="24"/>
        </w:rPr>
        <w:t>.</w:t>
      </w:r>
    </w:p>
    <w:p w:rsidR="002038DC" w:rsidRPr="00923C18" w:rsidRDefault="002038DC" w:rsidP="002038DC">
      <w:pPr>
        <w:spacing w:before="120" w:after="120"/>
        <w:rPr>
          <w:rFonts w:ascii="Times New Roman" w:hAnsi="Times New Roman" w:cs="Times New Roman"/>
          <w:sz w:val="24"/>
        </w:rPr>
      </w:pPr>
      <w:r w:rsidRPr="00923C18">
        <w:rPr>
          <w:rFonts w:ascii="Times New Roman" w:hAnsi="Times New Roman" w:cs="Times New Roman"/>
          <w:sz w:val="24"/>
        </w:rPr>
        <w:t xml:space="preserve">La méthode de paiement sera </w:t>
      </w:r>
      <w:r w:rsidRPr="00923C18">
        <w:rPr>
          <w:rFonts w:ascii="Times New Roman" w:hAnsi="Times New Roman" w:cs="Times New Roman"/>
          <w:b/>
          <w:sz w:val="24"/>
        </w:rPr>
        <w:t xml:space="preserve">le </w:t>
      </w:r>
      <w:r w:rsidRPr="00923C18">
        <w:rPr>
          <w:rFonts w:ascii="Times New Roman" w:hAnsi="Times New Roman" w:cs="Times New Roman"/>
          <w:b/>
          <w:iCs/>
          <w:sz w:val="24"/>
        </w:rPr>
        <w:t>paiement au comptant</w:t>
      </w:r>
      <w:r>
        <w:rPr>
          <w:rFonts w:ascii="Times New Roman" w:hAnsi="Times New Roman" w:cs="Times New Roman"/>
          <w:i/>
          <w:iCs/>
          <w:sz w:val="24"/>
        </w:rPr>
        <w:t xml:space="preserve"> </w:t>
      </w:r>
      <w:r w:rsidRPr="00923C18">
        <w:rPr>
          <w:rFonts w:ascii="Times New Roman" w:hAnsi="Times New Roman" w:cs="Times New Roman"/>
          <w:sz w:val="24"/>
        </w:rPr>
        <w:t>e</w:t>
      </w:r>
      <w:r>
        <w:rPr>
          <w:rFonts w:ascii="Times New Roman" w:hAnsi="Times New Roman" w:cs="Times New Roman"/>
          <w:sz w:val="24"/>
        </w:rPr>
        <w:t>t le</w:t>
      </w:r>
      <w:r w:rsidRPr="00923C18">
        <w:rPr>
          <w:rFonts w:ascii="Times New Roman" w:hAnsi="Times New Roman" w:cs="Times New Roman"/>
          <w:sz w:val="24"/>
        </w:rPr>
        <w:t xml:space="preserve"> Dossier d’Appel </w:t>
      </w:r>
      <w:r>
        <w:rPr>
          <w:rFonts w:ascii="Times New Roman" w:hAnsi="Times New Roman" w:cs="Times New Roman"/>
          <w:sz w:val="24"/>
        </w:rPr>
        <w:t>d’Offres Ouvert</w:t>
      </w:r>
      <w:r w:rsidRPr="00923C18">
        <w:rPr>
          <w:rFonts w:ascii="Times New Roman" w:hAnsi="Times New Roman" w:cs="Times New Roman"/>
          <w:sz w:val="24"/>
        </w:rPr>
        <w:t xml:space="preserve"> sera adressé par courrier électronique ou remis sur place en support papier.</w:t>
      </w:r>
    </w:p>
    <w:p w:rsidR="002038DC" w:rsidRPr="008F22CD" w:rsidRDefault="002038DC" w:rsidP="002038DC">
      <w:pPr>
        <w:numPr>
          <w:ilvl w:val="0"/>
          <w:numId w:val="2"/>
        </w:numPr>
        <w:spacing w:before="120" w:after="120" w:line="240" w:lineRule="auto"/>
        <w:ind w:left="0" w:firstLine="0"/>
        <w:jc w:val="both"/>
        <w:rPr>
          <w:rFonts w:ascii="Times New Roman" w:hAnsi="Times New Roman" w:cs="Times New Roman"/>
          <w:sz w:val="24"/>
        </w:rPr>
      </w:pPr>
      <w:r w:rsidRPr="00923C18">
        <w:rPr>
          <w:rFonts w:ascii="Times New Roman" w:hAnsi="Times New Roman" w:cs="Times New Roman"/>
          <w:sz w:val="24"/>
        </w:rPr>
        <w:t>Les offres devront être soumises à l’adresse ci-après : Secrétariat du Conseil</w:t>
      </w:r>
      <w:r w:rsidRPr="00923C18">
        <w:rPr>
          <w:rFonts w:ascii="Times New Roman" w:hAnsi="Times New Roman" w:cs="Times New Roman"/>
          <w:bCs/>
          <w:color w:val="000000"/>
          <w:sz w:val="24"/>
        </w:rPr>
        <w:t xml:space="preserve"> Régional de Mopti sis à </w:t>
      </w:r>
      <w:proofErr w:type="spellStart"/>
      <w:r w:rsidRPr="00923C18">
        <w:rPr>
          <w:rFonts w:ascii="Times New Roman" w:hAnsi="Times New Roman" w:cs="Times New Roman"/>
          <w:bCs/>
          <w:color w:val="000000"/>
          <w:sz w:val="24"/>
        </w:rPr>
        <w:t>Sévaré</w:t>
      </w:r>
      <w:proofErr w:type="spellEnd"/>
      <w:r w:rsidRPr="00923C18">
        <w:rPr>
          <w:rFonts w:ascii="Times New Roman" w:hAnsi="Times New Roman" w:cs="Times New Roman"/>
          <w:bCs/>
          <w:color w:val="000000"/>
          <w:sz w:val="24"/>
        </w:rPr>
        <w:t xml:space="preserve"> route de l’abattoir, </w:t>
      </w:r>
      <w:r w:rsidRPr="008F22CD">
        <w:rPr>
          <w:rFonts w:ascii="Times New Roman" w:hAnsi="Times New Roman" w:cs="Times New Roman"/>
          <w:b/>
          <w:bCs/>
          <w:sz w:val="24"/>
        </w:rPr>
        <w:t>Tel : 21 42 21 07</w:t>
      </w:r>
      <w:r>
        <w:rPr>
          <w:rFonts w:ascii="Times New Roman" w:hAnsi="Times New Roman" w:cs="Times New Roman"/>
          <w:b/>
          <w:bCs/>
          <w:sz w:val="24"/>
        </w:rPr>
        <w:t>/ 75 80 58 28/ 66 97 37 99</w:t>
      </w:r>
      <w:r w:rsidRPr="00923C18">
        <w:rPr>
          <w:rFonts w:ascii="Times New Roman" w:hAnsi="Times New Roman" w:cs="Times New Roman"/>
          <w:b/>
          <w:color w:val="000000"/>
          <w:sz w:val="24"/>
        </w:rPr>
        <w:t xml:space="preserve"> </w:t>
      </w:r>
      <w:r w:rsidRPr="00923C18">
        <w:rPr>
          <w:rFonts w:ascii="Times New Roman" w:hAnsi="Times New Roman" w:cs="Times New Roman"/>
          <w:sz w:val="24"/>
        </w:rPr>
        <w:t xml:space="preserve">au plus tard le </w:t>
      </w:r>
      <w:r>
        <w:rPr>
          <w:rFonts w:ascii="Times New Roman" w:hAnsi="Times New Roman" w:cs="Times New Roman"/>
          <w:b/>
          <w:sz w:val="24"/>
        </w:rPr>
        <w:t>mar</w:t>
      </w:r>
      <w:r w:rsidRPr="003A6945">
        <w:rPr>
          <w:rFonts w:ascii="Times New Roman" w:hAnsi="Times New Roman" w:cs="Times New Roman"/>
          <w:b/>
          <w:sz w:val="24"/>
        </w:rPr>
        <w:t xml:space="preserve">di </w:t>
      </w:r>
      <w:r>
        <w:rPr>
          <w:rFonts w:ascii="Times New Roman" w:hAnsi="Times New Roman" w:cs="Times New Roman"/>
          <w:b/>
          <w:sz w:val="24"/>
        </w:rPr>
        <w:t>22</w:t>
      </w:r>
      <w:r w:rsidRPr="003A6945">
        <w:rPr>
          <w:rFonts w:ascii="Times New Roman" w:hAnsi="Times New Roman" w:cs="Times New Roman"/>
          <w:b/>
          <w:sz w:val="24"/>
        </w:rPr>
        <w:t xml:space="preserve"> jui</w:t>
      </w:r>
      <w:r>
        <w:rPr>
          <w:rFonts w:ascii="Times New Roman" w:hAnsi="Times New Roman" w:cs="Times New Roman"/>
          <w:b/>
          <w:sz w:val="24"/>
        </w:rPr>
        <w:t>llet</w:t>
      </w:r>
      <w:r w:rsidRPr="003A6945">
        <w:rPr>
          <w:rFonts w:ascii="Times New Roman" w:hAnsi="Times New Roman" w:cs="Times New Roman"/>
          <w:b/>
          <w:sz w:val="24"/>
        </w:rPr>
        <w:t xml:space="preserve"> 2025</w:t>
      </w:r>
      <w:r w:rsidRPr="00923C18">
        <w:rPr>
          <w:rFonts w:ascii="Times New Roman" w:hAnsi="Times New Roman" w:cs="Times New Roman"/>
          <w:b/>
          <w:sz w:val="24"/>
        </w:rPr>
        <w:t xml:space="preserve"> à 09h 00 mn</w:t>
      </w:r>
      <w:r w:rsidRPr="00923C18">
        <w:rPr>
          <w:rFonts w:ascii="Times New Roman" w:hAnsi="Times New Roman" w:cs="Times New Roman"/>
          <w:sz w:val="24"/>
        </w:rPr>
        <w:t xml:space="preserve">. </w:t>
      </w:r>
      <w:r w:rsidRPr="008F22CD">
        <w:rPr>
          <w:rFonts w:ascii="Times New Roman" w:hAnsi="Times New Roman" w:cs="Times New Roman"/>
          <w:sz w:val="24"/>
        </w:rPr>
        <w:t xml:space="preserve">Les offres qui ne parviendront pas aux heures et date ci-dessus, indiquées, seront purement et simplement rejetées et retournées sans être ouvertes. </w:t>
      </w:r>
    </w:p>
    <w:p w:rsidR="002038DC" w:rsidRPr="00923C18" w:rsidRDefault="002038DC" w:rsidP="002038DC">
      <w:pPr>
        <w:numPr>
          <w:ilvl w:val="0"/>
          <w:numId w:val="2"/>
        </w:numPr>
        <w:spacing w:after="0" w:line="360" w:lineRule="auto"/>
        <w:jc w:val="both"/>
        <w:rPr>
          <w:rFonts w:ascii="Times New Roman" w:hAnsi="Times New Roman" w:cs="Times New Roman"/>
          <w:sz w:val="24"/>
        </w:rPr>
      </w:pPr>
      <w:r w:rsidRPr="00923C18">
        <w:rPr>
          <w:rFonts w:ascii="Times New Roman" w:hAnsi="Times New Roman" w:cs="Times New Roman"/>
          <w:sz w:val="24"/>
        </w:rPr>
        <w:t xml:space="preserve">Les offres doivent comprendre </w:t>
      </w:r>
      <w:r w:rsidRPr="00923C18">
        <w:rPr>
          <w:rFonts w:ascii="Times New Roman" w:hAnsi="Times New Roman" w:cs="Times New Roman"/>
          <w:iCs/>
          <w:sz w:val="24"/>
        </w:rPr>
        <w:t xml:space="preserve">une garantie de soumission </w:t>
      </w:r>
      <w:r w:rsidRPr="00923C18">
        <w:rPr>
          <w:rFonts w:ascii="Times New Roman" w:hAnsi="Times New Roman" w:cs="Times New Roman"/>
          <w:sz w:val="24"/>
        </w:rPr>
        <w:t>d’un montant de :</w:t>
      </w:r>
    </w:p>
    <w:p w:rsidR="002038DC" w:rsidRPr="00923C18" w:rsidRDefault="002038DC" w:rsidP="002038DC">
      <w:pPr>
        <w:spacing w:line="240" w:lineRule="auto"/>
        <w:rPr>
          <w:rFonts w:ascii="Times New Roman" w:hAnsi="Times New Roman" w:cs="Times New Roman"/>
          <w:b/>
          <w:i/>
          <w:iCs/>
          <w:sz w:val="24"/>
        </w:rPr>
      </w:pPr>
      <w:r w:rsidRPr="00923C18">
        <w:rPr>
          <w:rFonts w:ascii="Times New Roman" w:hAnsi="Times New Roman" w:cs="Times New Roman"/>
          <w:b/>
          <w:sz w:val="24"/>
        </w:rPr>
        <w:t>Lot 1 : Deux-</w:t>
      </w:r>
      <w:r w:rsidRPr="00923C18">
        <w:rPr>
          <w:rFonts w:ascii="Times New Roman" w:hAnsi="Times New Roman" w:cs="Times New Roman"/>
          <w:b/>
          <w:bCs/>
          <w:sz w:val="24"/>
        </w:rPr>
        <w:t>cent-quarante -deux mille –cinq cent</w:t>
      </w:r>
      <w:r w:rsidRPr="00923C18">
        <w:rPr>
          <w:rFonts w:ascii="Times New Roman" w:hAnsi="Times New Roman" w:cs="Times New Roman"/>
          <w:b/>
          <w:sz w:val="24"/>
        </w:rPr>
        <w:t xml:space="preserve"> (242</w:t>
      </w:r>
      <w:r w:rsidRPr="00923C18">
        <w:rPr>
          <w:rFonts w:ascii="Times New Roman" w:hAnsi="Times New Roman" w:cs="Times New Roman"/>
          <w:b/>
          <w:bCs/>
          <w:sz w:val="24"/>
        </w:rPr>
        <w:t> 500</w:t>
      </w:r>
      <w:r w:rsidRPr="00923C18">
        <w:rPr>
          <w:rFonts w:ascii="Times New Roman" w:hAnsi="Times New Roman" w:cs="Times New Roman"/>
          <w:b/>
          <w:sz w:val="24"/>
        </w:rPr>
        <w:t>) </w:t>
      </w:r>
      <w:r w:rsidRPr="00923C18">
        <w:rPr>
          <w:rFonts w:ascii="Times New Roman" w:hAnsi="Times New Roman" w:cs="Times New Roman"/>
          <w:b/>
          <w:bCs/>
          <w:sz w:val="24"/>
        </w:rPr>
        <w:t>F CFA ;</w:t>
      </w:r>
    </w:p>
    <w:p w:rsidR="002038DC" w:rsidRPr="00923C18" w:rsidRDefault="002038DC" w:rsidP="002038DC">
      <w:pPr>
        <w:spacing w:line="240" w:lineRule="auto"/>
        <w:rPr>
          <w:rFonts w:ascii="Times New Roman" w:hAnsi="Times New Roman" w:cs="Times New Roman"/>
          <w:b/>
          <w:sz w:val="24"/>
        </w:rPr>
      </w:pPr>
      <w:r w:rsidRPr="00923C18">
        <w:rPr>
          <w:rFonts w:ascii="Times New Roman" w:hAnsi="Times New Roman" w:cs="Times New Roman"/>
          <w:b/>
          <w:sz w:val="24"/>
        </w:rPr>
        <w:t>Lot 2 : Deux-</w:t>
      </w:r>
      <w:r w:rsidRPr="00923C18">
        <w:rPr>
          <w:rFonts w:ascii="Times New Roman" w:hAnsi="Times New Roman" w:cs="Times New Roman"/>
          <w:b/>
          <w:bCs/>
          <w:sz w:val="24"/>
        </w:rPr>
        <w:t>cent-quarante -vingt mille –deux cent cinquante</w:t>
      </w:r>
      <w:r w:rsidRPr="00923C18">
        <w:rPr>
          <w:rFonts w:ascii="Times New Roman" w:hAnsi="Times New Roman" w:cs="Times New Roman"/>
          <w:b/>
          <w:sz w:val="24"/>
        </w:rPr>
        <w:t xml:space="preserve"> (280</w:t>
      </w:r>
      <w:r w:rsidRPr="00923C18">
        <w:rPr>
          <w:rFonts w:ascii="Times New Roman" w:hAnsi="Times New Roman" w:cs="Times New Roman"/>
          <w:b/>
          <w:bCs/>
          <w:sz w:val="24"/>
        </w:rPr>
        <w:t> 250</w:t>
      </w:r>
      <w:r w:rsidRPr="00923C18">
        <w:rPr>
          <w:rFonts w:ascii="Times New Roman" w:hAnsi="Times New Roman" w:cs="Times New Roman"/>
          <w:b/>
          <w:sz w:val="24"/>
        </w:rPr>
        <w:t>) </w:t>
      </w:r>
      <w:r w:rsidRPr="00923C18">
        <w:rPr>
          <w:rFonts w:ascii="Times New Roman" w:hAnsi="Times New Roman" w:cs="Times New Roman"/>
          <w:b/>
          <w:bCs/>
          <w:sz w:val="24"/>
        </w:rPr>
        <w:t>F CFA ;</w:t>
      </w:r>
    </w:p>
    <w:p w:rsidR="002038DC" w:rsidRPr="00923C18" w:rsidRDefault="002038DC" w:rsidP="002038DC">
      <w:pPr>
        <w:spacing w:line="240" w:lineRule="auto"/>
        <w:rPr>
          <w:rFonts w:ascii="Times New Roman" w:hAnsi="Times New Roman" w:cs="Times New Roman"/>
          <w:b/>
          <w:sz w:val="24"/>
        </w:rPr>
      </w:pPr>
      <w:r w:rsidRPr="00923C18">
        <w:rPr>
          <w:rFonts w:ascii="Times New Roman" w:hAnsi="Times New Roman" w:cs="Times New Roman"/>
          <w:b/>
          <w:sz w:val="24"/>
        </w:rPr>
        <w:t>Lot 3 : Deux-</w:t>
      </w:r>
      <w:r w:rsidRPr="00923C18">
        <w:rPr>
          <w:rFonts w:ascii="Times New Roman" w:hAnsi="Times New Roman" w:cs="Times New Roman"/>
          <w:b/>
          <w:bCs/>
          <w:sz w:val="24"/>
        </w:rPr>
        <w:t>cent-quarante -cinq mille –cinq cent</w:t>
      </w:r>
      <w:r w:rsidRPr="00923C18">
        <w:rPr>
          <w:rFonts w:ascii="Times New Roman" w:hAnsi="Times New Roman" w:cs="Times New Roman"/>
          <w:b/>
          <w:sz w:val="24"/>
        </w:rPr>
        <w:t xml:space="preserve"> (245</w:t>
      </w:r>
      <w:r w:rsidRPr="00923C18">
        <w:rPr>
          <w:rFonts w:ascii="Times New Roman" w:hAnsi="Times New Roman" w:cs="Times New Roman"/>
          <w:b/>
          <w:bCs/>
          <w:sz w:val="24"/>
        </w:rPr>
        <w:t> 500</w:t>
      </w:r>
      <w:r w:rsidRPr="00923C18">
        <w:rPr>
          <w:rFonts w:ascii="Times New Roman" w:hAnsi="Times New Roman" w:cs="Times New Roman"/>
          <w:b/>
          <w:sz w:val="24"/>
        </w:rPr>
        <w:t>) </w:t>
      </w:r>
      <w:r w:rsidRPr="00923C18">
        <w:rPr>
          <w:rFonts w:ascii="Times New Roman" w:hAnsi="Times New Roman" w:cs="Times New Roman"/>
          <w:b/>
          <w:bCs/>
          <w:sz w:val="24"/>
        </w:rPr>
        <w:t>F CFA ;</w:t>
      </w:r>
      <w:r w:rsidRPr="00923C18">
        <w:rPr>
          <w:rFonts w:ascii="Times New Roman" w:hAnsi="Times New Roman" w:cs="Times New Roman"/>
          <w:b/>
          <w:i/>
          <w:iCs/>
          <w:sz w:val="24"/>
        </w:rPr>
        <w:t xml:space="preserve"> </w:t>
      </w:r>
    </w:p>
    <w:p w:rsidR="002038DC" w:rsidRPr="00923C18" w:rsidRDefault="002038DC" w:rsidP="002038DC">
      <w:pPr>
        <w:spacing w:line="240" w:lineRule="auto"/>
        <w:rPr>
          <w:rFonts w:ascii="Times New Roman" w:hAnsi="Times New Roman" w:cs="Times New Roman"/>
          <w:sz w:val="24"/>
        </w:rPr>
      </w:pPr>
      <w:r w:rsidRPr="00923C18">
        <w:rPr>
          <w:rFonts w:ascii="Times New Roman" w:hAnsi="Times New Roman" w:cs="Times New Roman"/>
          <w:b/>
          <w:sz w:val="24"/>
        </w:rPr>
        <w:t xml:space="preserve">Lot 4 : </w:t>
      </w:r>
      <w:r w:rsidRPr="00923C18">
        <w:rPr>
          <w:rFonts w:ascii="Times New Roman" w:hAnsi="Times New Roman" w:cs="Times New Roman"/>
          <w:b/>
          <w:bCs/>
          <w:sz w:val="24"/>
        </w:rPr>
        <w:t>Cent trente-quatre mille neuf cent trente-un</w:t>
      </w:r>
      <w:r w:rsidRPr="00923C18">
        <w:rPr>
          <w:rFonts w:ascii="Times New Roman" w:hAnsi="Times New Roman" w:cs="Times New Roman"/>
          <w:b/>
          <w:sz w:val="24"/>
        </w:rPr>
        <w:t xml:space="preserve"> (134 931)</w:t>
      </w:r>
      <w:r w:rsidRPr="00923C18">
        <w:rPr>
          <w:rFonts w:ascii="Times New Roman" w:hAnsi="Times New Roman" w:cs="Times New Roman"/>
          <w:b/>
          <w:bCs/>
          <w:sz w:val="24"/>
        </w:rPr>
        <w:t xml:space="preserve"> F CFA.</w:t>
      </w:r>
    </w:p>
    <w:p w:rsidR="002038DC" w:rsidRPr="002B6754" w:rsidRDefault="002038DC" w:rsidP="002038DC">
      <w:pPr>
        <w:numPr>
          <w:ilvl w:val="0"/>
          <w:numId w:val="2"/>
        </w:numPr>
        <w:spacing w:before="120" w:after="120" w:line="240" w:lineRule="auto"/>
        <w:ind w:left="0" w:firstLine="0"/>
        <w:jc w:val="both"/>
        <w:rPr>
          <w:rFonts w:ascii="Times New Roman" w:hAnsi="Times New Roman" w:cs="Times New Roman"/>
          <w:b/>
        </w:rPr>
      </w:pPr>
      <w:r w:rsidRPr="0026140C">
        <w:rPr>
          <w:rFonts w:ascii="Times New Roman" w:hAnsi="Times New Roman" w:cs="Times New Roman"/>
          <w:bCs/>
          <w:sz w:val="24"/>
        </w:rPr>
        <w:t>Les Soumissionnaires</w:t>
      </w:r>
      <w:r w:rsidRPr="0026140C" w:rsidDel="002A4657">
        <w:rPr>
          <w:rFonts w:ascii="Times New Roman" w:hAnsi="Times New Roman" w:cs="Times New Roman"/>
          <w:bCs/>
          <w:sz w:val="24"/>
        </w:rPr>
        <w:t xml:space="preserve"> </w:t>
      </w:r>
      <w:r w:rsidRPr="0026140C">
        <w:rPr>
          <w:rFonts w:ascii="Times New Roman" w:hAnsi="Times New Roman" w:cs="Times New Roman"/>
          <w:bCs/>
          <w:sz w:val="24"/>
        </w:rPr>
        <w:t xml:space="preserve">resteront engagés par leur offre pendant une période de </w:t>
      </w:r>
      <w:r w:rsidRPr="0026140C">
        <w:rPr>
          <w:rFonts w:ascii="Times New Roman" w:hAnsi="Times New Roman" w:cs="Times New Roman"/>
          <w:b/>
          <w:bCs/>
          <w:sz w:val="24"/>
        </w:rPr>
        <w:t>quatre-vingt-dix (90)</w:t>
      </w:r>
      <w:r w:rsidRPr="0026140C">
        <w:rPr>
          <w:rFonts w:ascii="Times New Roman" w:hAnsi="Times New Roman" w:cs="Times New Roman"/>
          <w:b/>
          <w:sz w:val="24"/>
        </w:rPr>
        <w:t xml:space="preserve"> jours</w:t>
      </w:r>
      <w:r w:rsidRPr="00923C18">
        <w:rPr>
          <w:rFonts w:ascii="Times New Roman" w:hAnsi="Times New Roman" w:cs="Times New Roman"/>
          <w:sz w:val="24"/>
        </w:rPr>
        <w:t xml:space="preserve"> à compter de la </w:t>
      </w:r>
      <w:r>
        <w:rPr>
          <w:rFonts w:ascii="Times New Roman" w:hAnsi="Times New Roman" w:cs="Times New Roman"/>
          <w:sz w:val="24"/>
        </w:rPr>
        <w:t xml:space="preserve">date limite du dépôt des offres comme spécifiées </w:t>
      </w:r>
      <w:r w:rsidRPr="002B6754">
        <w:rPr>
          <w:rFonts w:ascii="Times New Roman" w:hAnsi="Times New Roman" w:cs="Times New Roman"/>
          <w:b/>
          <w:sz w:val="24"/>
        </w:rPr>
        <w:t>au point 19.1 IC et aux DPAO.</w:t>
      </w:r>
    </w:p>
    <w:p w:rsidR="002038DC" w:rsidRPr="00923C18" w:rsidRDefault="002038DC" w:rsidP="002038DC">
      <w:pPr>
        <w:numPr>
          <w:ilvl w:val="0"/>
          <w:numId w:val="2"/>
        </w:numPr>
        <w:tabs>
          <w:tab w:val="left" w:pos="720"/>
        </w:tabs>
        <w:spacing w:after="0" w:line="360" w:lineRule="auto"/>
        <w:ind w:left="0" w:firstLine="0"/>
        <w:jc w:val="both"/>
        <w:rPr>
          <w:rFonts w:ascii="Times New Roman" w:hAnsi="Times New Roman" w:cs="Times New Roman"/>
          <w:b/>
          <w:sz w:val="24"/>
        </w:rPr>
      </w:pPr>
      <w:r w:rsidRPr="00923C18">
        <w:rPr>
          <w:rFonts w:ascii="Times New Roman" w:hAnsi="Times New Roman" w:cs="Times New Roman"/>
          <w:sz w:val="24"/>
        </w:rPr>
        <w:t xml:space="preserve">Les offres seront ouvertes en présence des représentants des soumissionnaires qui souhaitent assister à l’ouverture des plis le </w:t>
      </w:r>
      <w:r>
        <w:rPr>
          <w:rFonts w:ascii="Times New Roman" w:hAnsi="Times New Roman" w:cs="Times New Roman"/>
          <w:b/>
          <w:sz w:val="24"/>
        </w:rPr>
        <w:t>mar</w:t>
      </w:r>
      <w:r w:rsidRPr="003A6945">
        <w:rPr>
          <w:rFonts w:ascii="Times New Roman" w:hAnsi="Times New Roman" w:cs="Times New Roman"/>
          <w:b/>
          <w:sz w:val="24"/>
        </w:rPr>
        <w:t xml:space="preserve">di </w:t>
      </w:r>
      <w:r>
        <w:rPr>
          <w:rFonts w:ascii="Times New Roman" w:hAnsi="Times New Roman" w:cs="Times New Roman"/>
          <w:b/>
          <w:sz w:val="24"/>
        </w:rPr>
        <w:t>22</w:t>
      </w:r>
      <w:r w:rsidRPr="003A6945">
        <w:rPr>
          <w:rFonts w:ascii="Times New Roman" w:hAnsi="Times New Roman" w:cs="Times New Roman"/>
          <w:b/>
          <w:sz w:val="24"/>
        </w:rPr>
        <w:t xml:space="preserve"> jui</w:t>
      </w:r>
      <w:r>
        <w:rPr>
          <w:rFonts w:ascii="Times New Roman" w:hAnsi="Times New Roman" w:cs="Times New Roman"/>
          <w:b/>
          <w:sz w:val="24"/>
        </w:rPr>
        <w:t>llet</w:t>
      </w:r>
      <w:r w:rsidRPr="003A6945">
        <w:rPr>
          <w:rFonts w:ascii="Times New Roman" w:hAnsi="Times New Roman" w:cs="Times New Roman"/>
          <w:b/>
          <w:sz w:val="24"/>
        </w:rPr>
        <w:t xml:space="preserve"> 2025</w:t>
      </w:r>
      <w:r w:rsidRPr="00923C18">
        <w:rPr>
          <w:rFonts w:ascii="Times New Roman" w:hAnsi="Times New Roman" w:cs="Times New Roman"/>
          <w:b/>
          <w:sz w:val="24"/>
        </w:rPr>
        <w:t xml:space="preserve"> à 09h 15 mn </w:t>
      </w:r>
      <w:r w:rsidRPr="00923C18">
        <w:rPr>
          <w:rFonts w:ascii="Times New Roman" w:hAnsi="Times New Roman" w:cs="Times New Roman"/>
          <w:sz w:val="24"/>
        </w:rPr>
        <w:t xml:space="preserve">à l’adresse suivante : </w:t>
      </w:r>
      <w:r w:rsidRPr="00923C18">
        <w:rPr>
          <w:rFonts w:ascii="Times New Roman" w:hAnsi="Times New Roman" w:cs="Times New Roman"/>
          <w:b/>
          <w:bCs/>
          <w:color w:val="000000"/>
          <w:sz w:val="24"/>
        </w:rPr>
        <w:t xml:space="preserve">Salle de délibération du Conseil Régional de Mopti ; </w:t>
      </w:r>
      <w:proofErr w:type="spellStart"/>
      <w:r w:rsidRPr="00923C18">
        <w:rPr>
          <w:rFonts w:ascii="Times New Roman" w:hAnsi="Times New Roman" w:cs="Times New Roman"/>
          <w:b/>
          <w:bCs/>
          <w:color w:val="000000"/>
          <w:sz w:val="24"/>
        </w:rPr>
        <w:t>Sévaré</w:t>
      </w:r>
      <w:proofErr w:type="spellEnd"/>
      <w:r w:rsidRPr="00923C18">
        <w:rPr>
          <w:rFonts w:ascii="Times New Roman" w:hAnsi="Times New Roman" w:cs="Times New Roman"/>
          <w:b/>
          <w:bCs/>
          <w:color w:val="000000"/>
          <w:sz w:val="24"/>
        </w:rPr>
        <w:t xml:space="preserve"> route de l’abattoir.</w:t>
      </w:r>
    </w:p>
    <w:p w:rsidR="002038DC" w:rsidRPr="009F33A6" w:rsidRDefault="002038DC" w:rsidP="002038DC">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9F33A6">
        <w:rPr>
          <w:rFonts w:ascii="Times New Roman" w:hAnsi="Times New Roman" w:cs="Times New Roman"/>
          <w:b/>
          <w:bCs/>
          <w:color w:val="000000"/>
          <w:sz w:val="24"/>
          <w:szCs w:val="24"/>
        </w:rPr>
        <w:t xml:space="preserve">                                                                                          Mopti, le </w:t>
      </w:r>
      <w:r>
        <w:rPr>
          <w:rFonts w:ascii="Times New Roman" w:hAnsi="Times New Roman" w:cs="Times New Roman"/>
          <w:b/>
          <w:bCs/>
          <w:color w:val="000000"/>
          <w:sz w:val="24"/>
          <w:szCs w:val="24"/>
        </w:rPr>
        <w:t>16</w:t>
      </w:r>
      <w:r w:rsidRPr="009F33A6">
        <w:rPr>
          <w:rFonts w:ascii="Times New Roman" w:hAnsi="Times New Roman" w:cs="Times New Roman"/>
          <w:b/>
          <w:bCs/>
          <w:color w:val="000000"/>
          <w:sz w:val="24"/>
          <w:szCs w:val="24"/>
        </w:rPr>
        <w:t xml:space="preserve"> juin 2025</w:t>
      </w:r>
    </w:p>
    <w:p w:rsidR="002038DC" w:rsidRPr="009F33A6" w:rsidRDefault="002038DC" w:rsidP="002038DC">
      <w:pPr>
        <w:pStyle w:val="Paragraphedeliste"/>
        <w:ind w:left="0"/>
        <w:rPr>
          <w:rFonts w:ascii="Times New Roman" w:hAnsi="Times New Roman" w:cs="Times New Roman"/>
          <w:b/>
          <w:sz w:val="24"/>
          <w:szCs w:val="24"/>
        </w:rPr>
      </w:pPr>
      <w:r w:rsidRPr="009F33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F33A6">
        <w:rPr>
          <w:rFonts w:ascii="Times New Roman" w:hAnsi="Times New Roman" w:cs="Times New Roman"/>
          <w:b/>
          <w:sz w:val="24"/>
          <w:szCs w:val="24"/>
        </w:rPr>
        <w:t>P/ Le Président/PO</w:t>
      </w:r>
    </w:p>
    <w:p w:rsidR="002038DC" w:rsidRPr="009F33A6" w:rsidRDefault="002038DC" w:rsidP="002038DC">
      <w:pPr>
        <w:pStyle w:val="Paragraphedeliste"/>
        <w:rPr>
          <w:rFonts w:ascii="Times New Roman" w:hAnsi="Times New Roman" w:cs="Times New Roman"/>
          <w:b/>
          <w:sz w:val="24"/>
          <w:szCs w:val="24"/>
        </w:rPr>
      </w:pPr>
      <w:r w:rsidRPr="009F33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33A6">
        <w:rPr>
          <w:rFonts w:ascii="Times New Roman" w:hAnsi="Times New Roman" w:cs="Times New Roman"/>
          <w:b/>
          <w:sz w:val="24"/>
          <w:szCs w:val="24"/>
        </w:rPr>
        <w:t>Le 1</w:t>
      </w:r>
      <w:r w:rsidRPr="009F33A6">
        <w:rPr>
          <w:rFonts w:ascii="Times New Roman" w:hAnsi="Times New Roman" w:cs="Times New Roman"/>
          <w:b/>
          <w:sz w:val="24"/>
          <w:szCs w:val="24"/>
          <w:vertAlign w:val="superscript"/>
        </w:rPr>
        <w:t>er</w:t>
      </w:r>
      <w:r w:rsidRPr="009F33A6">
        <w:rPr>
          <w:rFonts w:ascii="Times New Roman" w:hAnsi="Times New Roman" w:cs="Times New Roman"/>
          <w:b/>
          <w:sz w:val="24"/>
          <w:szCs w:val="24"/>
        </w:rPr>
        <w:t xml:space="preserve"> Vice-Président </w:t>
      </w:r>
    </w:p>
    <w:p w:rsidR="002038DC" w:rsidRDefault="002038DC" w:rsidP="002038DC">
      <w:pPr>
        <w:tabs>
          <w:tab w:val="left" w:pos="7605"/>
        </w:tabs>
        <w:ind w:left="1440"/>
        <w:rPr>
          <w:rFonts w:ascii="Times New Roman" w:hAnsi="Times New Roman" w:cs="Times New Roman"/>
          <w:sz w:val="24"/>
          <w:szCs w:val="24"/>
        </w:rPr>
      </w:pPr>
      <w:r w:rsidRPr="009F33A6">
        <w:rPr>
          <w:rFonts w:ascii="Times New Roman" w:hAnsi="Times New Roman" w:cs="Times New Roman"/>
          <w:sz w:val="24"/>
          <w:szCs w:val="24"/>
        </w:rPr>
        <w:t xml:space="preserve">               </w:t>
      </w:r>
    </w:p>
    <w:p w:rsidR="002038DC" w:rsidRDefault="002038DC" w:rsidP="002038DC">
      <w:pPr>
        <w:tabs>
          <w:tab w:val="left" w:pos="7605"/>
        </w:tabs>
        <w:ind w:left="1440"/>
        <w:rPr>
          <w:rFonts w:ascii="Times New Roman" w:hAnsi="Times New Roman" w:cs="Times New Roman"/>
          <w:sz w:val="24"/>
          <w:szCs w:val="24"/>
        </w:rPr>
      </w:pPr>
    </w:p>
    <w:p w:rsidR="002038DC" w:rsidRDefault="002038DC" w:rsidP="002038DC">
      <w:pPr>
        <w:tabs>
          <w:tab w:val="left" w:pos="7605"/>
        </w:tabs>
        <w:ind w:left="1440"/>
        <w:rPr>
          <w:rFonts w:ascii="Times New Roman" w:hAnsi="Times New Roman" w:cs="Times New Roman"/>
          <w:sz w:val="24"/>
          <w:szCs w:val="24"/>
        </w:rPr>
      </w:pPr>
    </w:p>
    <w:p w:rsidR="002038DC" w:rsidRPr="009F33A6" w:rsidRDefault="002038DC" w:rsidP="002038DC">
      <w:pPr>
        <w:tabs>
          <w:tab w:val="left" w:pos="7605"/>
        </w:tabs>
        <w:ind w:left="1440"/>
        <w:rPr>
          <w:rFonts w:ascii="Times New Roman" w:hAnsi="Times New Roman" w:cs="Times New Roman"/>
          <w:sz w:val="24"/>
          <w:szCs w:val="24"/>
        </w:rPr>
      </w:pPr>
    </w:p>
    <w:p w:rsidR="002038DC" w:rsidRPr="009F33A6" w:rsidRDefault="002038DC" w:rsidP="002038DC">
      <w:pPr>
        <w:spacing w:after="0"/>
        <w:rPr>
          <w:rFonts w:ascii="Times New Roman" w:hAnsi="Times New Roman" w:cs="Times New Roman"/>
          <w:b/>
          <w:sz w:val="24"/>
          <w:szCs w:val="24"/>
        </w:rPr>
      </w:pPr>
      <w:r w:rsidRPr="009F33A6">
        <w:rPr>
          <w:rFonts w:ascii="Times New Roman" w:hAnsi="Times New Roman" w:cs="Times New Roman"/>
          <w:b/>
          <w:sz w:val="24"/>
          <w:szCs w:val="24"/>
        </w:rPr>
        <w:t xml:space="preserve">                                                                                               </w:t>
      </w:r>
      <w:proofErr w:type="spellStart"/>
      <w:r w:rsidRPr="009F33A6">
        <w:rPr>
          <w:rFonts w:ascii="Times New Roman" w:hAnsi="Times New Roman" w:cs="Times New Roman"/>
          <w:b/>
          <w:sz w:val="24"/>
          <w:szCs w:val="24"/>
        </w:rPr>
        <w:t>Haïbala</w:t>
      </w:r>
      <w:proofErr w:type="spellEnd"/>
      <w:r w:rsidRPr="009F33A6">
        <w:rPr>
          <w:rFonts w:ascii="Times New Roman" w:hAnsi="Times New Roman" w:cs="Times New Roman"/>
          <w:b/>
          <w:sz w:val="24"/>
          <w:szCs w:val="24"/>
        </w:rPr>
        <w:t xml:space="preserve"> </w:t>
      </w:r>
      <w:proofErr w:type="spellStart"/>
      <w:r w:rsidRPr="009F33A6">
        <w:rPr>
          <w:rFonts w:ascii="Times New Roman" w:hAnsi="Times New Roman" w:cs="Times New Roman"/>
          <w:b/>
          <w:sz w:val="24"/>
          <w:szCs w:val="24"/>
        </w:rPr>
        <w:t>Ould</w:t>
      </w:r>
      <w:proofErr w:type="spellEnd"/>
      <w:r w:rsidRPr="009F33A6">
        <w:rPr>
          <w:rFonts w:ascii="Times New Roman" w:hAnsi="Times New Roman" w:cs="Times New Roman"/>
          <w:b/>
          <w:sz w:val="24"/>
          <w:szCs w:val="24"/>
        </w:rPr>
        <w:t xml:space="preserve"> HAMA</w:t>
      </w:r>
    </w:p>
    <w:p w:rsidR="002038DC" w:rsidRPr="009F33A6" w:rsidRDefault="002038DC" w:rsidP="002038DC">
      <w:pPr>
        <w:spacing w:after="0"/>
        <w:rPr>
          <w:rFonts w:ascii="Times New Roman" w:hAnsi="Times New Roman" w:cs="Times New Roman"/>
          <w:b/>
          <w:i/>
          <w:sz w:val="24"/>
          <w:szCs w:val="24"/>
        </w:rPr>
      </w:pPr>
      <w:r w:rsidRPr="009F33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F33A6">
        <w:rPr>
          <w:rFonts w:ascii="Times New Roman" w:hAnsi="Times New Roman" w:cs="Times New Roman"/>
          <w:b/>
          <w:sz w:val="24"/>
          <w:szCs w:val="24"/>
        </w:rPr>
        <w:t xml:space="preserve"> </w:t>
      </w:r>
      <w:r w:rsidRPr="009F33A6">
        <w:rPr>
          <w:rFonts w:ascii="Times New Roman" w:hAnsi="Times New Roman" w:cs="Times New Roman"/>
          <w:b/>
          <w:i/>
          <w:sz w:val="18"/>
          <w:szCs w:val="24"/>
        </w:rPr>
        <w:t xml:space="preserve">Chevalier de l’Ordre National </w:t>
      </w:r>
    </w:p>
    <w:p w:rsidR="002038DC" w:rsidRDefault="002038DC" w:rsidP="002038DC">
      <w:pPr>
        <w:spacing w:before="120" w:after="120" w:line="360" w:lineRule="auto"/>
        <w:ind w:left="703" w:hanging="705"/>
        <w:jc w:val="both"/>
        <w:rPr>
          <w:rFonts w:ascii="Times New Roman" w:hAnsi="Times New Roman" w:cs="Times New Roman"/>
          <w:b/>
          <w:sz w:val="24"/>
          <w:szCs w:val="24"/>
        </w:rPr>
      </w:pPr>
      <w:bookmarkStart w:id="4" w:name="_GoBack"/>
      <w:bookmarkEnd w:id="4"/>
    </w:p>
    <w:p w:rsidR="003D5E12" w:rsidRDefault="003D5E12"/>
    <w:sectPr w:rsidR="003D5E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FE2" w:rsidRDefault="00E66FE2" w:rsidP="002038DC">
      <w:pPr>
        <w:spacing w:after="0" w:line="240" w:lineRule="auto"/>
      </w:pPr>
      <w:r>
        <w:separator/>
      </w:r>
    </w:p>
  </w:endnote>
  <w:endnote w:type="continuationSeparator" w:id="0">
    <w:p w:rsidR="00E66FE2" w:rsidRDefault="00E66FE2" w:rsidP="0020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FE2" w:rsidRDefault="00E66FE2" w:rsidP="002038DC">
      <w:pPr>
        <w:spacing w:after="0" w:line="240" w:lineRule="auto"/>
      </w:pPr>
      <w:r>
        <w:separator/>
      </w:r>
    </w:p>
  </w:footnote>
  <w:footnote w:type="continuationSeparator" w:id="0">
    <w:p w:rsidR="00E66FE2" w:rsidRDefault="00E66FE2" w:rsidP="002038DC">
      <w:pPr>
        <w:spacing w:after="0" w:line="240" w:lineRule="auto"/>
      </w:pPr>
      <w:r>
        <w:continuationSeparator/>
      </w:r>
    </w:p>
  </w:footnote>
  <w:footnote w:id="1">
    <w:p w:rsidR="002038DC" w:rsidRDefault="002038DC" w:rsidP="002038D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7"/>
    <w:multiLevelType w:val="hybridMultilevel"/>
    <w:tmpl w:val="2340B30E"/>
    <w:lvl w:ilvl="0" w:tplc="29089F54">
      <w:start w:val="1"/>
      <w:numFmt w:val="decimal"/>
      <w:lvlText w:val="%1."/>
      <w:lvlJc w:val="left"/>
      <w:pPr>
        <w:tabs>
          <w:tab w:val="num" w:pos="720"/>
        </w:tabs>
        <w:ind w:left="720" w:hanging="720"/>
      </w:pPr>
      <w:rPr>
        <w:rFonts w:cs="Times New Roman" w:hint="default"/>
        <w:b w:val="0"/>
        <w:i w:val="0"/>
        <w:sz w:val="24"/>
        <w:szCs w:val="24"/>
      </w:rPr>
    </w:lvl>
    <w:lvl w:ilvl="1" w:tplc="28D82C14">
      <w:start w:val="1"/>
      <w:numFmt w:val="lowerLetter"/>
      <w:lvlRestart w:val="0"/>
      <w:lvlText w:val="%2."/>
      <w:lvlJc w:val="left"/>
      <w:pPr>
        <w:tabs>
          <w:tab w:val="num" w:pos="1440"/>
        </w:tabs>
        <w:ind w:left="1440" w:hanging="360"/>
      </w:pPr>
      <w:rPr>
        <w:rFonts w:cs="Times New Roman"/>
      </w:rPr>
    </w:lvl>
    <w:lvl w:ilvl="2" w:tplc="81D2E79E">
      <w:start w:val="1"/>
      <w:numFmt w:val="lowerRoman"/>
      <w:lvlRestart w:val="0"/>
      <w:lvlText w:val="%3."/>
      <w:lvlJc w:val="right"/>
      <w:pPr>
        <w:tabs>
          <w:tab w:val="num" w:pos="2160"/>
        </w:tabs>
        <w:ind w:left="2160" w:hanging="180"/>
      </w:pPr>
      <w:rPr>
        <w:rFonts w:cs="Times New Roman"/>
      </w:rPr>
    </w:lvl>
    <w:lvl w:ilvl="3" w:tplc="3716D430">
      <w:start w:val="1"/>
      <w:numFmt w:val="decimal"/>
      <w:lvlRestart w:val="0"/>
      <w:lvlText w:val="%4."/>
      <w:lvlJc w:val="left"/>
      <w:pPr>
        <w:tabs>
          <w:tab w:val="num" w:pos="2880"/>
        </w:tabs>
        <w:ind w:left="2880" w:hanging="360"/>
      </w:pPr>
      <w:rPr>
        <w:rFonts w:cs="Times New Roman"/>
      </w:rPr>
    </w:lvl>
    <w:lvl w:ilvl="4" w:tplc="E886FE98">
      <w:start w:val="1"/>
      <w:numFmt w:val="lowerLetter"/>
      <w:lvlRestart w:val="0"/>
      <w:lvlText w:val="%5."/>
      <w:lvlJc w:val="left"/>
      <w:pPr>
        <w:tabs>
          <w:tab w:val="num" w:pos="3600"/>
        </w:tabs>
        <w:ind w:left="3600" w:hanging="360"/>
      </w:pPr>
      <w:rPr>
        <w:rFonts w:cs="Times New Roman"/>
      </w:rPr>
    </w:lvl>
    <w:lvl w:ilvl="5" w:tplc="AA120FA0">
      <w:start w:val="1"/>
      <w:numFmt w:val="lowerRoman"/>
      <w:lvlRestart w:val="0"/>
      <w:lvlText w:val="%6."/>
      <w:lvlJc w:val="right"/>
      <w:pPr>
        <w:tabs>
          <w:tab w:val="num" w:pos="4320"/>
        </w:tabs>
        <w:ind w:left="4320" w:hanging="180"/>
      </w:pPr>
      <w:rPr>
        <w:rFonts w:cs="Times New Roman"/>
      </w:rPr>
    </w:lvl>
    <w:lvl w:ilvl="6" w:tplc="BA50420E">
      <w:start w:val="1"/>
      <w:numFmt w:val="decimal"/>
      <w:lvlRestart w:val="0"/>
      <w:lvlText w:val="%7."/>
      <w:lvlJc w:val="left"/>
      <w:pPr>
        <w:tabs>
          <w:tab w:val="num" w:pos="5040"/>
        </w:tabs>
        <w:ind w:left="5040" w:hanging="360"/>
      </w:pPr>
      <w:rPr>
        <w:rFonts w:cs="Times New Roman"/>
      </w:rPr>
    </w:lvl>
    <w:lvl w:ilvl="7" w:tplc="8B548DE2">
      <w:start w:val="1"/>
      <w:numFmt w:val="lowerLetter"/>
      <w:lvlRestart w:val="0"/>
      <w:lvlText w:val="%8."/>
      <w:lvlJc w:val="left"/>
      <w:pPr>
        <w:tabs>
          <w:tab w:val="num" w:pos="5760"/>
        </w:tabs>
        <w:ind w:left="5760" w:hanging="360"/>
      </w:pPr>
      <w:rPr>
        <w:rFonts w:cs="Times New Roman"/>
      </w:rPr>
    </w:lvl>
    <w:lvl w:ilvl="8" w:tplc="97AC3AF4">
      <w:start w:val="1"/>
      <w:numFmt w:val="lowerRoman"/>
      <w:lvlRestart w:val="0"/>
      <w:lvlText w:val="%9."/>
      <w:lvlJc w:val="right"/>
      <w:pPr>
        <w:tabs>
          <w:tab w:val="num" w:pos="6480"/>
        </w:tabs>
        <w:ind w:left="6480" w:hanging="180"/>
      </w:pPr>
      <w:rPr>
        <w:rFonts w:cs="Times New Roman"/>
      </w:rPr>
    </w:lvl>
  </w:abstractNum>
  <w:abstractNum w:abstractNumId="1" w15:restartNumberingAfterBreak="0">
    <w:nsid w:val="35A52F10"/>
    <w:multiLevelType w:val="hybridMultilevel"/>
    <w:tmpl w:val="A3707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9A0F1E"/>
    <w:multiLevelType w:val="hybridMultilevel"/>
    <w:tmpl w:val="43CEB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E9"/>
    <w:rsid w:val="002038DC"/>
    <w:rsid w:val="003D5E12"/>
    <w:rsid w:val="00E66FE2"/>
    <w:rsid w:val="00EE3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5B2C7-5C9B-449B-8A35-D1484C89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DC"/>
  </w:style>
  <w:style w:type="paragraph" w:styleId="Titre1">
    <w:name w:val="heading 1"/>
    <w:basedOn w:val="Normal"/>
    <w:next w:val="Normal"/>
    <w:link w:val="Titre1Car"/>
    <w:uiPriority w:val="9"/>
    <w:qFormat/>
    <w:rsid w:val="002038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38DC"/>
    <w:rPr>
      <w:rFonts w:asciiTheme="majorHAnsi" w:eastAsiaTheme="majorEastAsia" w:hAnsiTheme="majorHAnsi" w:cstheme="majorBidi"/>
      <w:color w:val="2F5496" w:themeColor="accent1" w:themeShade="BF"/>
      <w:sz w:val="32"/>
      <w:szCs w:val="32"/>
    </w:rPr>
  </w:style>
  <w:style w:type="paragraph" w:styleId="Notedebasdepage">
    <w:name w:val="footnote text"/>
    <w:basedOn w:val="Normal"/>
    <w:link w:val="NotedebasdepageCar"/>
    <w:uiPriority w:val="99"/>
    <w:rsid w:val="002038DC"/>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rsid w:val="002038DC"/>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rsid w:val="002038DC"/>
    <w:rPr>
      <w:rFonts w:cs="Times New Roman"/>
      <w:vertAlign w:val="superscript"/>
    </w:rPr>
  </w:style>
  <w:style w:type="paragraph" w:styleId="Paragraphedeliste">
    <w:name w:val="List Paragraph"/>
    <w:aliases w:val="Bullets,Paragraphe  revu,Paragraphe de liste1,Premier,References,Liste 1,List Paragraph nowy,Numbered List Paragraph,List Paragraph (numbered (a)),Medium Grid 1 - Accent 21,Paragraphe de liste2,Tableau Adere,Bullet L1,List Paragraph"/>
    <w:basedOn w:val="Normal"/>
    <w:link w:val="ParagraphedelisteCar"/>
    <w:uiPriority w:val="34"/>
    <w:qFormat/>
    <w:rsid w:val="002038DC"/>
    <w:pPr>
      <w:ind w:left="720"/>
      <w:contextualSpacing/>
    </w:pPr>
  </w:style>
  <w:style w:type="paragraph" w:customStyle="1" w:styleId="Outline">
    <w:name w:val="Outline"/>
    <w:basedOn w:val="Normal"/>
    <w:rsid w:val="002038DC"/>
    <w:pPr>
      <w:spacing w:before="240" w:after="0" w:line="240" w:lineRule="auto"/>
    </w:pPr>
    <w:rPr>
      <w:rFonts w:ascii="Times New Roman" w:eastAsia="Times New Roman" w:hAnsi="Times New Roman" w:cs="Times New Roman"/>
      <w:kern w:val="28"/>
      <w:sz w:val="24"/>
      <w:szCs w:val="20"/>
      <w:lang w:eastAsia="fr-FR"/>
    </w:rPr>
  </w:style>
  <w:style w:type="character" w:styleId="Lienhypertexte">
    <w:name w:val="Hyperlink"/>
    <w:basedOn w:val="Policepardfaut"/>
    <w:uiPriority w:val="99"/>
    <w:unhideWhenUsed/>
    <w:rsid w:val="002038DC"/>
    <w:rPr>
      <w:color w:val="0563C1" w:themeColor="hyperlink"/>
      <w:u w:val="single"/>
    </w:rPr>
  </w:style>
  <w:style w:type="character" w:customStyle="1" w:styleId="ParagraphedelisteCar">
    <w:name w:val="Paragraphe de liste Car"/>
    <w:aliases w:val="Bullets Car,Paragraphe  revu Car,Paragraphe de liste1 Car,Premier Car,References Car,Liste 1 Car,List Paragraph nowy Car,Numbered List Paragraph Car,List Paragraph (numbered (a)) Car,Medium Grid 1 - Accent 21 Car,Bullet L1 Car"/>
    <w:basedOn w:val="Policepardfaut"/>
    <w:link w:val="Paragraphedeliste"/>
    <w:uiPriority w:val="34"/>
    <w:rsid w:val="002038DC"/>
  </w:style>
  <w:style w:type="paragraph" w:customStyle="1" w:styleId="Style4">
    <w:name w:val="Style4"/>
    <w:basedOn w:val="Paragraphedeliste"/>
    <w:link w:val="Style4Car"/>
    <w:qFormat/>
    <w:rsid w:val="002038DC"/>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2038DC"/>
    <w:rPr>
      <w:rFonts w:ascii="Times New Roman" w:hAnsi="Times New Roman" w:cs="Times New Roman"/>
      <w:b/>
      <w:sz w:val="36"/>
      <w:szCs w:val="36"/>
    </w:rPr>
  </w:style>
  <w:style w:type="paragraph" w:customStyle="1" w:styleId="BankNormal">
    <w:name w:val="BankNormal"/>
    <w:basedOn w:val="Normal"/>
    <w:rsid w:val="002038DC"/>
    <w:pPr>
      <w:overflowPunct w:val="0"/>
      <w:autoSpaceDE w:val="0"/>
      <w:autoSpaceDN w:val="0"/>
      <w:adjustRightInd w:val="0"/>
      <w:spacing w:after="240" w:line="240" w:lineRule="auto"/>
      <w:textAlignment w:val="baseline"/>
    </w:pPr>
    <w:rPr>
      <w:rFonts w:ascii="Times New Roman" w:eastAsia="Times New Roman" w:hAnsi="Times New Roman" w:cs="Arial"/>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regionmopti@yahoo.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sregionmopti@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karydao62@yahoo.fr" TargetMode="External"/><Relationship Id="rId5" Type="http://schemas.openxmlformats.org/officeDocument/2006/relationships/footnotes" Target="footnotes.xml"/><Relationship Id="rId10" Type="http://schemas.openxmlformats.org/officeDocument/2006/relationships/hyperlink" Target="mailto:assregionmopti@yahoo.fr" TargetMode="External"/><Relationship Id="rId4" Type="http://schemas.openxmlformats.org/officeDocument/2006/relationships/webSettings" Target="webSettings.xml"/><Relationship Id="rId9" Type="http://schemas.openxmlformats.org/officeDocument/2006/relationships/hyperlink" Target="mailto:assregionmopti@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1411</Words>
  <Characters>7761</Characters>
  <Application>Microsoft Office Word</Application>
  <DocSecurity>0</DocSecurity>
  <Lines>64</Lines>
  <Paragraphs>18</Paragraphs>
  <ScaleCrop>false</ScaleCrop>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CAISFF</dc:creator>
  <cp:keywords/>
  <dc:description/>
  <cp:lastModifiedBy>CAISFF</cp:lastModifiedBy>
  <cp:revision>2</cp:revision>
  <dcterms:created xsi:type="dcterms:W3CDTF">2025-07-15T14:58:00Z</dcterms:created>
  <dcterms:modified xsi:type="dcterms:W3CDTF">2025-07-15T14:58:00Z</dcterms:modified>
</cp:coreProperties>
</file>