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616D" w14:textId="77777777" w:rsidR="00C51803" w:rsidRPr="00744AA7" w:rsidRDefault="00C51803" w:rsidP="00C51803">
      <w:pPr>
        <w:pStyle w:val="Titre2"/>
        <w:jc w:val="center"/>
        <w:rPr>
          <w:color w:val="000000" w:themeColor="text1"/>
          <w:sz w:val="44"/>
        </w:rPr>
      </w:pPr>
      <w:bookmarkStart w:id="0" w:name="_Toc494382131"/>
      <w:r w:rsidRPr="00744AA7">
        <w:rPr>
          <w:color w:val="000000" w:themeColor="text1"/>
          <w:sz w:val="44"/>
        </w:rPr>
        <w:t>Section 0 : Avis d’Appel d’offres (AAO)</w:t>
      </w:r>
      <w:bookmarkEnd w:id="0"/>
    </w:p>
    <w:p w14:paraId="1BF4771E" w14:textId="77777777" w:rsidR="00C51803" w:rsidRPr="00744AA7" w:rsidRDefault="00C51803" w:rsidP="00C51803">
      <w:pPr>
        <w:pStyle w:val="Sous-titre"/>
        <w:rPr>
          <w:sz w:val="36"/>
        </w:rPr>
      </w:pPr>
    </w:p>
    <w:p w14:paraId="0C8A73E5" w14:textId="77777777" w:rsidR="00C51803" w:rsidRPr="00744AA7" w:rsidRDefault="00C51803" w:rsidP="00C51803">
      <w:pPr>
        <w:ind w:left="1413" w:hanging="705"/>
        <w:jc w:val="both"/>
        <w:rPr>
          <w:rFonts w:ascii="Times New Roman" w:hAnsi="Times New Roman" w:cs="Times New Roman"/>
          <w:sz w:val="24"/>
          <w:szCs w:val="24"/>
        </w:rPr>
      </w:pPr>
    </w:p>
    <w:p w14:paraId="368CE24C" w14:textId="77777777" w:rsidR="00C51803" w:rsidRPr="00744AA7" w:rsidRDefault="00C51803" w:rsidP="00C51803">
      <w:pPr>
        <w:ind w:left="705" w:hanging="705"/>
        <w:jc w:val="both"/>
        <w:rPr>
          <w:rFonts w:ascii="Times New Roman" w:hAnsi="Times New Roman" w:cs="Times New Roman"/>
          <w:sz w:val="24"/>
          <w:szCs w:val="24"/>
        </w:rPr>
      </w:pPr>
    </w:p>
    <w:p w14:paraId="55D249BC" w14:textId="77777777" w:rsidR="00C51803" w:rsidRPr="00744AA7" w:rsidRDefault="00C51803" w:rsidP="00C51803">
      <w:pPr>
        <w:ind w:left="705" w:hanging="705"/>
        <w:jc w:val="both"/>
        <w:rPr>
          <w:rFonts w:ascii="Times New Roman" w:hAnsi="Times New Roman" w:cs="Times New Roman"/>
          <w:sz w:val="24"/>
          <w:szCs w:val="24"/>
        </w:rPr>
      </w:pPr>
    </w:p>
    <w:p w14:paraId="7F63A01D" w14:textId="77777777" w:rsidR="00C51803" w:rsidRPr="00744AA7" w:rsidRDefault="00C51803" w:rsidP="00C51803">
      <w:pPr>
        <w:ind w:left="705" w:hanging="705"/>
        <w:jc w:val="both"/>
        <w:rPr>
          <w:rFonts w:ascii="Times New Roman" w:hAnsi="Times New Roman" w:cs="Times New Roman"/>
          <w:sz w:val="24"/>
          <w:szCs w:val="24"/>
        </w:rPr>
      </w:pPr>
    </w:p>
    <w:p w14:paraId="2C026B2D" w14:textId="77777777" w:rsidR="00C51803" w:rsidRPr="00744AA7" w:rsidRDefault="00C51803" w:rsidP="00C51803">
      <w:pPr>
        <w:ind w:left="705" w:hanging="705"/>
        <w:jc w:val="both"/>
        <w:rPr>
          <w:rFonts w:ascii="Times New Roman" w:hAnsi="Times New Roman" w:cs="Times New Roman"/>
          <w:sz w:val="24"/>
          <w:szCs w:val="24"/>
        </w:rPr>
      </w:pPr>
    </w:p>
    <w:p w14:paraId="73D673E3" w14:textId="77777777" w:rsidR="00C51803" w:rsidRPr="00744AA7" w:rsidRDefault="00C51803" w:rsidP="00C51803">
      <w:pPr>
        <w:ind w:left="705" w:hanging="705"/>
        <w:jc w:val="both"/>
        <w:rPr>
          <w:rFonts w:ascii="Times New Roman" w:hAnsi="Times New Roman" w:cs="Times New Roman"/>
          <w:sz w:val="24"/>
          <w:szCs w:val="24"/>
        </w:rPr>
      </w:pPr>
    </w:p>
    <w:p w14:paraId="0528C3CE" w14:textId="77777777" w:rsidR="00C51803" w:rsidRPr="00744AA7" w:rsidRDefault="00C51803" w:rsidP="00C51803">
      <w:pPr>
        <w:ind w:left="705" w:hanging="705"/>
        <w:jc w:val="both"/>
        <w:rPr>
          <w:rFonts w:ascii="Times New Roman" w:hAnsi="Times New Roman" w:cs="Times New Roman"/>
          <w:sz w:val="24"/>
          <w:szCs w:val="24"/>
        </w:rPr>
      </w:pPr>
    </w:p>
    <w:p w14:paraId="07EC5E87" w14:textId="77777777" w:rsidR="00C51803" w:rsidRPr="00744AA7" w:rsidRDefault="00C51803" w:rsidP="00C51803">
      <w:pPr>
        <w:ind w:left="705" w:hanging="705"/>
        <w:jc w:val="both"/>
        <w:rPr>
          <w:rFonts w:ascii="Times New Roman" w:hAnsi="Times New Roman" w:cs="Times New Roman"/>
          <w:sz w:val="24"/>
          <w:szCs w:val="24"/>
        </w:rPr>
      </w:pPr>
    </w:p>
    <w:p w14:paraId="11F3065C" w14:textId="77777777" w:rsidR="00C51803" w:rsidRPr="00744AA7" w:rsidRDefault="00C51803" w:rsidP="00C51803">
      <w:pPr>
        <w:ind w:left="705" w:hanging="705"/>
        <w:jc w:val="both"/>
        <w:rPr>
          <w:rFonts w:ascii="Times New Roman" w:hAnsi="Times New Roman" w:cs="Times New Roman"/>
          <w:sz w:val="24"/>
          <w:szCs w:val="24"/>
        </w:rPr>
      </w:pPr>
    </w:p>
    <w:p w14:paraId="3347BC6F" w14:textId="77777777" w:rsidR="00C51803" w:rsidRPr="00744AA7" w:rsidRDefault="00C51803" w:rsidP="00C51803">
      <w:pPr>
        <w:ind w:left="705" w:hanging="705"/>
        <w:jc w:val="both"/>
        <w:rPr>
          <w:rFonts w:ascii="Times New Roman" w:hAnsi="Times New Roman" w:cs="Times New Roman"/>
          <w:sz w:val="24"/>
          <w:szCs w:val="24"/>
        </w:rPr>
      </w:pPr>
    </w:p>
    <w:p w14:paraId="6214ACF6" w14:textId="77777777" w:rsidR="00C51803" w:rsidRPr="00744AA7" w:rsidRDefault="00C51803" w:rsidP="00C51803">
      <w:pPr>
        <w:ind w:left="705" w:hanging="705"/>
        <w:jc w:val="both"/>
        <w:rPr>
          <w:rFonts w:ascii="Times New Roman" w:hAnsi="Times New Roman" w:cs="Times New Roman"/>
          <w:sz w:val="24"/>
          <w:szCs w:val="24"/>
        </w:rPr>
      </w:pPr>
    </w:p>
    <w:p w14:paraId="4E3C53E0" w14:textId="77777777" w:rsidR="00C51803" w:rsidRPr="00744AA7" w:rsidRDefault="00C51803" w:rsidP="00C51803">
      <w:pPr>
        <w:rPr>
          <w:rFonts w:ascii="Times New Roman" w:hAnsi="Times New Roman" w:cs="Times New Roman"/>
          <w:b/>
          <w:sz w:val="36"/>
          <w:szCs w:val="36"/>
        </w:rPr>
      </w:pPr>
      <w:bookmarkStart w:id="1" w:name="_Toc494969074"/>
      <w:bookmarkStart w:id="2" w:name="hassane5"/>
      <w:r w:rsidRPr="00744AA7">
        <w:rPr>
          <w:rFonts w:ascii="Times New Roman" w:hAnsi="Times New Roman" w:cs="Times New Roman"/>
        </w:rPr>
        <w:br w:type="page"/>
      </w:r>
    </w:p>
    <w:bookmarkEnd w:id="1"/>
    <w:p w14:paraId="7B6A9189" w14:textId="77777777" w:rsidR="00C51803" w:rsidRPr="006B625B" w:rsidRDefault="00C51803" w:rsidP="00C51803">
      <w:pPr>
        <w:tabs>
          <w:tab w:val="right" w:pos="9000"/>
        </w:tabs>
        <w:spacing w:after="0" w:line="240" w:lineRule="auto"/>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lastRenderedPageBreak/>
        <w:t>REPUBLIQUE DU MALI</w:t>
      </w:r>
    </w:p>
    <w:p w14:paraId="425E3AD1" w14:textId="77777777" w:rsidR="00C51803" w:rsidRPr="006B625B" w:rsidRDefault="00C51803" w:rsidP="00C51803">
      <w:pPr>
        <w:spacing w:after="0"/>
        <w:ind w:left="283" w:hanging="703"/>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t>MINISTERE DE L’AGRICULTURE</w:t>
      </w:r>
    </w:p>
    <w:p w14:paraId="34033C1E" w14:textId="77777777" w:rsidR="00C51803" w:rsidRPr="006B625B" w:rsidRDefault="00C51803" w:rsidP="00C51803">
      <w:pPr>
        <w:spacing w:after="0"/>
        <w:ind w:left="283" w:hanging="703"/>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t>SECRETARIAT GENERAL</w:t>
      </w:r>
    </w:p>
    <w:p w14:paraId="7B261CB8" w14:textId="77777777" w:rsidR="00C51803" w:rsidRPr="006B625B" w:rsidRDefault="00C51803" w:rsidP="00C51803">
      <w:pPr>
        <w:spacing w:after="0"/>
        <w:ind w:left="283" w:hanging="703"/>
        <w:jc w:val="center"/>
        <w:rPr>
          <w:rFonts w:ascii="Times New Roman" w:eastAsia="Times New Roman" w:hAnsi="Times New Roman" w:cs="Times New Roman"/>
          <w:b/>
          <w:smallCaps/>
          <w:sz w:val="24"/>
          <w:szCs w:val="24"/>
          <w:lang w:val="fr-ML" w:eastAsia="fr-FR"/>
        </w:rPr>
      </w:pPr>
      <w:r w:rsidRPr="006B625B">
        <w:rPr>
          <w:rFonts w:ascii="Times New Roman" w:eastAsia="Times New Roman" w:hAnsi="Times New Roman" w:cs="Times New Roman"/>
          <w:b/>
          <w:smallCaps/>
          <w:sz w:val="24"/>
          <w:szCs w:val="24"/>
          <w:lang w:val="fr-ML" w:eastAsia="fr-FR"/>
        </w:rPr>
        <w:t>PROJET D’APPUI AU RENFORCEMENT DE LA RESILIENCE DES COMMUNAUTES DE BASE (PARCB)</w:t>
      </w:r>
    </w:p>
    <w:p w14:paraId="0028A62D" w14:textId="77777777" w:rsidR="00C51803" w:rsidRDefault="00C51803" w:rsidP="00C51803">
      <w:pPr>
        <w:jc w:val="center"/>
        <w:rPr>
          <w:rFonts w:ascii="Times New Roman" w:hAnsi="Times New Roman" w:cs="Times New Roman"/>
          <w:b/>
          <w:sz w:val="36"/>
          <w:szCs w:val="36"/>
          <w:lang w:val="fr-ML"/>
        </w:rPr>
      </w:pPr>
    </w:p>
    <w:p w14:paraId="327BAC0B" w14:textId="77777777" w:rsidR="00C51803" w:rsidRPr="00744AA7" w:rsidRDefault="00C51803" w:rsidP="00C51803">
      <w:pPr>
        <w:jc w:val="center"/>
        <w:rPr>
          <w:rFonts w:ascii="Times New Roman" w:hAnsi="Times New Roman" w:cs="Times New Roman"/>
          <w:b/>
          <w:sz w:val="36"/>
          <w:szCs w:val="36"/>
        </w:rPr>
      </w:pPr>
      <w:r w:rsidRPr="00744AA7">
        <w:rPr>
          <w:rFonts w:ascii="Times New Roman" w:hAnsi="Times New Roman" w:cs="Times New Roman"/>
          <w:b/>
          <w:sz w:val="36"/>
          <w:szCs w:val="36"/>
        </w:rPr>
        <w:t>Avis d’Appel d’Offres Ouvert (AAOO)</w:t>
      </w:r>
    </w:p>
    <w:p w14:paraId="4D83F578" w14:textId="77777777" w:rsidR="00C51803" w:rsidRPr="006B625B" w:rsidRDefault="00C51803" w:rsidP="00C51803">
      <w:pPr>
        <w:jc w:val="center"/>
        <w:rPr>
          <w:rFonts w:ascii="Times New Roman" w:hAnsi="Times New Roman" w:cs="Times New Roman"/>
          <w:b/>
          <w:bCs/>
          <w:lang w:val="fr-ML"/>
        </w:rPr>
      </w:pPr>
      <w:r w:rsidRPr="006B625B">
        <w:rPr>
          <w:rFonts w:ascii="Times New Roman" w:hAnsi="Times New Roman" w:cs="Times New Roman"/>
          <w:b/>
          <w:bCs/>
          <w:lang w:val="fr-ML"/>
        </w:rPr>
        <w:t>AOO N° :  2024-002/MA-SG-PARCB</w:t>
      </w:r>
    </w:p>
    <w:p w14:paraId="5A6CCBCB" w14:textId="77777777" w:rsidR="00C51803" w:rsidRDefault="00C51803" w:rsidP="00C51803">
      <w:pPr>
        <w:spacing w:after="0" w:line="240" w:lineRule="auto"/>
        <w:jc w:val="both"/>
        <w:rPr>
          <w:rFonts w:ascii="Times New Roman" w:hAnsi="Times New Roman" w:cs="Times New Roman"/>
          <w:sz w:val="24"/>
          <w:szCs w:val="24"/>
        </w:rPr>
      </w:pPr>
    </w:p>
    <w:p w14:paraId="1AD3045D" w14:textId="77777777" w:rsidR="00C51803" w:rsidRPr="00744AA7" w:rsidRDefault="00C51803" w:rsidP="00C51803">
      <w:pPr>
        <w:spacing w:after="0" w:line="240" w:lineRule="auto"/>
        <w:jc w:val="both"/>
        <w:rPr>
          <w:rFonts w:ascii="Times New Roman" w:hAnsi="Times New Roman" w:cs="Times New Roman"/>
          <w:sz w:val="16"/>
          <w:szCs w:val="16"/>
        </w:rPr>
      </w:pPr>
    </w:p>
    <w:p w14:paraId="2C5B208E" w14:textId="77777777" w:rsidR="00C51803" w:rsidRPr="00744AA7" w:rsidRDefault="00C51803" w:rsidP="00C51803">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Le gouvernement de la République du Mali a reçu un financement de la Banque africaine de Développement (BAD) ci-après dénommée la Banque pour financer le Projet d’Appui au Renforcement de la Résilience des Communautés de Base (PARCB), et a l’intention d’utiliser une partie de ce don pour effectuer des paiements au titre du Marché relatif à l’acquisition de Matériels Informatiques et de Mobiliers de bureau au profit de l’Unité de Gestion du Projet d’Appui au renforcement de la résilience des Communautés de Base (PARCB) et des services locaux des Ministères de l’Agriculture et de l’Élevage et de la Pêche en deux lots.</w:t>
      </w:r>
    </w:p>
    <w:p w14:paraId="3EFCA6FA" w14:textId="77777777" w:rsidR="00C51803" w:rsidRPr="00744AA7" w:rsidRDefault="00C51803" w:rsidP="00C51803">
      <w:pPr>
        <w:pStyle w:val="Paragraphedeliste"/>
        <w:jc w:val="both"/>
        <w:rPr>
          <w:rFonts w:ascii="Times New Roman" w:hAnsi="Times New Roman" w:cs="Times New Roman"/>
          <w:b/>
          <w:iCs/>
          <w:sz w:val="16"/>
          <w:szCs w:val="16"/>
        </w:rPr>
      </w:pPr>
    </w:p>
    <w:p w14:paraId="7D9E91EB" w14:textId="77777777" w:rsidR="00C51803" w:rsidRPr="00744AA7" w:rsidRDefault="00C51803" w:rsidP="00C51803">
      <w:pPr>
        <w:pStyle w:val="Paragraphedeliste"/>
        <w:numPr>
          <w:ilvl w:val="0"/>
          <w:numId w:val="1"/>
        </w:numPr>
        <w:ind w:left="426" w:hanging="426"/>
        <w:jc w:val="both"/>
        <w:rPr>
          <w:rFonts w:ascii="Times New Roman" w:hAnsi="Times New Roman" w:cs="Times New Roman"/>
          <w:sz w:val="24"/>
          <w:szCs w:val="28"/>
        </w:rPr>
      </w:pPr>
      <w:r w:rsidRPr="00744AA7">
        <w:rPr>
          <w:rFonts w:ascii="Times New Roman" w:hAnsi="Times New Roman" w:cs="Times New Roman"/>
          <w:sz w:val="24"/>
          <w:szCs w:val="28"/>
        </w:rPr>
        <w:t xml:space="preserve">Le Ministère de l’Agriculture sollicite par le présent Appel d’offres ouvert, des offres sous pli fermé de la part de soumissionnaires éligibles et répondant aux qualifications requises pour la fourniture de Matériels Informatiques et de Mobiliers de bureau aux services ci-dessus indiqués. Les biens à fournir dans le cadre du présent appel d’offres sont constitués par deux lots qui sont : </w:t>
      </w:r>
    </w:p>
    <w:p w14:paraId="4750E10D" w14:textId="77777777" w:rsidR="00C51803" w:rsidRPr="006B625B" w:rsidRDefault="00C51803" w:rsidP="00C51803">
      <w:pPr>
        <w:pStyle w:val="Paragraphedeliste"/>
        <w:numPr>
          <w:ilvl w:val="0"/>
          <w:numId w:val="3"/>
        </w:numPr>
        <w:rPr>
          <w:rFonts w:ascii="Times New Roman" w:hAnsi="Times New Roman" w:cs="Times New Roman"/>
          <w:sz w:val="24"/>
          <w:szCs w:val="28"/>
        </w:rPr>
      </w:pPr>
      <w:r w:rsidRPr="006B625B">
        <w:rPr>
          <w:rFonts w:ascii="Times New Roman" w:hAnsi="Times New Roman" w:cs="Times New Roman"/>
          <w:sz w:val="24"/>
          <w:szCs w:val="28"/>
        </w:rPr>
        <w:t>Lot 1 : Acquisition de Matériels Informatiques (Ordinateurs desktop et laptop, Onduleurs, Vidéo projecteur, Scanner, Matériel technique, Imprimante Laser, Photocopieur, Climatiseur) de l’UGP et des services locaux ;</w:t>
      </w:r>
    </w:p>
    <w:p w14:paraId="04D69328" w14:textId="77777777" w:rsidR="00C51803" w:rsidRPr="006B625B" w:rsidRDefault="00C51803" w:rsidP="00C51803">
      <w:pPr>
        <w:pStyle w:val="Paragraphedeliste"/>
        <w:numPr>
          <w:ilvl w:val="0"/>
          <w:numId w:val="3"/>
        </w:numPr>
        <w:rPr>
          <w:rFonts w:ascii="Times New Roman" w:hAnsi="Times New Roman" w:cs="Times New Roman"/>
          <w:sz w:val="24"/>
          <w:szCs w:val="28"/>
        </w:rPr>
      </w:pPr>
      <w:r w:rsidRPr="006B625B">
        <w:rPr>
          <w:rFonts w:ascii="Times New Roman" w:hAnsi="Times New Roman" w:cs="Times New Roman"/>
          <w:sz w:val="24"/>
          <w:szCs w:val="28"/>
        </w:rPr>
        <w:t>Lot 2 : Acquisition de Mobiliers de bureau (Bureaux ½ Ministre et Fauteuils correspondants, Chaises visiteurs, Table salle de réunion, Armoire Machine à reliure).</w:t>
      </w:r>
    </w:p>
    <w:p w14:paraId="36D81A6E" w14:textId="77777777" w:rsidR="00C51803" w:rsidRPr="006B625B" w:rsidRDefault="00C51803" w:rsidP="00C51803">
      <w:pPr>
        <w:spacing w:before="120" w:after="120"/>
        <w:ind w:left="360"/>
        <w:jc w:val="both"/>
        <w:rPr>
          <w:rFonts w:ascii="Times New Roman" w:hAnsi="Times New Roman" w:cs="Times New Roman"/>
          <w:b/>
          <w:bCs/>
          <w:sz w:val="32"/>
          <w:szCs w:val="32"/>
        </w:rPr>
      </w:pPr>
      <w:r w:rsidRPr="006B625B">
        <w:rPr>
          <w:rFonts w:ascii="Times New Roman" w:hAnsi="Times New Roman" w:cs="Times New Roman"/>
          <w:b/>
          <w:bCs/>
          <w:sz w:val="32"/>
          <w:szCs w:val="32"/>
        </w:rPr>
        <w:t>Toutefois un seul soumissionnaire peut bénéficier des deux lots.</w:t>
      </w:r>
    </w:p>
    <w:p w14:paraId="1B7AD0F2" w14:textId="77777777" w:rsidR="00C51803" w:rsidRPr="00744AA7" w:rsidRDefault="00C51803" w:rsidP="00C51803">
      <w:pPr>
        <w:pStyle w:val="Paragraphedeliste"/>
        <w:ind w:left="426"/>
        <w:jc w:val="both"/>
        <w:rPr>
          <w:rFonts w:ascii="Times New Roman" w:hAnsi="Times New Roman" w:cs="Times New Roman"/>
          <w:sz w:val="16"/>
          <w:szCs w:val="16"/>
        </w:rPr>
      </w:pPr>
      <w:r w:rsidRPr="00744AA7">
        <w:rPr>
          <w:rFonts w:ascii="Times New Roman" w:hAnsi="Times New Roman" w:cs="Times New Roman"/>
          <w:b/>
          <w:iCs/>
          <w:sz w:val="24"/>
        </w:rPr>
        <w:t xml:space="preserve"> </w:t>
      </w:r>
    </w:p>
    <w:p w14:paraId="51AE855E" w14:textId="77777777" w:rsidR="00C51803" w:rsidRPr="00744AA7" w:rsidRDefault="00C51803" w:rsidP="00C51803">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2F3F3C7E" w14:textId="77777777" w:rsidR="00C51803" w:rsidRPr="00744AA7" w:rsidRDefault="00C51803" w:rsidP="00C51803">
      <w:pPr>
        <w:pStyle w:val="Paragraphedeliste"/>
        <w:jc w:val="both"/>
        <w:rPr>
          <w:rFonts w:ascii="Times New Roman" w:hAnsi="Times New Roman" w:cs="Times New Roman"/>
          <w:sz w:val="16"/>
          <w:szCs w:val="16"/>
        </w:rPr>
      </w:pPr>
    </w:p>
    <w:p w14:paraId="28008358" w14:textId="77777777" w:rsidR="00C51803" w:rsidRPr="00744AA7" w:rsidRDefault="00C51803" w:rsidP="00C51803">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Les candidats intéressés peuvent obtenir des informations auprès du PARCB du Ministère de l’Agriculture aux adresses ci-après :</w:t>
      </w:r>
    </w:p>
    <w:p w14:paraId="36BB8B14" w14:textId="77777777" w:rsidR="00C51803" w:rsidRPr="00744AA7" w:rsidRDefault="00C51803" w:rsidP="00C51803">
      <w:pPr>
        <w:pStyle w:val="Paragraphedeliste"/>
        <w:rPr>
          <w:rFonts w:ascii="Times New Roman" w:hAnsi="Times New Roman" w:cs="Times New Roman"/>
          <w:sz w:val="24"/>
          <w:szCs w:val="24"/>
        </w:rPr>
      </w:pPr>
    </w:p>
    <w:p w14:paraId="53D35C60" w14:textId="77777777" w:rsidR="00C51803" w:rsidRPr="00744AA7" w:rsidRDefault="00C51803" w:rsidP="00C51803">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Dr Alou Barry, Coordinateur du PARCB</w:t>
      </w:r>
    </w:p>
    <w:p w14:paraId="6E8BAE1B" w14:textId="77777777" w:rsidR="00C51803" w:rsidRPr="00744AA7" w:rsidRDefault="00C51803" w:rsidP="00C51803">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 xml:space="preserve"> Mali / Bamako</w:t>
      </w:r>
    </w:p>
    <w:p w14:paraId="7FA33CD6" w14:textId="77777777" w:rsidR="00C51803" w:rsidRPr="00744AA7" w:rsidRDefault="00C51803" w:rsidP="00C51803">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 xml:space="preserve"> +223 66 04 68 68 / +223 77 15 40 86</w:t>
      </w:r>
    </w:p>
    <w:p w14:paraId="3461E7D6" w14:textId="77777777" w:rsidR="00C51803" w:rsidRPr="00744AA7" w:rsidRDefault="00C51803" w:rsidP="00C51803">
      <w:pPr>
        <w:pStyle w:val="Paragraphedeliste"/>
        <w:ind w:left="426"/>
        <w:jc w:val="both"/>
        <w:rPr>
          <w:rFonts w:ascii="Times New Roman" w:hAnsi="Times New Roman" w:cs="Times New Roman"/>
          <w:sz w:val="24"/>
          <w:szCs w:val="24"/>
        </w:rPr>
      </w:pPr>
      <w:r w:rsidRPr="00744AA7">
        <w:rPr>
          <w:rFonts w:ascii="Times New Roman" w:hAnsi="Times New Roman" w:cs="Times New Roman"/>
          <w:sz w:val="24"/>
          <w:szCs w:val="24"/>
        </w:rPr>
        <w:t>Youssouf TRAORE SPM + 223 66 04 68 68/ 77 15 40 86</w:t>
      </w:r>
    </w:p>
    <w:p w14:paraId="2B07CD97" w14:textId="77777777" w:rsidR="00C51803" w:rsidRPr="00744AA7" w:rsidRDefault="00C51803" w:rsidP="00C51803">
      <w:pPr>
        <w:rPr>
          <w:rFonts w:ascii="Times New Roman" w:hAnsi="Times New Roman" w:cs="Times New Roman"/>
          <w:sz w:val="24"/>
          <w:szCs w:val="24"/>
        </w:rPr>
      </w:pPr>
      <w:r w:rsidRPr="00744AA7">
        <w:rPr>
          <w:rFonts w:ascii="Times New Roman" w:hAnsi="Times New Roman" w:cs="Times New Roman"/>
          <w:sz w:val="24"/>
          <w:szCs w:val="24"/>
        </w:rPr>
        <w:lastRenderedPageBreak/>
        <w:t>Siège du PARCB sis à Badalabougou rue :120, porte : 909 Tél. (+223) 66 04 68 68 / 77 15 40 86 Adresses électroniques : sagerusdominus@gmail.com durant les heures de travail ci-dessous : 07h45-16h00 GMT.</w:t>
      </w:r>
    </w:p>
    <w:p w14:paraId="6566F351" w14:textId="77777777" w:rsidR="00C51803" w:rsidRPr="00744AA7" w:rsidRDefault="00C51803" w:rsidP="00C51803">
      <w:pPr>
        <w:spacing w:after="120"/>
        <w:jc w:val="both"/>
        <w:rPr>
          <w:rFonts w:ascii="Times New Roman" w:hAnsi="Times New Roman" w:cs="Times New Roman"/>
          <w:sz w:val="24"/>
          <w:szCs w:val="24"/>
        </w:rPr>
      </w:pPr>
      <w:proofErr w:type="gramStart"/>
      <w:r w:rsidRPr="00744AA7">
        <w:rPr>
          <w:rFonts w:ascii="Times New Roman" w:hAnsi="Times New Roman" w:cs="Times New Roman"/>
          <w:sz w:val="24"/>
          <w:szCs w:val="24"/>
        </w:rPr>
        <w:t>et</w:t>
      </w:r>
      <w:proofErr w:type="gramEnd"/>
      <w:r w:rsidRPr="00744AA7">
        <w:rPr>
          <w:rFonts w:ascii="Times New Roman" w:hAnsi="Times New Roman" w:cs="Times New Roman"/>
          <w:sz w:val="24"/>
          <w:szCs w:val="24"/>
        </w:rPr>
        <w:t xml:space="preserve"> prendre connaissance des documents d’Appel d’offres à l’adresse mentionnée ci-après : </w:t>
      </w:r>
      <w:bookmarkStart w:id="3" w:name="_Hlk155003424"/>
      <w:r w:rsidRPr="00744AA7">
        <w:rPr>
          <w:rFonts w:ascii="Times New Roman" w:hAnsi="Times New Roman" w:cs="Times New Roman"/>
          <w:sz w:val="24"/>
          <w:szCs w:val="24"/>
        </w:rPr>
        <w:t xml:space="preserve">bureau de </w:t>
      </w:r>
      <w:r>
        <w:rPr>
          <w:rFonts w:ascii="Times New Roman" w:hAnsi="Times New Roman" w:cs="Times New Roman"/>
          <w:sz w:val="24"/>
          <w:szCs w:val="24"/>
        </w:rPr>
        <w:t xml:space="preserve">Expert en Passation de Marchés </w:t>
      </w:r>
      <w:r w:rsidRPr="00744AA7">
        <w:rPr>
          <w:rFonts w:ascii="Times New Roman" w:hAnsi="Times New Roman" w:cs="Times New Roman"/>
          <w:sz w:val="24"/>
          <w:szCs w:val="24"/>
        </w:rPr>
        <w:t>au rez-de-chaussée. Le dossier peut être consulté du lundi au vendredi de 08 heures à 16 heures</w:t>
      </w:r>
      <w:bookmarkEnd w:id="3"/>
      <w:r w:rsidRPr="00744AA7">
        <w:rPr>
          <w:rFonts w:ascii="Times New Roman" w:hAnsi="Times New Roman" w:cs="Times New Roman"/>
          <w:sz w:val="24"/>
          <w:szCs w:val="24"/>
        </w:rPr>
        <w:t>.</w:t>
      </w:r>
    </w:p>
    <w:p w14:paraId="399165FC" w14:textId="77777777" w:rsidR="00C51803" w:rsidRPr="00744AA7" w:rsidRDefault="00C51803" w:rsidP="00C51803">
      <w:pPr>
        <w:pStyle w:val="Paragraphedeliste"/>
        <w:jc w:val="both"/>
        <w:rPr>
          <w:rFonts w:ascii="Times New Roman" w:hAnsi="Times New Roman" w:cs="Times New Roman"/>
          <w:sz w:val="16"/>
          <w:szCs w:val="16"/>
        </w:rPr>
      </w:pPr>
    </w:p>
    <w:p w14:paraId="1A023C2E" w14:textId="77777777" w:rsidR="00C51803" w:rsidRPr="00744AA7" w:rsidRDefault="00C51803" w:rsidP="00C51803">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 xml:space="preserve">Les exigences en matière de qualifications sont : </w:t>
      </w:r>
    </w:p>
    <w:p w14:paraId="62CB7D10" w14:textId="77777777" w:rsidR="00C51803" w:rsidRPr="00744AA7" w:rsidRDefault="00C51803" w:rsidP="00C51803">
      <w:pPr>
        <w:pStyle w:val="Paragraphedeliste"/>
        <w:jc w:val="both"/>
        <w:rPr>
          <w:rFonts w:ascii="Times New Roman" w:hAnsi="Times New Roman" w:cs="Times New Roman"/>
          <w:sz w:val="12"/>
          <w:szCs w:val="12"/>
        </w:rPr>
      </w:pPr>
    </w:p>
    <w:p w14:paraId="3389AC2D" w14:textId="77777777" w:rsidR="00C51803" w:rsidRPr="00744AA7" w:rsidRDefault="00C51803" w:rsidP="00C51803">
      <w:pPr>
        <w:pStyle w:val="Paragraphedeliste"/>
        <w:ind w:left="851"/>
        <w:rPr>
          <w:rFonts w:ascii="Times New Roman" w:hAnsi="Times New Roman" w:cs="Times New Roman"/>
          <w:sz w:val="24"/>
          <w:szCs w:val="24"/>
        </w:rPr>
      </w:pPr>
      <w:r w:rsidRPr="00744AA7">
        <w:rPr>
          <w:rFonts w:ascii="Times New Roman" w:hAnsi="Times New Roman" w:cs="Times New Roman"/>
          <w:sz w:val="24"/>
          <w:szCs w:val="24"/>
        </w:rPr>
        <w:t>Capacité financière</w:t>
      </w:r>
    </w:p>
    <w:p w14:paraId="439EFA43" w14:textId="77777777" w:rsidR="00C51803" w:rsidRPr="00744AA7" w:rsidRDefault="00C51803" w:rsidP="00C51803">
      <w:pPr>
        <w:pStyle w:val="Paragraphedeliste"/>
        <w:spacing w:after="0" w:line="240" w:lineRule="auto"/>
        <w:jc w:val="both"/>
        <w:rPr>
          <w:rFonts w:ascii="Times New Roman" w:hAnsi="Times New Roman" w:cs="Times New Roman"/>
          <w:sz w:val="8"/>
          <w:szCs w:val="8"/>
        </w:rPr>
      </w:pPr>
    </w:p>
    <w:p w14:paraId="44F3B3DB" w14:textId="77777777" w:rsidR="00C51803" w:rsidRPr="00744AA7" w:rsidRDefault="00C51803" w:rsidP="00C51803">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sz w:val="24"/>
          <w:szCs w:val="24"/>
        </w:rPr>
        <w:t>Le Soumissionnaire</w:t>
      </w:r>
      <w:r w:rsidRPr="00744AA7" w:rsidDel="002A4657">
        <w:rPr>
          <w:rFonts w:ascii="Times New Roman" w:hAnsi="Times New Roman" w:cs="Times New Roman"/>
          <w:sz w:val="24"/>
          <w:szCs w:val="24"/>
        </w:rPr>
        <w:t xml:space="preserve"> </w:t>
      </w:r>
      <w:r w:rsidRPr="00744AA7">
        <w:rPr>
          <w:rFonts w:ascii="Times New Roman" w:hAnsi="Times New Roman" w:cs="Times New Roman"/>
          <w:sz w:val="24"/>
          <w:szCs w:val="24"/>
        </w:rPr>
        <w:t xml:space="preserve">doit fournir la preuve écrite qu’il satisfait aux exigences ci-après : </w:t>
      </w:r>
    </w:p>
    <w:p w14:paraId="5447B864" w14:textId="77777777" w:rsidR="00C51803" w:rsidRPr="00744AA7" w:rsidRDefault="00C51803" w:rsidP="00C51803">
      <w:pPr>
        <w:pStyle w:val="Paragraphedeliste"/>
        <w:spacing w:after="120"/>
        <w:ind w:left="426"/>
        <w:jc w:val="both"/>
        <w:rPr>
          <w:rFonts w:ascii="Times New Roman" w:hAnsi="Times New Roman" w:cs="Times New Roman"/>
          <w:iCs/>
          <w:sz w:val="24"/>
          <w:szCs w:val="24"/>
        </w:rPr>
      </w:pPr>
      <w:r w:rsidRPr="00744AA7">
        <w:rPr>
          <w:rFonts w:ascii="Times New Roman" w:hAnsi="Times New Roman" w:cs="Times New Roman"/>
          <w:iCs/>
          <w:sz w:val="24"/>
          <w:szCs w:val="24"/>
        </w:rPr>
        <w:t xml:space="preserve">Le chiffre d’affaires moyen des années 2022, 2023 et 2024 doit être au moins égal au montant de son offre par lot. Les chiffres d’affaires sont tirés des états financiers (bilans, extraits des bilans et comptes d’exploitation), certifiés par un expert-comptable agréé ou attestés par un comptable agréé inscrit à l’Ordre pour les années 2022, 2023 et 2024. Sur ces bilans, doit figurer la mention suivante apposée par le service compétent des impôts « bilans ou extrait de bilans conforme aux déclarations souscrites au service des impôts ». </w:t>
      </w:r>
    </w:p>
    <w:p w14:paraId="5E79BA61" w14:textId="77777777" w:rsidR="00C51803" w:rsidRPr="00744AA7" w:rsidRDefault="00C51803" w:rsidP="00C51803">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iCs/>
          <w:sz w:val="24"/>
          <w:szCs w:val="24"/>
        </w:rPr>
        <w:t xml:space="preserve">Les sociétés nouvellement créées doivent fournir une attestation bancaire de disponibilité de fonds ou d’engagement à financer le marché d’un montant au moins égal à </w:t>
      </w:r>
      <w:r w:rsidRPr="00744AA7">
        <w:rPr>
          <w:rFonts w:ascii="Times New Roman" w:hAnsi="Times New Roman" w:cs="Times New Roman"/>
          <w:b/>
          <w:iCs/>
          <w:sz w:val="24"/>
          <w:szCs w:val="24"/>
        </w:rPr>
        <w:t>80 000 000</w:t>
      </w:r>
      <w:r w:rsidRPr="00744AA7">
        <w:rPr>
          <w:rFonts w:ascii="Times New Roman" w:hAnsi="Times New Roman" w:cs="Times New Roman"/>
          <w:iCs/>
          <w:sz w:val="24"/>
          <w:szCs w:val="24"/>
        </w:rPr>
        <w:t xml:space="preserve"> </w:t>
      </w:r>
      <w:r w:rsidRPr="00744AA7">
        <w:rPr>
          <w:rFonts w:ascii="Times New Roman" w:hAnsi="Times New Roman" w:cs="Times New Roman"/>
          <w:b/>
          <w:iCs/>
          <w:sz w:val="24"/>
          <w:szCs w:val="24"/>
        </w:rPr>
        <w:t>F CFA (lot 1) et                                     20 000 000 F CFA (lot 2)</w:t>
      </w:r>
      <w:r w:rsidRPr="00744AA7">
        <w:rPr>
          <w:rFonts w:ascii="Times New Roman" w:hAnsi="Times New Roman" w:cs="Times New Roman"/>
          <w:iCs/>
          <w:sz w:val="24"/>
          <w:szCs w:val="24"/>
        </w:rPr>
        <w:t>. (L’attestation doit être conforme au modèle donné dans le présent dossier).</w:t>
      </w:r>
    </w:p>
    <w:p w14:paraId="7EF00436" w14:textId="77777777" w:rsidR="00C51803" w:rsidRPr="00744AA7" w:rsidRDefault="00C51803" w:rsidP="00C51803">
      <w:pPr>
        <w:pStyle w:val="Paragraphedeliste"/>
        <w:ind w:left="851"/>
        <w:rPr>
          <w:rFonts w:ascii="Times New Roman" w:hAnsi="Times New Roman" w:cs="Times New Roman"/>
          <w:sz w:val="24"/>
          <w:szCs w:val="24"/>
        </w:rPr>
      </w:pPr>
      <w:r w:rsidRPr="00744AA7">
        <w:rPr>
          <w:rFonts w:ascii="Times New Roman" w:hAnsi="Times New Roman" w:cs="Times New Roman"/>
          <w:sz w:val="24"/>
          <w:szCs w:val="24"/>
        </w:rPr>
        <w:t>Expérience</w:t>
      </w:r>
    </w:p>
    <w:p w14:paraId="58DE77D0" w14:textId="77777777" w:rsidR="00C51803" w:rsidRPr="00744AA7" w:rsidRDefault="00C51803" w:rsidP="00C51803">
      <w:pPr>
        <w:pStyle w:val="Paragraphedeliste"/>
        <w:suppressAutoHyphens/>
        <w:autoSpaceDN w:val="0"/>
        <w:spacing w:after="0" w:line="240" w:lineRule="auto"/>
        <w:ind w:right="533"/>
        <w:jc w:val="both"/>
        <w:rPr>
          <w:rFonts w:ascii="Times New Roman" w:hAnsi="Times New Roman" w:cs="Times New Roman"/>
          <w:sz w:val="8"/>
          <w:szCs w:val="8"/>
        </w:rPr>
      </w:pPr>
    </w:p>
    <w:p w14:paraId="69A74B7D" w14:textId="77777777" w:rsidR="00C51803" w:rsidRPr="00744AA7" w:rsidRDefault="00C51803" w:rsidP="00C51803">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sz w:val="24"/>
          <w:szCs w:val="24"/>
        </w:rPr>
        <w:t>Le Soumissionnaire</w:t>
      </w:r>
      <w:r w:rsidRPr="00744AA7" w:rsidDel="002A4657">
        <w:rPr>
          <w:rFonts w:ascii="Times New Roman" w:hAnsi="Times New Roman" w:cs="Times New Roman"/>
          <w:sz w:val="24"/>
          <w:szCs w:val="24"/>
        </w:rPr>
        <w:t xml:space="preserve"> </w:t>
      </w:r>
      <w:r w:rsidRPr="00744AA7">
        <w:rPr>
          <w:rFonts w:ascii="Times New Roman" w:hAnsi="Times New Roman" w:cs="Times New Roman"/>
          <w:sz w:val="24"/>
          <w:szCs w:val="24"/>
        </w:rPr>
        <w:t xml:space="preserve">doit prouver, documentation à l’appui, qu’il satisfait aux exigences d’expérience ci-après : </w:t>
      </w:r>
    </w:p>
    <w:p w14:paraId="5207EDF3" w14:textId="77777777" w:rsidR="00C51803" w:rsidRPr="00744AA7" w:rsidRDefault="00C51803" w:rsidP="00C51803">
      <w:pPr>
        <w:spacing w:after="240" w:line="240" w:lineRule="auto"/>
        <w:ind w:left="426"/>
        <w:jc w:val="both"/>
        <w:rPr>
          <w:rFonts w:ascii="Times New Roman" w:hAnsi="Times New Roman" w:cs="Times New Roman"/>
          <w:sz w:val="24"/>
          <w:szCs w:val="24"/>
        </w:rPr>
      </w:pPr>
      <w:r w:rsidRPr="00744AA7">
        <w:rPr>
          <w:rFonts w:ascii="Times New Roman" w:hAnsi="Times New Roman" w:cs="Times New Roman"/>
          <w:b/>
          <w:sz w:val="24"/>
          <w:szCs w:val="24"/>
        </w:rPr>
        <w:t xml:space="preserve">Pour les anciennes sociétés : </w:t>
      </w:r>
      <w:r w:rsidRPr="00744AA7">
        <w:rPr>
          <w:rFonts w:ascii="Times New Roman" w:hAnsi="Times New Roman" w:cs="Times New Roman"/>
          <w:sz w:val="24"/>
          <w:szCs w:val="24"/>
        </w:rPr>
        <w:t>Au moins deux (02) marchés de fourniture de matériels informatiques (lot 1) et de matériels et/ou mobiliers de bureau (lot 2). Le montant de chaque marché similaire par lot doit être au moins égal à la moitié du montant de son offre.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2020 à 2024. Pour les marchés qui comprennent plusieurs articles, la part monétaire par marché similaire des matériels informatiques (lot 1) et de matériels et/ou mobiliers de bureau (lot 2) ne doit pas être inférieure à la moitié du montant de son offre.</w:t>
      </w:r>
    </w:p>
    <w:p w14:paraId="15406091" w14:textId="77777777" w:rsidR="00C51803" w:rsidRPr="00744AA7" w:rsidRDefault="00C51803" w:rsidP="00C51803">
      <w:pPr>
        <w:pStyle w:val="Paragraphedeliste"/>
        <w:spacing w:after="120"/>
        <w:ind w:left="426"/>
        <w:jc w:val="both"/>
        <w:rPr>
          <w:rFonts w:ascii="Times New Roman" w:hAnsi="Times New Roman" w:cs="Times New Roman"/>
          <w:sz w:val="24"/>
          <w:szCs w:val="24"/>
        </w:rPr>
      </w:pPr>
      <w:r w:rsidRPr="00744AA7">
        <w:rPr>
          <w:rFonts w:ascii="Times New Roman" w:hAnsi="Times New Roman" w:cs="Times New Roman"/>
          <w:b/>
          <w:sz w:val="24"/>
          <w:szCs w:val="24"/>
        </w:rPr>
        <w:t>Pour les sociétés nouvellement créées :</w:t>
      </w:r>
      <w:r w:rsidRPr="00744AA7">
        <w:rPr>
          <w:rFonts w:ascii="Times New Roman" w:hAnsi="Times New Roman" w:cs="Times New Roman"/>
          <w:sz w:val="24"/>
          <w:szCs w:val="24"/>
        </w:rPr>
        <w:t xml:space="preserve"> le responsable de la société ou son collaborateur doit justifier qu’il a participé, comme employé dans une société, à au moins deux (02) marchés de fourniture de matériels informatiques (lot 1) et de matériels et/ou mobiliers de bureau (lot 2). Le montant de chaque marché similaire par lot doit être au moins égal à la moitié du montant de son offre.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2020 à 2024. Pour </w:t>
      </w:r>
      <w:r w:rsidRPr="00744AA7">
        <w:rPr>
          <w:rFonts w:ascii="Times New Roman" w:hAnsi="Times New Roman" w:cs="Times New Roman"/>
          <w:sz w:val="24"/>
          <w:szCs w:val="24"/>
        </w:rPr>
        <w:lastRenderedPageBreak/>
        <w:t xml:space="preserve">les marchés qui comprennent plusieurs articles, la part monétaire par marché similaire des matériels informatiques (lot 1) et de matériels et/ou mobiliers de bureau (lot 2) ne doit pas être inférieure à la moitié du montant de son offre. A cet effet, le contrat de travail, visé à l’Inspection du travail ou certifié par un notaire, devra également être fourni. </w:t>
      </w:r>
    </w:p>
    <w:p w14:paraId="61C5539F" w14:textId="77777777" w:rsidR="00C51803" w:rsidRPr="00744AA7" w:rsidRDefault="00C51803" w:rsidP="00C51803">
      <w:pPr>
        <w:pStyle w:val="Paragraphedeliste"/>
        <w:jc w:val="both"/>
        <w:rPr>
          <w:rFonts w:ascii="Times New Roman" w:hAnsi="Times New Roman" w:cs="Times New Roman"/>
          <w:sz w:val="8"/>
          <w:szCs w:val="8"/>
        </w:rPr>
      </w:pPr>
    </w:p>
    <w:p w14:paraId="6A25D666" w14:textId="77777777" w:rsidR="00C51803" w:rsidRPr="00744AA7" w:rsidRDefault="00C51803" w:rsidP="00C51803">
      <w:pPr>
        <w:pStyle w:val="Paragraphedeliste"/>
        <w:numPr>
          <w:ilvl w:val="0"/>
          <w:numId w:val="1"/>
        </w:numPr>
        <w:jc w:val="both"/>
        <w:rPr>
          <w:rFonts w:ascii="Times New Roman" w:hAnsi="Times New Roman" w:cs="Times New Roman"/>
          <w:sz w:val="24"/>
          <w:szCs w:val="24"/>
        </w:rPr>
      </w:pPr>
      <w:bookmarkStart w:id="4" w:name="_Hlk529381649"/>
      <w:r w:rsidRPr="00744AA7">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b/>
          <w:sz w:val="24"/>
          <w:szCs w:val="24"/>
        </w:rPr>
        <w:t xml:space="preserve">vingt-cinq </w:t>
      </w:r>
      <w:proofErr w:type="gramStart"/>
      <w:r>
        <w:rPr>
          <w:rFonts w:ascii="Times New Roman" w:hAnsi="Times New Roman" w:cs="Times New Roman"/>
          <w:b/>
          <w:sz w:val="24"/>
          <w:szCs w:val="24"/>
        </w:rPr>
        <w:t xml:space="preserve">mille </w:t>
      </w:r>
      <w:r w:rsidRPr="00744AA7">
        <w:rPr>
          <w:rFonts w:ascii="Times New Roman" w:hAnsi="Times New Roman" w:cs="Times New Roman"/>
          <w:b/>
          <w:sz w:val="24"/>
          <w:szCs w:val="24"/>
        </w:rPr>
        <w:t xml:space="preserve"> (</w:t>
      </w:r>
      <w:proofErr w:type="gramEnd"/>
      <w:r>
        <w:rPr>
          <w:rFonts w:ascii="Times New Roman" w:hAnsi="Times New Roman" w:cs="Times New Roman"/>
          <w:b/>
          <w:sz w:val="24"/>
          <w:szCs w:val="24"/>
        </w:rPr>
        <w:t>25</w:t>
      </w:r>
      <w:r w:rsidRPr="00744AA7">
        <w:rPr>
          <w:rFonts w:ascii="Times New Roman" w:hAnsi="Times New Roman" w:cs="Times New Roman"/>
          <w:b/>
          <w:sz w:val="24"/>
          <w:szCs w:val="24"/>
        </w:rPr>
        <w:t xml:space="preserve"> 000) FCFA</w:t>
      </w:r>
      <w:r w:rsidRPr="00744AA7">
        <w:rPr>
          <w:rFonts w:ascii="Times New Roman" w:hAnsi="Times New Roman" w:cs="Times New Roman"/>
          <w:sz w:val="24"/>
          <w:szCs w:val="24"/>
        </w:rPr>
        <w:t xml:space="preserve"> </w:t>
      </w:r>
      <w:bookmarkStart w:id="5" w:name="_Hlk155003685"/>
      <w:r w:rsidRPr="00744AA7">
        <w:rPr>
          <w:rFonts w:ascii="Times New Roman" w:hAnsi="Times New Roman" w:cs="Times New Roman"/>
          <w:b/>
          <w:iCs/>
          <w:sz w:val="24"/>
          <w:szCs w:val="24"/>
        </w:rPr>
        <w:t xml:space="preserve">au siège du </w:t>
      </w:r>
      <w:r w:rsidRPr="00744AA7">
        <w:rPr>
          <w:rFonts w:ascii="Times New Roman" w:hAnsi="Times New Roman" w:cs="Times New Roman"/>
          <w:b/>
          <w:sz w:val="24"/>
          <w:szCs w:val="24"/>
        </w:rPr>
        <w:t>bureau du PARCB sis à Badalabougou rue :120, porte : 909</w:t>
      </w:r>
      <w:r w:rsidRPr="00744AA7">
        <w:rPr>
          <w:rFonts w:ascii="Times New Roman" w:hAnsi="Times New Roman" w:cs="Times New Roman"/>
          <w:sz w:val="24"/>
          <w:szCs w:val="24"/>
        </w:rPr>
        <w:t xml:space="preserve">. La méthode de paiement sera </w:t>
      </w:r>
      <w:r w:rsidRPr="00744AA7">
        <w:rPr>
          <w:rFonts w:ascii="Times New Roman" w:hAnsi="Times New Roman" w:cs="Times New Roman"/>
          <w:b/>
          <w:i/>
          <w:sz w:val="24"/>
          <w:szCs w:val="24"/>
        </w:rPr>
        <w:t>en espèce</w:t>
      </w:r>
      <w:bookmarkEnd w:id="5"/>
      <w:r w:rsidRPr="00744AA7">
        <w:rPr>
          <w:rFonts w:ascii="Times New Roman" w:hAnsi="Times New Roman" w:cs="Times New Roman"/>
          <w:b/>
          <w:i/>
          <w:sz w:val="24"/>
          <w:szCs w:val="24"/>
        </w:rPr>
        <w:t xml:space="preserve">. </w:t>
      </w:r>
      <w:r w:rsidRPr="00744AA7">
        <w:rPr>
          <w:rFonts w:ascii="Times New Roman" w:hAnsi="Times New Roman" w:cs="Times New Roman"/>
          <w:sz w:val="24"/>
          <w:szCs w:val="24"/>
        </w:rPr>
        <w:t xml:space="preserve">Le Dossier d’Appel d’offres sera adressé par </w:t>
      </w:r>
      <w:r w:rsidRPr="00744AA7">
        <w:rPr>
          <w:rFonts w:ascii="Times New Roman" w:hAnsi="Times New Roman" w:cs="Times New Roman"/>
          <w:b/>
          <w:i/>
          <w:sz w:val="24"/>
          <w:szCs w:val="24"/>
        </w:rPr>
        <w:t>courrier électronique ou remis sur place en support papier</w:t>
      </w:r>
      <w:bookmarkEnd w:id="4"/>
      <w:r w:rsidRPr="00744AA7">
        <w:rPr>
          <w:rFonts w:ascii="Times New Roman" w:hAnsi="Times New Roman" w:cs="Times New Roman"/>
          <w:i/>
          <w:sz w:val="24"/>
          <w:szCs w:val="24"/>
        </w:rPr>
        <w:t>.</w:t>
      </w:r>
    </w:p>
    <w:p w14:paraId="489EE683" w14:textId="77777777" w:rsidR="00C51803" w:rsidRPr="00744AA7" w:rsidRDefault="00C51803" w:rsidP="00C51803">
      <w:pPr>
        <w:pStyle w:val="Paragraphedeliste"/>
        <w:jc w:val="both"/>
        <w:rPr>
          <w:rFonts w:ascii="Times New Roman" w:hAnsi="Times New Roman" w:cs="Times New Roman"/>
          <w:sz w:val="8"/>
          <w:szCs w:val="8"/>
        </w:rPr>
      </w:pPr>
    </w:p>
    <w:p w14:paraId="12FE192B" w14:textId="77777777" w:rsidR="00C51803" w:rsidRPr="00744AA7" w:rsidRDefault="00C51803" w:rsidP="00C51803">
      <w:pPr>
        <w:pStyle w:val="Paragraphedeliste"/>
        <w:numPr>
          <w:ilvl w:val="0"/>
          <w:numId w:val="1"/>
        </w:numPr>
        <w:jc w:val="both"/>
        <w:rPr>
          <w:rFonts w:ascii="Times New Roman" w:hAnsi="Times New Roman" w:cs="Times New Roman"/>
          <w:sz w:val="24"/>
          <w:szCs w:val="24"/>
        </w:rPr>
      </w:pPr>
      <w:bookmarkStart w:id="6" w:name="_Hlk529381670"/>
      <w:r w:rsidRPr="00744AA7">
        <w:rPr>
          <w:rFonts w:ascii="Times New Roman" w:hAnsi="Times New Roman" w:cs="Times New Roman"/>
          <w:sz w:val="24"/>
          <w:szCs w:val="24"/>
        </w:rPr>
        <w:t xml:space="preserve">Les offres devront être soumises au siège du PARCB sis à Badalabougou rue :120, porte : 909 au plus tard le </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/10/</w:t>
      </w:r>
      <w:r w:rsidRPr="00744AA7">
        <w:rPr>
          <w:rFonts w:ascii="Times New Roman" w:hAnsi="Times New Roman" w:cs="Times New Roman"/>
          <w:b/>
          <w:color w:val="000000" w:themeColor="text1"/>
          <w:sz w:val="24"/>
          <w:szCs w:val="24"/>
        </w:rPr>
        <w:t>2025</w:t>
      </w:r>
      <w:r w:rsidRPr="00744AA7">
        <w:rPr>
          <w:rFonts w:ascii="Times New Roman" w:hAnsi="Times New Roman" w:cs="Times New Roman"/>
          <w:b/>
          <w:iCs/>
          <w:sz w:val="24"/>
          <w:szCs w:val="24"/>
        </w:rPr>
        <w:t xml:space="preserve"> à </w:t>
      </w:r>
      <w:r>
        <w:rPr>
          <w:rFonts w:ascii="Times New Roman" w:hAnsi="Times New Roman" w:cs="Times New Roman"/>
          <w:b/>
          <w:iCs/>
          <w:sz w:val="24"/>
          <w:szCs w:val="24"/>
        </w:rPr>
        <w:t>10</w:t>
      </w:r>
      <w:r w:rsidRPr="00744AA7">
        <w:rPr>
          <w:rFonts w:ascii="Times New Roman" w:hAnsi="Times New Roman" w:cs="Times New Roman"/>
          <w:b/>
          <w:iCs/>
          <w:sz w:val="24"/>
          <w:szCs w:val="24"/>
        </w:rPr>
        <w:t xml:space="preserve">heures </w:t>
      </w:r>
      <w:r>
        <w:rPr>
          <w:rFonts w:ascii="Times New Roman" w:hAnsi="Times New Roman" w:cs="Times New Roman"/>
          <w:b/>
          <w:iCs/>
          <w:sz w:val="24"/>
          <w:szCs w:val="24"/>
        </w:rPr>
        <w:t>00</w:t>
      </w:r>
      <w:r w:rsidRPr="00744AA7">
        <w:rPr>
          <w:rFonts w:ascii="Times New Roman" w:hAnsi="Times New Roman" w:cs="Times New Roman"/>
          <w:b/>
          <w:iCs/>
          <w:sz w:val="24"/>
          <w:szCs w:val="24"/>
        </w:rPr>
        <w:t xml:space="preserve"> minutes TU</w:t>
      </w:r>
      <w:r w:rsidRPr="00744AA7">
        <w:rPr>
          <w:rFonts w:ascii="Times New Roman" w:hAnsi="Times New Roman" w:cs="Times New Roman"/>
          <w:sz w:val="24"/>
          <w:szCs w:val="24"/>
        </w:rPr>
        <w:t>. Les offres remises en retard ne seront pas acceptées</w:t>
      </w:r>
      <w:bookmarkEnd w:id="6"/>
      <w:r w:rsidRPr="00744AA7">
        <w:rPr>
          <w:rFonts w:ascii="Times New Roman" w:hAnsi="Times New Roman" w:cs="Times New Roman"/>
          <w:sz w:val="24"/>
          <w:szCs w:val="24"/>
        </w:rPr>
        <w:t>.</w:t>
      </w:r>
    </w:p>
    <w:p w14:paraId="3918377A" w14:textId="77777777" w:rsidR="00C51803" w:rsidRPr="00744AA7" w:rsidRDefault="00C51803" w:rsidP="00C51803">
      <w:pPr>
        <w:pStyle w:val="Paragraphedeliste"/>
        <w:jc w:val="both"/>
        <w:rPr>
          <w:rFonts w:ascii="Times New Roman" w:hAnsi="Times New Roman" w:cs="Times New Roman"/>
          <w:sz w:val="8"/>
          <w:szCs w:val="8"/>
        </w:rPr>
      </w:pPr>
    </w:p>
    <w:p w14:paraId="71150747" w14:textId="77777777" w:rsidR="00C51803" w:rsidRPr="00744AA7" w:rsidRDefault="00C51803" w:rsidP="00C51803">
      <w:pPr>
        <w:pStyle w:val="Paragraphedeliste"/>
        <w:numPr>
          <w:ilvl w:val="0"/>
          <w:numId w:val="1"/>
        </w:numPr>
        <w:ind w:left="426" w:hanging="426"/>
        <w:jc w:val="both"/>
        <w:rPr>
          <w:rFonts w:ascii="Times New Roman" w:hAnsi="Times New Roman" w:cs="Times New Roman"/>
          <w:b/>
          <w:sz w:val="24"/>
          <w:szCs w:val="24"/>
        </w:rPr>
      </w:pPr>
      <w:r w:rsidRPr="00744AA7">
        <w:rPr>
          <w:rFonts w:ascii="Times New Roman" w:hAnsi="Times New Roman" w:cs="Times New Roman"/>
          <w:sz w:val="24"/>
          <w:szCs w:val="24"/>
        </w:rPr>
        <w:t>Les offres doivent comprendre une garantie de soumission d’un montant de :</w:t>
      </w:r>
    </w:p>
    <w:p w14:paraId="4EC52554" w14:textId="77777777" w:rsidR="00C51803" w:rsidRPr="00744AA7" w:rsidRDefault="00C51803" w:rsidP="00C51803">
      <w:pPr>
        <w:pStyle w:val="Paragraphedeliste"/>
        <w:numPr>
          <w:ilvl w:val="0"/>
          <w:numId w:val="2"/>
        </w:numPr>
        <w:jc w:val="both"/>
        <w:rPr>
          <w:rFonts w:ascii="Times New Roman" w:hAnsi="Times New Roman" w:cs="Times New Roman"/>
          <w:b/>
          <w:sz w:val="24"/>
          <w:szCs w:val="24"/>
        </w:rPr>
      </w:pPr>
      <w:r w:rsidRPr="00744AA7">
        <w:rPr>
          <w:rFonts w:ascii="Times New Roman" w:hAnsi="Times New Roman" w:cs="Times New Roman"/>
          <w:b/>
          <w:sz w:val="24"/>
          <w:szCs w:val="24"/>
        </w:rPr>
        <w:t>Lot 1 : Deux Millions Quatre Cent Mille (2 400 000) Francs CFA ;</w:t>
      </w:r>
    </w:p>
    <w:p w14:paraId="7C35EF23" w14:textId="77777777" w:rsidR="00C51803" w:rsidRPr="00744AA7" w:rsidRDefault="00C51803" w:rsidP="00C51803">
      <w:pPr>
        <w:pStyle w:val="Paragraphedeliste"/>
        <w:numPr>
          <w:ilvl w:val="0"/>
          <w:numId w:val="2"/>
        </w:numPr>
        <w:jc w:val="both"/>
        <w:rPr>
          <w:rFonts w:ascii="Times New Roman" w:hAnsi="Times New Roman" w:cs="Times New Roman"/>
          <w:b/>
          <w:sz w:val="24"/>
          <w:szCs w:val="24"/>
        </w:rPr>
      </w:pPr>
      <w:r w:rsidRPr="00744AA7">
        <w:rPr>
          <w:rFonts w:ascii="Times New Roman" w:hAnsi="Times New Roman" w:cs="Times New Roman"/>
          <w:b/>
          <w:sz w:val="24"/>
          <w:szCs w:val="24"/>
        </w:rPr>
        <w:t>Lot 2 : Six Cent Mille (600 000) Francs CFA.</w:t>
      </w:r>
    </w:p>
    <w:p w14:paraId="3C2419EF" w14:textId="77777777" w:rsidR="00C51803" w:rsidRPr="00744AA7" w:rsidRDefault="00C51803" w:rsidP="00C51803">
      <w:pPr>
        <w:pStyle w:val="Paragraphedeliste"/>
        <w:rPr>
          <w:rFonts w:ascii="Times New Roman" w:hAnsi="Times New Roman" w:cs="Times New Roman"/>
          <w:sz w:val="8"/>
          <w:szCs w:val="8"/>
        </w:rPr>
      </w:pPr>
    </w:p>
    <w:p w14:paraId="5003C85B" w14:textId="77777777" w:rsidR="00C51803" w:rsidRPr="00744AA7" w:rsidRDefault="00C51803" w:rsidP="00C51803">
      <w:pPr>
        <w:pStyle w:val="Paragraphedeliste"/>
        <w:numPr>
          <w:ilvl w:val="0"/>
          <w:numId w:val="1"/>
        </w:numPr>
        <w:ind w:left="426" w:hanging="426"/>
        <w:jc w:val="both"/>
        <w:rPr>
          <w:rFonts w:ascii="Times New Roman" w:hAnsi="Times New Roman" w:cs="Times New Roman"/>
          <w:sz w:val="24"/>
          <w:szCs w:val="24"/>
        </w:rPr>
      </w:pPr>
      <w:r w:rsidRPr="00744AA7">
        <w:rPr>
          <w:rFonts w:ascii="Times New Roman" w:hAnsi="Times New Roman" w:cs="Times New Roman"/>
          <w:sz w:val="24"/>
          <w:szCs w:val="24"/>
        </w:rPr>
        <w:t>Les Soumissionnaires resteront engagés par leur offre pendant une période de quatre-vingt-dix (90) jours à compter de la date limite du dépôt des offres comme spécifiées au point 19.1 des IC et aux DPAO.</w:t>
      </w:r>
    </w:p>
    <w:p w14:paraId="3C2A1F6E" w14:textId="77777777" w:rsidR="00C51803" w:rsidRPr="00744AA7" w:rsidRDefault="00C51803" w:rsidP="00C51803">
      <w:pPr>
        <w:pStyle w:val="Paragraphedeliste"/>
        <w:rPr>
          <w:rFonts w:ascii="Times New Roman" w:hAnsi="Times New Roman" w:cs="Times New Roman"/>
          <w:sz w:val="8"/>
          <w:szCs w:val="8"/>
        </w:rPr>
      </w:pPr>
    </w:p>
    <w:p w14:paraId="370486AB" w14:textId="77777777" w:rsidR="00C51803" w:rsidRPr="00744AA7" w:rsidRDefault="00C51803" w:rsidP="00C51803">
      <w:pPr>
        <w:pStyle w:val="Paragraphedeliste"/>
        <w:numPr>
          <w:ilvl w:val="0"/>
          <w:numId w:val="1"/>
        </w:numPr>
        <w:jc w:val="both"/>
        <w:rPr>
          <w:rFonts w:ascii="Times New Roman" w:hAnsi="Times New Roman" w:cs="Times New Roman"/>
          <w:sz w:val="24"/>
          <w:szCs w:val="24"/>
        </w:rPr>
      </w:pPr>
      <w:bookmarkStart w:id="7" w:name="_Hlk529381778"/>
      <w:r w:rsidRPr="00744AA7">
        <w:rPr>
          <w:rFonts w:ascii="Times New Roman" w:hAnsi="Times New Roman" w:cs="Times New Roman"/>
          <w:sz w:val="24"/>
          <w:szCs w:val="24"/>
        </w:rPr>
        <w:t xml:space="preserve">Les offres seront ouvertes en présence des représentants des soumissionnaires qui souhaitent assister à l’ouverture des plis le </w:t>
      </w:r>
      <w:r w:rsidRPr="00744AA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/10/</w:t>
      </w:r>
      <w:r w:rsidRPr="00744AA7">
        <w:rPr>
          <w:rFonts w:ascii="Times New Roman" w:hAnsi="Times New Roman" w:cs="Times New Roman"/>
          <w:b/>
          <w:color w:val="000000" w:themeColor="text1"/>
          <w:sz w:val="24"/>
          <w:szCs w:val="24"/>
        </w:rPr>
        <w:t xml:space="preserve">2025 </w:t>
      </w:r>
      <w:r w:rsidRPr="00744AA7">
        <w:rPr>
          <w:rFonts w:ascii="Times New Roman" w:hAnsi="Times New Roman" w:cs="Times New Roman"/>
          <w:b/>
          <w:sz w:val="24"/>
          <w:szCs w:val="24"/>
        </w:rPr>
        <w:t>à</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10 </w:t>
      </w:r>
      <w:r w:rsidRPr="00744AA7">
        <w:rPr>
          <w:rFonts w:ascii="Times New Roman" w:hAnsi="Times New Roman" w:cs="Times New Roman"/>
          <w:b/>
          <w:sz w:val="24"/>
          <w:szCs w:val="24"/>
        </w:rPr>
        <w:t xml:space="preserve"> heures</w:t>
      </w:r>
      <w:proofErr w:type="gramEnd"/>
      <w:r w:rsidRPr="00744AA7">
        <w:rPr>
          <w:rFonts w:ascii="Times New Roman" w:hAnsi="Times New Roman" w:cs="Times New Roman"/>
          <w:b/>
          <w:sz w:val="24"/>
          <w:szCs w:val="24"/>
        </w:rPr>
        <w:t xml:space="preserve"> </w:t>
      </w:r>
      <w:r>
        <w:rPr>
          <w:rFonts w:ascii="Times New Roman" w:hAnsi="Times New Roman" w:cs="Times New Roman"/>
          <w:b/>
          <w:sz w:val="24"/>
          <w:szCs w:val="24"/>
        </w:rPr>
        <w:t xml:space="preserve"> 30 </w:t>
      </w:r>
      <w:r w:rsidRPr="00744AA7">
        <w:rPr>
          <w:rFonts w:ascii="Times New Roman" w:hAnsi="Times New Roman" w:cs="Times New Roman"/>
          <w:b/>
          <w:sz w:val="24"/>
          <w:szCs w:val="24"/>
        </w:rPr>
        <w:t>mn</w:t>
      </w:r>
      <w:r w:rsidRPr="00744AA7">
        <w:rPr>
          <w:rFonts w:ascii="Times New Roman" w:hAnsi="Times New Roman" w:cs="Times New Roman"/>
          <w:sz w:val="24"/>
          <w:szCs w:val="24"/>
        </w:rPr>
        <w:t xml:space="preserve"> dans la </w:t>
      </w:r>
      <w:r w:rsidRPr="00744AA7">
        <w:rPr>
          <w:rFonts w:ascii="Times New Roman" w:hAnsi="Times New Roman" w:cs="Times New Roman"/>
          <w:b/>
          <w:i/>
          <w:sz w:val="24"/>
          <w:szCs w:val="24"/>
        </w:rPr>
        <w:t xml:space="preserve">salle de réunion </w:t>
      </w:r>
      <w:bookmarkEnd w:id="7"/>
      <w:r w:rsidRPr="00744AA7">
        <w:rPr>
          <w:rFonts w:ascii="Times New Roman" w:hAnsi="Times New Roman" w:cs="Times New Roman"/>
          <w:b/>
          <w:i/>
          <w:sz w:val="24"/>
          <w:szCs w:val="24"/>
        </w:rPr>
        <w:t>du siège de PARCB sis à Badalabougou rue :120, porte : 909.</w:t>
      </w:r>
    </w:p>
    <w:p w14:paraId="43AF2171" w14:textId="77777777" w:rsidR="00C51803" w:rsidRPr="00744AA7" w:rsidRDefault="00C51803" w:rsidP="00C51803">
      <w:pPr>
        <w:pStyle w:val="Paragraphedeliste"/>
        <w:jc w:val="both"/>
        <w:rPr>
          <w:rFonts w:ascii="Times New Roman" w:hAnsi="Times New Roman" w:cs="Times New Roman"/>
        </w:rPr>
      </w:pPr>
    </w:p>
    <w:bookmarkEnd w:id="2"/>
    <w:p w14:paraId="30A2C54B" w14:textId="77777777" w:rsidR="00C51803" w:rsidRPr="00744AA7" w:rsidRDefault="00C51803" w:rsidP="00C51803">
      <w:pPr>
        <w:pStyle w:val="Paragraphedeliste"/>
        <w:rPr>
          <w:rFonts w:ascii="Times New Roman" w:hAnsi="Times New Roman" w:cs="Times New Roman"/>
          <w:sz w:val="24"/>
          <w:szCs w:val="24"/>
        </w:rPr>
      </w:pP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r>
      <w:r w:rsidRPr="00744AA7">
        <w:rPr>
          <w:rFonts w:ascii="Times New Roman" w:hAnsi="Times New Roman" w:cs="Times New Roman"/>
          <w:sz w:val="24"/>
          <w:szCs w:val="24"/>
        </w:rPr>
        <w:tab/>
        <w:t xml:space="preserve">         Bamako, le……</w:t>
      </w:r>
      <w:r>
        <w:rPr>
          <w:rFonts w:ascii="Times New Roman" w:hAnsi="Times New Roman" w:cs="Times New Roman"/>
          <w:sz w:val="24"/>
          <w:szCs w:val="24"/>
        </w:rPr>
        <w:t>/10/2025</w:t>
      </w:r>
    </w:p>
    <w:p w14:paraId="6F778E88" w14:textId="77777777" w:rsidR="00C51803" w:rsidRPr="00BA2236" w:rsidRDefault="00C51803" w:rsidP="00C51803">
      <w:pPr>
        <w:rPr>
          <w:rFonts w:ascii="Times New Roman" w:hAnsi="Times New Roman" w:cs="Times New Roman"/>
          <w:lang w:val="fr-ML"/>
        </w:rPr>
      </w:pPr>
      <w:r w:rsidRPr="00744AA7">
        <w:rPr>
          <w:rFonts w:ascii="Times New Roman" w:hAnsi="Times New Roman" w:cs="Times New Roman"/>
          <w:sz w:val="24"/>
          <w:szCs w:val="24"/>
        </w:rPr>
        <w:tab/>
      </w:r>
      <w:r w:rsidRPr="00BA2236">
        <w:rPr>
          <w:rFonts w:ascii="Times New Roman" w:hAnsi="Times New Roman" w:cs="Times New Roman"/>
          <w:lang w:val="fr-ML"/>
        </w:rPr>
        <w:t xml:space="preserve">                                                                                        </w:t>
      </w:r>
      <w:r>
        <w:rPr>
          <w:rFonts w:ascii="Times New Roman" w:hAnsi="Times New Roman" w:cs="Times New Roman"/>
          <w:lang w:val="fr-ML"/>
        </w:rPr>
        <w:t>Le</w:t>
      </w:r>
      <w:r w:rsidRPr="00BA2236">
        <w:rPr>
          <w:rFonts w:ascii="Times New Roman" w:hAnsi="Times New Roman" w:cs="Times New Roman"/>
          <w:lang w:val="fr-ML"/>
        </w:rPr>
        <w:t xml:space="preserve"> Coordinateur   National                                                                                         </w:t>
      </w:r>
    </w:p>
    <w:p w14:paraId="58A3F1C3" w14:textId="77777777" w:rsidR="00C51803" w:rsidRPr="00BA2236" w:rsidRDefault="00C51803" w:rsidP="00C51803">
      <w:pPr>
        <w:rPr>
          <w:rFonts w:ascii="Times New Roman" w:hAnsi="Times New Roman" w:cs="Times New Roman"/>
          <w:lang w:val="fr-ML"/>
        </w:rPr>
      </w:pPr>
    </w:p>
    <w:p w14:paraId="247EB782" w14:textId="77777777" w:rsidR="00C51803" w:rsidRPr="00BA2236" w:rsidRDefault="00C51803" w:rsidP="00C51803">
      <w:pPr>
        <w:rPr>
          <w:rFonts w:ascii="Times New Roman" w:hAnsi="Times New Roman" w:cs="Times New Roman"/>
          <w:lang w:val="fr-ML"/>
        </w:rPr>
      </w:pPr>
    </w:p>
    <w:p w14:paraId="2C52BEC2" w14:textId="77777777" w:rsidR="00C51803" w:rsidRPr="00BA2236" w:rsidRDefault="00C51803" w:rsidP="00C51803">
      <w:pPr>
        <w:rPr>
          <w:rFonts w:ascii="Times New Roman" w:hAnsi="Times New Roman" w:cs="Times New Roman"/>
          <w:lang w:val="fr-ML"/>
        </w:rPr>
      </w:pPr>
    </w:p>
    <w:p w14:paraId="7D6CEBB8" w14:textId="77777777" w:rsidR="00C51803" w:rsidRPr="00BA2236" w:rsidRDefault="00C51803" w:rsidP="00C51803">
      <w:pPr>
        <w:rPr>
          <w:rFonts w:ascii="Times New Roman" w:hAnsi="Times New Roman" w:cs="Times New Roman"/>
          <w:lang w:val="fr-ML"/>
        </w:rPr>
      </w:pPr>
      <w:r>
        <w:rPr>
          <w:rFonts w:ascii="Times New Roman" w:hAnsi="Times New Roman" w:cs="Times New Roman"/>
          <w:lang w:val="fr-ML"/>
        </w:rPr>
        <w:t xml:space="preserve">                                                                                                           </w:t>
      </w:r>
      <w:r w:rsidRPr="00BA2236">
        <w:rPr>
          <w:rFonts w:ascii="Times New Roman" w:hAnsi="Times New Roman" w:cs="Times New Roman"/>
          <w:lang w:val="fr-ML"/>
        </w:rPr>
        <w:t xml:space="preserve">Alou </w:t>
      </w:r>
      <w:proofErr w:type="gramStart"/>
      <w:r w:rsidRPr="00BA2236">
        <w:rPr>
          <w:rFonts w:ascii="Times New Roman" w:hAnsi="Times New Roman" w:cs="Times New Roman"/>
          <w:lang w:val="fr-ML"/>
        </w:rPr>
        <w:t>BARRY .</w:t>
      </w:r>
      <w:proofErr w:type="gramEnd"/>
      <w:r w:rsidRPr="00BA2236">
        <w:rPr>
          <w:rFonts w:ascii="Times New Roman" w:hAnsi="Times New Roman" w:cs="Times New Roman"/>
          <w:lang w:val="fr-ML"/>
        </w:rPr>
        <w:t xml:space="preserve"> </w:t>
      </w:r>
      <w:proofErr w:type="spellStart"/>
      <w:proofErr w:type="gramStart"/>
      <w:r w:rsidRPr="00BA2236">
        <w:rPr>
          <w:rFonts w:ascii="Times New Roman" w:hAnsi="Times New Roman" w:cs="Times New Roman"/>
          <w:lang w:val="fr-ML"/>
        </w:rPr>
        <w:t>Ph.D</w:t>
      </w:r>
      <w:proofErr w:type="spellEnd"/>
      <w:proofErr w:type="gramEnd"/>
    </w:p>
    <w:p w14:paraId="569BEA7A" w14:textId="77777777" w:rsidR="00C51803" w:rsidRPr="00FA401D" w:rsidRDefault="00C51803" w:rsidP="00C51803">
      <w:pPr>
        <w:rPr>
          <w:rFonts w:ascii="Times New Roman" w:hAnsi="Times New Roman" w:cs="Times New Roman"/>
          <w:lang w:val="fr-ML"/>
        </w:rPr>
      </w:pPr>
      <w:r>
        <w:rPr>
          <w:rFonts w:ascii="Times New Roman" w:hAnsi="Times New Roman" w:cs="Times New Roman"/>
          <w:lang w:val="fr-ML"/>
        </w:rPr>
        <w:t xml:space="preserve">                                                                                                      </w:t>
      </w:r>
      <w:r w:rsidRPr="00BA2236">
        <w:rPr>
          <w:rFonts w:ascii="Times New Roman" w:hAnsi="Times New Roman" w:cs="Times New Roman"/>
          <w:lang w:val="fr-ML"/>
        </w:rPr>
        <w:t>Chevalier de l’Ordre national</w:t>
      </w:r>
    </w:p>
    <w:p w14:paraId="367F353E" w14:textId="77777777" w:rsidR="00C51803" w:rsidRDefault="00C51803" w:rsidP="00C51803">
      <w:pPr>
        <w:tabs>
          <w:tab w:val="right" w:pos="9214"/>
        </w:tabs>
        <w:suppressAutoHyphens/>
        <w:rPr>
          <w:rFonts w:ascii="Arial Narrow" w:hAnsi="Arial Narrow" w:cs="Arial"/>
          <w:b/>
          <w:spacing w:val="-3"/>
        </w:rPr>
      </w:pPr>
    </w:p>
    <w:p w14:paraId="492A6D14" w14:textId="77777777" w:rsidR="00C51803" w:rsidRPr="003763DE" w:rsidRDefault="00C51803" w:rsidP="00C51803">
      <w:pPr>
        <w:pStyle w:val="Paragraphedeliste"/>
        <w:rPr>
          <w:rFonts w:ascii="Times New Roman" w:hAnsi="Times New Roman" w:cs="Times New Roman"/>
          <w:bCs/>
          <w:color w:val="FF0000"/>
          <w:sz w:val="20"/>
        </w:rPr>
      </w:pPr>
    </w:p>
    <w:p w14:paraId="7BA78522" w14:textId="77777777" w:rsidR="00C51803" w:rsidRPr="00744AA7" w:rsidRDefault="00C51803" w:rsidP="00C51803">
      <w:pPr>
        <w:pStyle w:val="Paragraphedeliste"/>
        <w:rPr>
          <w:rFonts w:ascii="Times New Roman" w:hAnsi="Times New Roman" w:cs="Times New Roman"/>
          <w:bCs/>
          <w:color w:val="FF0000"/>
          <w:sz w:val="20"/>
          <w:lang w:val="fr-CA"/>
        </w:rPr>
      </w:pPr>
    </w:p>
    <w:p w14:paraId="64AB66A1" w14:textId="77777777" w:rsidR="00C51803" w:rsidRPr="00744AA7" w:rsidRDefault="00C51803" w:rsidP="00C51803">
      <w:pPr>
        <w:pStyle w:val="Paragraphedeliste"/>
        <w:rPr>
          <w:rFonts w:ascii="Times New Roman" w:hAnsi="Times New Roman" w:cs="Times New Roman"/>
          <w:bCs/>
          <w:color w:val="FF0000"/>
          <w:sz w:val="20"/>
          <w:lang w:val="fr-CA"/>
        </w:rPr>
      </w:pPr>
    </w:p>
    <w:p w14:paraId="1E8D234E" w14:textId="77777777" w:rsidR="00C51803" w:rsidRPr="00744AA7" w:rsidRDefault="00C51803" w:rsidP="00C51803">
      <w:pPr>
        <w:pStyle w:val="Paragraphedeliste"/>
        <w:rPr>
          <w:rFonts w:ascii="Times New Roman" w:hAnsi="Times New Roman" w:cs="Times New Roman"/>
          <w:bCs/>
          <w:color w:val="FF0000"/>
          <w:sz w:val="20"/>
          <w:lang w:val="fr-CA"/>
        </w:rPr>
      </w:pPr>
    </w:p>
    <w:p w14:paraId="279021A2" w14:textId="77777777" w:rsidR="00C51803" w:rsidRPr="00744AA7" w:rsidRDefault="00C51803" w:rsidP="00C51803">
      <w:pPr>
        <w:pStyle w:val="Paragraphedeliste"/>
        <w:rPr>
          <w:rFonts w:ascii="Times New Roman" w:hAnsi="Times New Roman" w:cs="Times New Roman"/>
          <w:bCs/>
          <w:color w:val="FF0000"/>
          <w:sz w:val="20"/>
          <w:lang w:val="fr-CA"/>
        </w:rPr>
      </w:pPr>
    </w:p>
    <w:p w14:paraId="5F670377" w14:textId="77777777" w:rsidR="00C51803" w:rsidRPr="00744AA7" w:rsidRDefault="00C51803" w:rsidP="00C51803">
      <w:pPr>
        <w:pStyle w:val="Paragraphedeliste"/>
        <w:rPr>
          <w:rFonts w:ascii="Times New Roman" w:hAnsi="Times New Roman" w:cs="Times New Roman"/>
          <w:bCs/>
          <w:color w:val="FF0000"/>
          <w:sz w:val="20"/>
          <w:lang w:val="fr-CA"/>
        </w:rPr>
      </w:pPr>
    </w:p>
    <w:p w14:paraId="0DFCCE3D" w14:textId="77777777" w:rsidR="00C51803" w:rsidRPr="00744AA7" w:rsidRDefault="00C51803" w:rsidP="00C51803">
      <w:pPr>
        <w:pStyle w:val="Paragraphedeliste"/>
        <w:rPr>
          <w:rFonts w:ascii="Times New Roman" w:hAnsi="Times New Roman" w:cs="Times New Roman"/>
          <w:bCs/>
          <w:color w:val="FF0000"/>
          <w:sz w:val="20"/>
          <w:lang w:val="fr-CA"/>
        </w:rPr>
      </w:pPr>
    </w:p>
    <w:p w14:paraId="3680C41E" w14:textId="77777777" w:rsidR="00C51803" w:rsidRPr="00744AA7" w:rsidRDefault="00C51803" w:rsidP="00C51803">
      <w:pPr>
        <w:pStyle w:val="Paragraphedeliste"/>
        <w:rPr>
          <w:rFonts w:ascii="Times New Roman" w:hAnsi="Times New Roman" w:cs="Times New Roman"/>
          <w:bCs/>
          <w:color w:val="FF0000"/>
          <w:sz w:val="20"/>
          <w:lang w:val="fr-CA"/>
        </w:rPr>
      </w:pPr>
    </w:p>
    <w:p w14:paraId="04F07118" w14:textId="77777777" w:rsidR="00C51803" w:rsidRPr="00744AA7" w:rsidRDefault="00C51803" w:rsidP="00C51803">
      <w:pPr>
        <w:pStyle w:val="Paragraphedeliste"/>
        <w:rPr>
          <w:rFonts w:ascii="Times New Roman" w:hAnsi="Times New Roman" w:cs="Times New Roman"/>
          <w:bCs/>
          <w:color w:val="FF0000"/>
          <w:sz w:val="20"/>
          <w:lang w:val="fr-CA"/>
        </w:rPr>
      </w:pPr>
    </w:p>
    <w:p w14:paraId="172F500E" w14:textId="77777777" w:rsidR="00C51803" w:rsidRPr="00744AA7" w:rsidRDefault="00C51803" w:rsidP="00C51803">
      <w:pPr>
        <w:pStyle w:val="Paragraphedeliste"/>
        <w:rPr>
          <w:rFonts w:ascii="Times New Roman" w:hAnsi="Times New Roman" w:cs="Times New Roman"/>
          <w:bCs/>
          <w:color w:val="FF0000"/>
          <w:sz w:val="20"/>
          <w:lang w:val="fr-CA"/>
        </w:rPr>
      </w:pPr>
    </w:p>
    <w:p w14:paraId="0D1EF49E" w14:textId="77777777" w:rsidR="00C51803" w:rsidRPr="00744AA7" w:rsidRDefault="00C51803" w:rsidP="00C51803">
      <w:pPr>
        <w:pStyle w:val="Paragraphedeliste"/>
        <w:rPr>
          <w:rFonts w:ascii="Times New Roman" w:hAnsi="Times New Roman" w:cs="Times New Roman"/>
          <w:bCs/>
          <w:color w:val="FF0000"/>
          <w:sz w:val="20"/>
          <w:lang w:val="fr-CA"/>
        </w:rPr>
      </w:pPr>
    </w:p>
    <w:p w14:paraId="779B0878" w14:textId="77777777" w:rsidR="00C51803" w:rsidRPr="00744AA7" w:rsidRDefault="00C51803" w:rsidP="00C51803">
      <w:pPr>
        <w:pStyle w:val="Paragraphedeliste"/>
        <w:rPr>
          <w:rFonts w:ascii="Times New Roman" w:hAnsi="Times New Roman" w:cs="Times New Roman"/>
          <w:bCs/>
          <w:color w:val="FF0000"/>
          <w:sz w:val="20"/>
          <w:lang w:val="fr-CA"/>
        </w:rPr>
      </w:pPr>
    </w:p>
    <w:p w14:paraId="11A0D0D8" w14:textId="77777777" w:rsidR="00C51803" w:rsidRPr="00744AA7" w:rsidRDefault="00C51803" w:rsidP="00C51803">
      <w:pPr>
        <w:pStyle w:val="Paragraphedeliste"/>
        <w:rPr>
          <w:rFonts w:ascii="Times New Roman" w:hAnsi="Times New Roman" w:cs="Times New Roman"/>
          <w:bCs/>
          <w:color w:val="FF0000"/>
          <w:sz w:val="20"/>
          <w:lang w:val="fr-CA"/>
        </w:rPr>
      </w:pPr>
    </w:p>
    <w:p w14:paraId="61789BA6" w14:textId="77777777" w:rsidR="00C51803" w:rsidRPr="00744AA7" w:rsidRDefault="00C51803" w:rsidP="00C51803">
      <w:pPr>
        <w:pStyle w:val="Paragraphedeliste"/>
        <w:rPr>
          <w:rFonts w:ascii="Times New Roman" w:hAnsi="Times New Roman" w:cs="Times New Roman"/>
          <w:bCs/>
          <w:color w:val="FF0000"/>
          <w:sz w:val="20"/>
          <w:lang w:val="fr-CA"/>
        </w:rPr>
      </w:pPr>
    </w:p>
    <w:p w14:paraId="6AF81D72" w14:textId="77777777" w:rsidR="00C51803" w:rsidRPr="00744AA7" w:rsidRDefault="00C51803" w:rsidP="00C51803">
      <w:pPr>
        <w:pStyle w:val="Paragraphedeliste"/>
        <w:rPr>
          <w:rFonts w:ascii="Times New Roman" w:hAnsi="Times New Roman" w:cs="Times New Roman"/>
          <w:bCs/>
          <w:color w:val="FF0000"/>
          <w:sz w:val="20"/>
          <w:lang w:val="fr-CA"/>
        </w:rPr>
      </w:pPr>
    </w:p>
    <w:p w14:paraId="4B8E9F11" w14:textId="77777777" w:rsidR="00C51803" w:rsidRPr="00744AA7" w:rsidRDefault="00C51803" w:rsidP="00C51803">
      <w:pPr>
        <w:pStyle w:val="Paragraphedeliste"/>
        <w:rPr>
          <w:rFonts w:ascii="Times New Roman" w:hAnsi="Times New Roman" w:cs="Times New Roman"/>
          <w:bCs/>
          <w:color w:val="FF0000"/>
          <w:sz w:val="20"/>
          <w:lang w:val="fr-CA"/>
        </w:rPr>
      </w:pPr>
    </w:p>
    <w:p w14:paraId="3979245F" w14:textId="77777777" w:rsidR="00C51803" w:rsidRPr="00744AA7" w:rsidRDefault="00C51803" w:rsidP="00C51803">
      <w:pPr>
        <w:pStyle w:val="Paragraphedeliste"/>
        <w:rPr>
          <w:rFonts w:ascii="Times New Roman" w:hAnsi="Times New Roman" w:cs="Times New Roman"/>
          <w:bCs/>
          <w:color w:val="FF0000"/>
          <w:sz w:val="20"/>
          <w:lang w:val="fr-CA"/>
        </w:rPr>
      </w:pPr>
    </w:p>
    <w:p w14:paraId="77751824" w14:textId="77777777" w:rsidR="00C51803" w:rsidRPr="00744AA7" w:rsidRDefault="00C51803" w:rsidP="00C51803">
      <w:pPr>
        <w:pStyle w:val="Paragraphedeliste"/>
        <w:rPr>
          <w:rFonts w:ascii="Times New Roman" w:hAnsi="Times New Roman" w:cs="Times New Roman"/>
          <w:bCs/>
          <w:color w:val="FF0000"/>
          <w:sz w:val="20"/>
          <w:lang w:val="fr-CA"/>
        </w:rPr>
      </w:pPr>
    </w:p>
    <w:p w14:paraId="622C0FCB" w14:textId="77777777" w:rsidR="00C51803" w:rsidRPr="00744AA7" w:rsidRDefault="00C51803" w:rsidP="00C51803">
      <w:pPr>
        <w:pStyle w:val="Paragraphedeliste"/>
        <w:rPr>
          <w:rFonts w:ascii="Times New Roman" w:hAnsi="Times New Roman" w:cs="Times New Roman"/>
          <w:bCs/>
          <w:color w:val="FF0000"/>
          <w:sz w:val="20"/>
          <w:lang w:val="fr-CA"/>
        </w:rPr>
      </w:pPr>
    </w:p>
    <w:p w14:paraId="4F66BC2E" w14:textId="77777777" w:rsidR="00C51803" w:rsidRPr="00744AA7" w:rsidRDefault="00C51803" w:rsidP="00C51803">
      <w:pPr>
        <w:pStyle w:val="Paragraphedeliste"/>
        <w:rPr>
          <w:rFonts w:ascii="Times New Roman" w:hAnsi="Times New Roman" w:cs="Times New Roman"/>
          <w:bCs/>
          <w:color w:val="FF0000"/>
          <w:sz w:val="20"/>
          <w:lang w:val="fr-CA"/>
        </w:rPr>
      </w:pPr>
    </w:p>
    <w:p w14:paraId="334E1DF5" w14:textId="77777777" w:rsidR="00C51803" w:rsidRPr="00744AA7" w:rsidRDefault="00C51803" w:rsidP="00C51803">
      <w:pPr>
        <w:pStyle w:val="Paragraphedeliste"/>
        <w:rPr>
          <w:rFonts w:ascii="Times New Roman" w:hAnsi="Times New Roman" w:cs="Times New Roman"/>
          <w:bCs/>
          <w:color w:val="FF0000"/>
          <w:sz w:val="20"/>
          <w:lang w:val="fr-CA"/>
        </w:rPr>
      </w:pPr>
    </w:p>
    <w:p w14:paraId="56E01366" w14:textId="77777777" w:rsidR="00C51803" w:rsidRPr="00744AA7" w:rsidRDefault="00C51803" w:rsidP="00C51803">
      <w:pPr>
        <w:pStyle w:val="Paragraphedeliste"/>
        <w:rPr>
          <w:rFonts w:ascii="Times New Roman" w:hAnsi="Times New Roman" w:cs="Times New Roman"/>
          <w:bCs/>
          <w:color w:val="FF0000"/>
          <w:sz w:val="20"/>
          <w:lang w:val="fr-CA"/>
        </w:rPr>
      </w:pPr>
    </w:p>
    <w:p w14:paraId="21703A2E" w14:textId="77777777" w:rsidR="00262E14" w:rsidRDefault="00262E14"/>
    <w:sectPr w:rsidR="00262E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744"/>
    <w:multiLevelType w:val="hybridMultilevel"/>
    <w:tmpl w:val="25E8C304"/>
    <w:lvl w:ilvl="0" w:tplc="1B12DE2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EA359A"/>
    <w:multiLevelType w:val="hybridMultilevel"/>
    <w:tmpl w:val="D160CE54"/>
    <w:lvl w:ilvl="0" w:tplc="598814E4">
      <w:numFmt w:val="bullet"/>
      <w:lvlText w:val="-"/>
      <w:lvlJc w:val="left"/>
      <w:pPr>
        <w:ind w:left="1080" w:hanging="360"/>
      </w:pPr>
      <w:rPr>
        <w:rFonts w:ascii="Garamond" w:eastAsiaTheme="minorHAnsi" w:hAnsi="Garamond"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FC851BF"/>
    <w:multiLevelType w:val="hybridMultilevel"/>
    <w:tmpl w:val="4EA8F6E8"/>
    <w:lvl w:ilvl="0" w:tplc="8C02B5A4">
      <w:numFmt w:val="bullet"/>
      <w:lvlText w:val="-"/>
      <w:lvlJc w:val="left"/>
      <w:pPr>
        <w:ind w:left="720" w:hanging="360"/>
      </w:pPr>
      <w:rPr>
        <w:rFonts w:ascii="Garamond" w:eastAsiaTheme="minorHAnsi" w:hAnsi="Garamond" w:cs="Times New Roman" w:hint="default"/>
        <w:b/>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3631542">
    <w:abstractNumId w:val="0"/>
  </w:num>
  <w:num w:numId="2" w16cid:durableId="731347673">
    <w:abstractNumId w:val="1"/>
  </w:num>
  <w:num w:numId="3" w16cid:durableId="195050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03"/>
    <w:rsid w:val="00262E14"/>
    <w:rsid w:val="00807884"/>
    <w:rsid w:val="00837A87"/>
    <w:rsid w:val="00C51803"/>
    <w:rsid w:val="00D907D2"/>
    <w:rsid w:val="00F14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5298"/>
  <w15:chartTrackingRefBased/>
  <w15:docId w15:val="{7EE03DB7-2250-4DE0-8C57-82647EBA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03"/>
    <w:pPr>
      <w:spacing w:line="259" w:lineRule="auto"/>
    </w:pPr>
    <w:rPr>
      <w:kern w:val="0"/>
      <w:sz w:val="22"/>
      <w:szCs w:val="22"/>
      <w14:ligatures w14:val="none"/>
    </w:rPr>
  </w:style>
  <w:style w:type="paragraph" w:styleId="Titre1">
    <w:name w:val="heading 1"/>
    <w:basedOn w:val="Normal"/>
    <w:next w:val="Normal"/>
    <w:link w:val="Titre1Car"/>
    <w:uiPriority w:val="9"/>
    <w:qFormat/>
    <w:rsid w:val="00C51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Title Header2"/>
    <w:basedOn w:val="Normal"/>
    <w:next w:val="Normal"/>
    <w:link w:val="Titre2Car"/>
    <w:uiPriority w:val="99"/>
    <w:unhideWhenUsed/>
    <w:qFormat/>
    <w:rsid w:val="00C51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518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518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518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518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518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518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518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1803"/>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Title Header2 Car"/>
    <w:basedOn w:val="Policepardfaut"/>
    <w:link w:val="Titre2"/>
    <w:uiPriority w:val="99"/>
    <w:rsid w:val="00C518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518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518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518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518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518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518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51803"/>
    <w:rPr>
      <w:rFonts w:eastAsiaTheme="majorEastAsia" w:cstheme="majorBidi"/>
      <w:color w:val="272727" w:themeColor="text1" w:themeTint="D8"/>
    </w:rPr>
  </w:style>
  <w:style w:type="paragraph" w:styleId="Titre">
    <w:name w:val="Title"/>
    <w:basedOn w:val="Normal"/>
    <w:next w:val="Normal"/>
    <w:link w:val="TitreCar"/>
    <w:uiPriority w:val="10"/>
    <w:qFormat/>
    <w:rsid w:val="00C51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518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C518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C518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51803"/>
    <w:pPr>
      <w:spacing w:before="160"/>
      <w:jc w:val="center"/>
    </w:pPr>
    <w:rPr>
      <w:i/>
      <w:iCs/>
      <w:color w:val="404040" w:themeColor="text1" w:themeTint="BF"/>
    </w:rPr>
  </w:style>
  <w:style w:type="character" w:customStyle="1" w:styleId="CitationCar">
    <w:name w:val="Citation Car"/>
    <w:basedOn w:val="Policepardfaut"/>
    <w:link w:val="Citation"/>
    <w:uiPriority w:val="29"/>
    <w:rsid w:val="00C51803"/>
    <w:rPr>
      <w:i/>
      <w:iCs/>
      <w:color w:val="404040" w:themeColor="text1" w:themeTint="BF"/>
    </w:rPr>
  </w:style>
  <w:style w:type="paragraph" w:styleId="Paragraphedeliste">
    <w:name w:val="List Paragraph"/>
    <w:aliases w:val="Bullets,Paragraphe de liste1,References,Tableau Adere,Premier,List Bullet Mary,Body,List Paragraph,Medium Grid 1 - Accent 21,Numbered List Paragraph,Paragraphe de liste 1,RM1,Liste couleur - Accent 11,Paragraphe  revu,Dot pt,Liste 1"/>
    <w:basedOn w:val="Normal"/>
    <w:link w:val="ParagraphedelisteCar"/>
    <w:uiPriority w:val="34"/>
    <w:qFormat/>
    <w:rsid w:val="00C51803"/>
    <w:pPr>
      <w:ind w:left="720"/>
      <w:contextualSpacing/>
    </w:pPr>
  </w:style>
  <w:style w:type="character" w:styleId="Accentuationintense">
    <w:name w:val="Intense Emphasis"/>
    <w:basedOn w:val="Policepardfaut"/>
    <w:uiPriority w:val="21"/>
    <w:qFormat/>
    <w:rsid w:val="00C51803"/>
    <w:rPr>
      <w:i/>
      <w:iCs/>
      <w:color w:val="2F5496" w:themeColor="accent1" w:themeShade="BF"/>
    </w:rPr>
  </w:style>
  <w:style w:type="paragraph" w:styleId="Citationintense">
    <w:name w:val="Intense Quote"/>
    <w:basedOn w:val="Normal"/>
    <w:next w:val="Normal"/>
    <w:link w:val="CitationintenseCar"/>
    <w:uiPriority w:val="30"/>
    <w:qFormat/>
    <w:rsid w:val="00C51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51803"/>
    <w:rPr>
      <w:i/>
      <w:iCs/>
      <w:color w:val="2F5496" w:themeColor="accent1" w:themeShade="BF"/>
    </w:rPr>
  </w:style>
  <w:style w:type="character" w:styleId="Rfrenceintense">
    <w:name w:val="Intense Reference"/>
    <w:basedOn w:val="Policepardfaut"/>
    <w:uiPriority w:val="32"/>
    <w:qFormat/>
    <w:rsid w:val="00C51803"/>
    <w:rPr>
      <w:b/>
      <w:bCs/>
      <w:smallCaps/>
      <w:color w:val="2F5496" w:themeColor="accent1" w:themeShade="BF"/>
      <w:spacing w:val="5"/>
    </w:rPr>
  </w:style>
  <w:style w:type="character" w:customStyle="1" w:styleId="ParagraphedelisteCar">
    <w:name w:val="Paragraphe de liste Car"/>
    <w:aliases w:val="Bullets Car,Paragraphe de liste1 Car,References Car,Tableau Adere Car,Premier Car,List Bullet Mary Car,Body Car,List Paragraph Car,Medium Grid 1 - Accent 21 Car,Numbered List Paragraph Car,Paragraphe de liste 1 Car,RM1 Car"/>
    <w:basedOn w:val="Policepardfaut"/>
    <w:link w:val="Paragraphedeliste"/>
    <w:uiPriority w:val="34"/>
    <w:qFormat/>
    <w:rsid w:val="00C5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6460</Characters>
  <Application>Microsoft Office Word</Application>
  <DocSecurity>0</DocSecurity>
  <Lines>53</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Djéneba COULIBALY</dc:creator>
  <cp:keywords/>
  <dc:description/>
  <cp:lastModifiedBy>Djéneba COULIBALY</cp:lastModifiedBy>
  <cp:revision>1</cp:revision>
  <dcterms:created xsi:type="dcterms:W3CDTF">2025-10-15T15:22:00Z</dcterms:created>
  <dcterms:modified xsi:type="dcterms:W3CDTF">2025-10-15T15:23:00Z</dcterms:modified>
</cp:coreProperties>
</file>