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gridCol w:w="2158"/>
        <w:gridCol w:w="3260"/>
      </w:tblGrid>
      <w:tr w:rsidR="00051AF3" w:rsidRPr="00A77732" w14:paraId="4F535C2C" w14:textId="77777777" w:rsidTr="00051AF3">
        <w:trPr>
          <w:trHeight w:hRule="exact" w:val="851"/>
        </w:trPr>
        <w:tc>
          <w:tcPr>
            <w:tcW w:w="5072" w:type="dxa"/>
          </w:tcPr>
          <w:p w14:paraId="53BB0DE7" w14:textId="77777777" w:rsidR="00051AF3" w:rsidRPr="0067510C" w:rsidRDefault="00051AF3" w:rsidP="006B01A1">
            <w:pPr>
              <w:jc w:val="center"/>
              <w:rPr>
                <w:rFonts w:ascii="Times New Roman" w:eastAsia="Times New Roman" w:hAnsi="Times New Roman"/>
                <w:sz w:val="24"/>
                <w:szCs w:val="24"/>
              </w:rPr>
            </w:pPr>
            <w:bookmarkStart w:id="0" w:name="hassane"/>
            <w:r w:rsidRPr="0067510C">
              <w:rPr>
                <w:rFonts w:ascii="Times New Roman" w:eastAsia="Times New Roman" w:hAnsi="Times New Roman"/>
                <w:sz w:val="24"/>
                <w:szCs w:val="24"/>
              </w:rPr>
              <w:t>MINISTERE DE LA SANTE ET DU DEVELOPPEMENT SOCIAL</w:t>
            </w:r>
          </w:p>
          <w:p w14:paraId="4A1132B4" w14:textId="77777777" w:rsidR="00051AF3" w:rsidRPr="00A77732" w:rsidRDefault="00051AF3" w:rsidP="006B01A1">
            <w:pPr>
              <w:jc w:val="center"/>
            </w:pPr>
            <w:r w:rsidRPr="0067510C">
              <w:rPr>
                <w:rFonts w:ascii="Times New Roman" w:eastAsia="Times New Roman" w:hAnsi="Times New Roman"/>
                <w:sz w:val="24"/>
                <w:szCs w:val="24"/>
              </w:rPr>
              <w:t>-----------------</w:t>
            </w:r>
          </w:p>
        </w:tc>
        <w:tc>
          <w:tcPr>
            <w:tcW w:w="2158" w:type="dxa"/>
          </w:tcPr>
          <w:p w14:paraId="10D310CA" w14:textId="77777777" w:rsidR="00051AF3" w:rsidRPr="00A77732" w:rsidRDefault="00051AF3" w:rsidP="006B01A1">
            <w:pPr>
              <w:jc w:val="center"/>
            </w:pPr>
          </w:p>
        </w:tc>
        <w:tc>
          <w:tcPr>
            <w:tcW w:w="3260" w:type="dxa"/>
          </w:tcPr>
          <w:p w14:paraId="0C37D05B" w14:textId="77777777" w:rsidR="00051AF3" w:rsidRPr="0067510C" w:rsidRDefault="00051AF3" w:rsidP="006B01A1">
            <w:pPr>
              <w:jc w:val="center"/>
              <w:rPr>
                <w:rFonts w:ascii="Times New Roman" w:eastAsia="Times New Roman" w:hAnsi="Times New Roman"/>
                <w:caps/>
                <w:spacing w:val="20"/>
                <w:sz w:val="24"/>
                <w:szCs w:val="24"/>
              </w:rPr>
            </w:pPr>
            <w:r w:rsidRPr="0067510C">
              <w:rPr>
                <w:rFonts w:ascii="Times New Roman" w:eastAsia="Times New Roman" w:hAnsi="Times New Roman"/>
                <w:caps/>
                <w:spacing w:val="20"/>
                <w:sz w:val="24"/>
                <w:szCs w:val="24"/>
              </w:rPr>
              <w:t>République du Mali</w:t>
            </w:r>
          </w:p>
          <w:p w14:paraId="5440E4A9" w14:textId="77777777" w:rsidR="00051AF3" w:rsidRPr="0067510C" w:rsidRDefault="00051AF3" w:rsidP="006B01A1">
            <w:pPr>
              <w:jc w:val="center"/>
              <w:rPr>
                <w:rFonts w:ascii="Times New Roman" w:eastAsia="Times New Roman" w:hAnsi="Times New Roman"/>
                <w:iCs/>
                <w:sz w:val="24"/>
                <w:szCs w:val="24"/>
              </w:rPr>
            </w:pPr>
            <w:r w:rsidRPr="0067510C">
              <w:rPr>
                <w:rFonts w:ascii="Times New Roman" w:eastAsia="Times New Roman" w:hAnsi="Times New Roman"/>
                <w:iCs/>
                <w:sz w:val="24"/>
                <w:szCs w:val="24"/>
              </w:rPr>
              <w:t>Un Peuple - Un But – Une Foi</w:t>
            </w:r>
          </w:p>
          <w:p w14:paraId="58910AAC" w14:textId="77777777" w:rsidR="00051AF3" w:rsidRPr="00A77732" w:rsidRDefault="00051AF3" w:rsidP="006B01A1">
            <w:pPr>
              <w:jc w:val="center"/>
              <w:rPr>
                <w:i/>
              </w:rPr>
            </w:pPr>
            <w:r w:rsidRPr="0067510C">
              <w:rPr>
                <w:rFonts w:ascii="Times New Roman" w:eastAsia="Times New Roman" w:hAnsi="Times New Roman"/>
                <w:sz w:val="24"/>
                <w:szCs w:val="24"/>
              </w:rPr>
              <w:t>-----------------</w:t>
            </w:r>
          </w:p>
        </w:tc>
      </w:tr>
      <w:tr w:rsidR="00051AF3" w:rsidRPr="00A77732" w14:paraId="08EDE7A4" w14:textId="77777777" w:rsidTr="00051AF3">
        <w:trPr>
          <w:trHeight w:hRule="exact" w:val="715"/>
        </w:trPr>
        <w:tc>
          <w:tcPr>
            <w:tcW w:w="5072" w:type="dxa"/>
          </w:tcPr>
          <w:p w14:paraId="4C03EF35" w14:textId="77777777" w:rsidR="00051AF3" w:rsidRPr="0067510C" w:rsidRDefault="00051AF3" w:rsidP="006B01A1">
            <w:pPr>
              <w:jc w:val="center"/>
              <w:rPr>
                <w:rFonts w:ascii="Times New Roman" w:eastAsia="Times New Roman" w:hAnsi="Times New Roman"/>
                <w:smallCaps/>
                <w:sz w:val="26"/>
                <w:szCs w:val="26"/>
              </w:rPr>
            </w:pPr>
            <w:r w:rsidRPr="0067510C">
              <w:rPr>
                <w:rFonts w:ascii="Times New Roman" w:eastAsia="Times New Roman" w:hAnsi="Times New Roman"/>
                <w:smallCaps/>
                <w:sz w:val="26"/>
                <w:szCs w:val="26"/>
              </w:rPr>
              <w:t>Direction des Finances et du Matériel</w:t>
            </w:r>
          </w:p>
          <w:p w14:paraId="4DFC9B52" w14:textId="77777777" w:rsidR="00051AF3" w:rsidRPr="0067510C" w:rsidRDefault="00051AF3" w:rsidP="006B01A1">
            <w:pPr>
              <w:jc w:val="center"/>
              <w:rPr>
                <w:rFonts w:ascii="Times New Roman" w:eastAsia="Times New Roman" w:hAnsi="Times New Roman"/>
                <w:smallCaps/>
                <w:sz w:val="16"/>
                <w:szCs w:val="16"/>
              </w:rPr>
            </w:pPr>
            <w:r w:rsidRPr="0067510C">
              <w:rPr>
                <w:rFonts w:ascii="Times New Roman" w:eastAsia="Times New Roman" w:hAnsi="Times New Roman"/>
                <w:smallCaps/>
                <w:sz w:val="16"/>
                <w:szCs w:val="16"/>
              </w:rPr>
              <w:t>BP : 232 Tél. : (+223) 20 22 53 01/ 20 22 20 08</w:t>
            </w:r>
          </w:p>
          <w:p w14:paraId="6EDF752C" w14:textId="77777777" w:rsidR="00051AF3" w:rsidRPr="00F04619" w:rsidRDefault="00051AF3" w:rsidP="006B01A1">
            <w:pPr>
              <w:jc w:val="center"/>
            </w:pPr>
            <w:r w:rsidRPr="0067510C">
              <w:rPr>
                <w:rFonts w:ascii="Times New Roman" w:eastAsia="Times New Roman" w:hAnsi="Times New Roman"/>
                <w:sz w:val="24"/>
                <w:szCs w:val="24"/>
              </w:rPr>
              <w:t>-----------------</w:t>
            </w:r>
          </w:p>
        </w:tc>
        <w:tc>
          <w:tcPr>
            <w:tcW w:w="2158" w:type="dxa"/>
          </w:tcPr>
          <w:p w14:paraId="0D9F17C4" w14:textId="77777777" w:rsidR="00051AF3" w:rsidRPr="00A77732" w:rsidRDefault="00051AF3" w:rsidP="006B01A1">
            <w:pPr>
              <w:jc w:val="center"/>
            </w:pPr>
          </w:p>
        </w:tc>
        <w:tc>
          <w:tcPr>
            <w:tcW w:w="3260" w:type="dxa"/>
          </w:tcPr>
          <w:p w14:paraId="2B5F7A91" w14:textId="77777777" w:rsidR="00051AF3" w:rsidRPr="00A77732" w:rsidRDefault="00051AF3" w:rsidP="006B01A1">
            <w:pPr>
              <w:jc w:val="center"/>
            </w:pPr>
          </w:p>
        </w:tc>
      </w:tr>
    </w:tbl>
    <w:p w14:paraId="55E71429" w14:textId="77777777" w:rsidR="00FD62F1" w:rsidRPr="00051AF3" w:rsidRDefault="00FD62F1" w:rsidP="00D87250">
      <w:pPr>
        <w:pStyle w:val="Titre"/>
        <w:rPr>
          <w:sz w:val="36"/>
          <w:szCs w:val="36"/>
          <w:lang w:val="fr-FR"/>
        </w:rPr>
      </w:pPr>
    </w:p>
    <w:p w14:paraId="1CFD462F" w14:textId="7A746F3C" w:rsidR="00FD62F1" w:rsidRPr="00F320CE" w:rsidRDefault="00BB634C" w:rsidP="00F320CE">
      <w:pPr>
        <w:pStyle w:val="Lgende"/>
        <w:jc w:val="center"/>
        <w:rPr>
          <w:rFonts w:ascii="Times New Roman" w:hAnsi="Times New Roman"/>
          <w:b/>
          <w:bCs/>
          <w:sz w:val="40"/>
          <w:szCs w:val="32"/>
        </w:rPr>
      </w:pPr>
      <w:r w:rsidRPr="00E94373">
        <w:rPr>
          <w:rFonts w:ascii="Times New Roman" w:hAnsi="Times New Roman"/>
          <w:b/>
          <w:bCs/>
          <w:sz w:val="44"/>
          <w:szCs w:val="36"/>
        </w:rPr>
        <w:t>Dossier</w:t>
      </w:r>
      <w:r w:rsidR="00FD62F1" w:rsidRPr="00E94373">
        <w:rPr>
          <w:rFonts w:ascii="Times New Roman" w:hAnsi="Times New Roman"/>
          <w:b/>
          <w:bCs/>
          <w:sz w:val="44"/>
          <w:szCs w:val="36"/>
        </w:rPr>
        <w:t xml:space="preserve"> </w:t>
      </w:r>
      <w:r w:rsidRPr="00E94373">
        <w:rPr>
          <w:rFonts w:ascii="Times New Roman" w:hAnsi="Times New Roman"/>
          <w:b/>
          <w:bCs/>
          <w:sz w:val="44"/>
          <w:szCs w:val="36"/>
        </w:rPr>
        <w:t>Appel d’Offres N</w:t>
      </w:r>
      <w:proofErr w:type="gramStart"/>
      <w:r w:rsidRPr="00E94373">
        <w:rPr>
          <w:rFonts w:ascii="Times New Roman" w:hAnsi="Times New Roman"/>
          <w:b/>
          <w:bCs/>
          <w:sz w:val="44"/>
          <w:szCs w:val="36"/>
        </w:rPr>
        <w:t>°</w:t>
      </w:r>
      <w:r w:rsidR="000F5041">
        <w:rPr>
          <w:rFonts w:ascii="Times New Roman" w:hAnsi="Times New Roman"/>
          <w:b/>
          <w:bCs/>
          <w:sz w:val="44"/>
          <w:szCs w:val="36"/>
        </w:rPr>
        <w:t>….</w:t>
      </w:r>
      <w:proofErr w:type="gramEnd"/>
      <w:r w:rsidR="000F5041">
        <w:rPr>
          <w:rFonts w:ascii="Times New Roman" w:hAnsi="Times New Roman"/>
          <w:b/>
          <w:bCs/>
          <w:sz w:val="44"/>
          <w:szCs w:val="36"/>
        </w:rPr>
        <w:t>.</w:t>
      </w:r>
      <w:r w:rsidRPr="00E94373">
        <w:rPr>
          <w:rFonts w:ascii="Times New Roman" w:hAnsi="Times New Roman"/>
          <w:b/>
          <w:bCs/>
          <w:sz w:val="44"/>
          <w:szCs w:val="36"/>
        </w:rPr>
        <w:t>/MSDS–SG</w:t>
      </w:r>
    </w:p>
    <w:p w14:paraId="3B7A3205" w14:textId="77777777" w:rsidR="00E65821" w:rsidRDefault="00E65821" w:rsidP="00FD62F1">
      <w:pPr>
        <w:pStyle w:val="Titre"/>
        <w:rPr>
          <w:rFonts w:ascii="Footlight MT Light" w:hAnsi="Footlight MT Light"/>
          <w:sz w:val="36"/>
          <w:szCs w:val="36"/>
          <w:lang w:val="fr-FR"/>
        </w:rPr>
      </w:pPr>
    </w:p>
    <w:p w14:paraId="07BBE8A9" w14:textId="77777777" w:rsidR="00DF6DD6" w:rsidRDefault="00DF6DD6" w:rsidP="00FD62F1">
      <w:pPr>
        <w:pStyle w:val="Titre"/>
        <w:rPr>
          <w:rFonts w:ascii="Footlight MT Light" w:hAnsi="Footlight MT Light"/>
          <w:sz w:val="36"/>
          <w:szCs w:val="36"/>
          <w:lang w:val="fr-FR"/>
        </w:rPr>
      </w:pPr>
    </w:p>
    <w:p w14:paraId="026B8A69" w14:textId="77777777" w:rsidR="00DF6DD6" w:rsidRDefault="00DF6DD6" w:rsidP="00FD62F1">
      <w:pPr>
        <w:pStyle w:val="Titre"/>
        <w:rPr>
          <w:rFonts w:ascii="Footlight MT Light" w:hAnsi="Footlight MT Light"/>
          <w:sz w:val="36"/>
          <w:szCs w:val="36"/>
          <w:lang w:val="fr-FR"/>
        </w:rPr>
      </w:pPr>
    </w:p>
    <w:p w14:paraId="59DDC574" w14:textId="5FAB9218" w:rsidR="00FD62F1" w:rsidRDefault="00FD62F1" w:rsidP="00FD62F1">
      <w:pPr>
        <w:pStyle w:val="Titre"/>
        <w:rPr>
          <w:rFonts w:ascii="Footlight MT Light" w:hAnsi="Footlight MT Light"/>
          <w:sz w:val="36"/>
          <w:szCs w:val="36"/>
          <w:lang w:val="fr-FR"/>
        </w:rPr>
      </w:pPr>
      <w:proofErr w:type="gramStart"/>
      <w:r w:rsidRPr="00D87250">
        <w:rPr>
          <w:rFonts w:ascii="Footlight MT Light" w:hAnsi="Footlight MT Light"/>
          <w:sz w:val="36"/>
          <w:szCs w:val="36"/>
          <w:lang w:val="fr-FR"/>
        </w:rPr>
        <w:t>émis</w:t>
      </w:r>
      <w:proofErr w:type="gramEnd"/>
      <w:r w:rsidRPr="00D87250">
        <w:rPr>
          <w:rFonts w:ascii="Footlight MT Light" w:hAnsi="Footlight MT Light"/>
          <w:sz w:val="36"/>
          <w:szCs w:val="36"/>
          <w:lang w:val="fr-FR"/>
        </w:rPr>
        <w:t xml:space="preserve"> le</w:t>
      </w:r>
      <w:r w:rsidR="00EF06F1">
        <w:rPr>
          <w:rFonts w:ascii="Footlight MT Light" w:hAnsi="Footlight MT Light"/>
          <w:sz w:val="36"/>
          <w:szCs w:val="36"/>
          <w:lang w:val="fr-FR"/>
        </w:rPr>
        <w:t>…………………….</w:t>
      </w:r>
    </w:p>
    <w:p w14:paraId="6EEB0AEF" w14:textId="77777777" w:rsidR="00DF6DD6" w:rsidRPr="00D87250" w:rsidRDefault="00DF6DD6" w:rsidP="00FD62F1">
      <w:pPr>
        <w:pStyle w:val="Titre"/>
        <w:rPr>
          <w:rFonts w:ascii="Footlight MT Light" w:hAnsi="Footlight MT Light"/>
          <w:sz w:val="36"/>
          <w:szCs w:val="36"/>
          <w:lang w:val="fr-FR"/>
        </w:rPr>
      </w:pPr>
    </w:p>
    <w:p w14:paraId="2BECD29A" w14:textId="77777777" w:rsidR="00FD62F1" w:rsidRPr="00D87250" w:rsidRDefault="00FD62F1" w:rsidP="00FD62F1">
      <w:pPr>
        <w:pStyle w:val="Titre"/>
        <w:rPr>
          <w:sz w:val="24"/>
          <w:szCs w:val="24"/>
          <w:lang w:val="fr-FR"/>
        </w:rPr>
      </w:pPr>
    </w:p>
    <w:p w14:paraId="37582128" w14:textId="77777777" w:rsidR="00FD62F1" w:rsidRPr="00D87250" w:rsidRDefault="00FD62F1" w:rsidP="00A268E4">
      <w:pPr>
        <w:jc w:val="center"/>
        <w:rPr>
          <w:rFonts w:ascii="Footlight MT Light" w:hAnsi="Footlight MT Light"/>
          <w:b/>
          <w:sz w:val="36"/>
          <w:szCs w:val="36"/>
        </w:rPr>
      </w:pPr>
      <w:proofErr w:type="gramStart"/>
      <w:r w:rsidRPr="00D87250">
        <w:rPr>
          <w:rFonts w:ascii="Footlight MT Light" w:hAnsi="Footlight MT Light"/>
          <w:b/>
          <w:sz w:val="36"/>
          <w:szCs w:val="36"/>
        </w:rPr>
        <w:t>pour</w:t>
      </w:r>
      <w:proofErr w:type="gramEnd"/>
    </w:p>
    <w:p w14:paraId="61C803F9" w14:textId="31834238" w:rsidR="00BB634C" w:rsidRDefault="004E1060" w:rsidP="00D87250">
      <w:pPr>
        <w:jc w:val="center"/>
        <w:rPr>
          <w:rFonts w:ascii="Footlight MT Light" w:hAnsi="Footlight MT Light"/>
          <w:b/>
          <w:sz w:val="30"/>
          <w:szCs w:val="30"/>
        </w:rPr>
      </w:pPr>
      <w:proofErr w:type="gramStart"/>
      <w:r>
        <w:rPr>
          <w:rFonts w:ascii="Footlight MT Light" w:hAnsi="Footlight MT Light"/>
          <w:b/>
          <w:sz w:val="30"/>
          <w:szCs w:val="30"/>
        </w:rPr>
        <w:t>la</w:t>
      </w:r>
      <w:proofErr w:type="gramEnd"/>
      <w:r>
        <w:rPr>
          <w:rFonts w:ascii="Footlight MT Light" w:hAnsi="Footlight MT Light"/>
          <w:b/>
          <w:sz w:val="30"/>
          <w:szCs w:val="30"/>
        </w:rPr>
        <w:t xml:space="preserve"> </w:t>
      </w:r>
      <w:r w:rsidR="004D4CCD">
        <w:rPr>
          <w:rFonts w:ascii="Footlight MT Light" w:hAnsi="Footlight MT Light"/>
          <w:b/>
          <w:sz w:val="30"/>
          <w:szCs w:val="30"/>
        </w:rPr>
        <w:t>fourniture de médicaments, réactifs et de consommables au profit de la Cellule Sectorielle de Lutte contre le VIH/SIDA, la Tuberculose et les Hépatites Virales</w:t>
      </w:r>
      <w:r w:rsidR="00BB634C">
        <w:rPr>
          <w:rFonts w:ascii="Footlight MT Light" w:hAnsi="Footlight MT Light"/>
          <w:b/>
          <w:sz w:val="30"/>
          <w:szCs w:val="30"/>
        </w:rPr>
        <w:t> </w:t>
      </w:r>
    </w:p>
    <w:p w14:paraId="37F5C2D6" w14:textId="77777777" w:rsidR="00E1223C" w:rsidRDefault="00E1223C" w:rsidP="00D87250">
      <w:pPr>
        <w:jc w:val="center"/>
        <w:rPr>
          <w:rFonts w:ascii="Footlight MT Light" w:hAnsi="Footlight MT Light"/>
          <w:b/>
          <w:sz w:val="30"/>
          <w:szCs w:val="30"/>
        </w:rPr>
      </w:pPr>
    </w:p>
    <w:p w14:paraId="602DD3B5" w14:textId="77777777" w:rsidR="00D87250" w:rsidRDefault="00D87250" w:rsidP="00D87250">
      <w:pPr>
        <w:jc w:val="both"/>
        <w:rPr>
          <w:b/>
          <w:sz w:val="36"/>
          <w:szCs w:val="36"/>
        </w:rPr>
      </w:pPr>
    </w:p>
    <w:p w14:paraId="5F833FE9" w14:textId="77777777" w:rsidR="004D4CCD" w:rsidRPr="00D87250" w:rsidRDefault="004D4CCD" w:rsidP="00D87250">
      <w:pPr>
        <w:jc w:val="both"/>
        <w:rPr>
          <w:b/>
          <w:sz w:val="36"/>
          <w:szCs w:val="36"/>
        </w:rPr>
      </w:pPr>
    </w:p>
    <w:p w14:paraId="591FBD4A" w14:textId="36086C54" w:rsidR="00D87250" w:rsidRPr="00D87250" w:rsidRDefault="00D87250" w:rsidP="00D87250">
      <w:pPr>
        <w:jc w:val="center"/>
        <w:rPr>
          <w:rFonts w:ascii="Footlight MT Light" w:hAnsi="Footlight MT Light"/>
          <w:sz w:val="40"/>
          <w:szCs w:val="40"/>
        </w:rPr>
      </w:pPr>
      <w:r w:rsidRPr="00D87250">
        <w:rPr>
          <w:rFonts w:ascii="Footlight MT Light" w:hAnsi="Footlight MT Light"/>
          <w:b/>
          <w:sz w:val="40"/>
        </w:rPr>
        <w:t>Appel d’Offres N°</w:t>
      </w:r>
      <w:r w:rsidR="00B236B3">
        <w:rPr>
          <w:rFonts w:ascii="Footlight MT Light" w:hAnsi="Footlight MT Light"/>
          <w:b/>
          <w:sz w:val="40"/>
        </w:rPr>
        <w:t>………</w:t>
      </w:r>
      <w:r w:rsidRPr="00D87250">
        <w:rPr>
          <w:rFonts w:ascii="Footlight MT Light" w:hAnsi="Footlight MT Light"/>
          <w:b/>
          <w:sz w:val="40"/>
        </w:rPr>
        <w:t>/</w:t>
      </w:r>
      <w:r w:rsidR="006B34A6">
        <w:rPr>
          <w:rFonts w:ascii="Footlight MT Light" w:hAnsi="Footlight MT Light"/>
          <w:b/>
          <w:sz w:val="40"/>
        </w:rPr>
        <w:t>MSDS</w:t>
      </w:r>
      <w:r w:rsidRPr="00D87250">
        <w:rPr>
          <w:rFonts w:ascii="Footlight MT Light" w:hAnsi="Footlight MT Light"/>
          <w:b/>
          <w:sz w:val="40"/>
        </w:rPr>
        <w:t xml:space="preserve"> – SG </w:t>
      </w:r>
      <w:r w:rsidR="00FF1620">
        <w:rPr>
          <w:rFonts w:ascii="Footlight MT Light" w:hAnsi="Footlight MT Light"/>
          <w:b/>
          <w:sz w:val="40"/>
        </w:rPr>
        <w:t>2025</w:t>
      </w:r>
    </w:p>
    <w:p w14:paraId="31ADA75C" w14:textId="77777777" w:rsidR="00D87250" w:rsidRDefault="00D87250" w:rsidP="00D87250">
      <w:pPr>
        <w:jc w:val="both"/>
        <w:rPr>
          <w:rFonts w:ascii="Footlight MT Light" w:hAnsi="Footlight MT Light"/>
          <w:b/>
        </w:rPr>
      </w:pPr>
    </w:p>
    <w:p w14:paraId="422166D6" w14:textId="77777777" w:rsidR="00E1223C" w:rsidRPr="00D87250" w:rsidRDefault="00E1223C" w:rsidP="00D87250">
      <w:pPr>
        <w:jc w:val="both"/>
        <w:rPr>
          <w:rFonts w:ascii="Footlight MT Light" w:hAnsi="Footlight MT Light"/>
          <w:b/>
        </w:rPr>
      </w:pPr>
    </w:p>
    <w:p w14:paraId="2665C932" w14:textId="66FA85A2" w:rsidR="00D87250" w:rsidRDefault="00D87250" w:rsidP="0058720B">
      <w:pPr>
        <w:pStyle w:val="BankNormal"/>
        <w:jc w:val="both"/>
        <w:rPr>
          <w:rFonts w:ascii="Footlight MT Light" w:hAnsi="Footlight MT Light"/>
          <w:b/>
          <w:sz w:val="32"/>
          <w:szCs w:val="32"/>
          <w:lang w:val="fr-FR"/>
        </w:rPr>
      </w:pPr>
      <w:r w:rsidRPr="00D87250">
        <w:rPr>
          <w:rFonts w:ascii="Footlight MT Light" w:hAnsi="Footlight MT Light"/>
          <w:b/>
          <w:sz w:val="32"/>
          <w:szCs w:val="32"/>
          <w:u w:val="single"/>
          <w:lang w:val="fr-FR"/>
        </w:rPr>
        <w:t xml:space="preserve">Autorité </w:t>
      </w:r>
      <w:r w:rsidR="00AB4CD5" w:rsidRPr="00D87250">
        <w:rPr>
          <w:rFonts w:ascii="Footlight MT Light" w:hAnsi="Footlight MT Light"/>
          <w:b/>
          <w:sz w:val="32"/>
          <w:szCs w:val="32"/>
          <w:u w:val="single"/>
          <w:lang w:val="fr-FR"/>
        </w:rPr>
        <w:t>contractante :</w:t>
      </w:r>
      <w:r w:rsidRPr="00D87250">
        <w:rPr>
          <w:rFonts w:ascii="Footlight MT Light" w:hAnsi="Footlight MT Light"/>
          <w:b/>
          <w:sz w:val="32"/>
          <w:szCs w:val="32"/>
          <w:lang w:val="fr-FR"/>
        </w:rPr>
        <w:t xml:space="preserve"> </w:t>
      </w:r>
      <w:r w:rsidR="006B34A6">
        <w:rPr>
          <w:rFonts w:ascii="Footlight MT Light" w:hAnsi="Footlight MT Light"/>
          <w:b/>
          <w:sz w:val="32"/>
          <w:szCs w:val="32"/>
          <w:lang w:val="fr-FR"/>
        </w:rPr>
        <w:t>Ministère de la Santé et du Développement Social</w:t>
      </w:r>
      <w:r w:rsidRPr="00D87250">
        <w:rPr>
          <w:rFonts w:ascii="Footlight MT Light" w:hAnsi="Footlight MT Light"/>
          <w:b/>
          <w:sz w:val="32"/>
          <w:szCs w:val="32"/>
          <w:lang w:val="fr-FR"/>
        </w:rPr>
        <w:t>.</w:t>
      </w:r>
    </w:p>
    <w:p w14:paraId="68127D39" w14:textId="77777777" w:rsidR="007F6F3A" w:rsidRPr="0058720B" w:rsidRDefault="007F6F3A" w:rsidP="0058720B">
      <w:pPr>
        <w:pStyle w:val="BankNormal"/>
        <w:jc w:val="both"/>
        <w:rPr>
          <w:rFonts w:ascii="Footlight MT Light" w:hAnsi="Footlight MT Light"/>
          <w:b/>
          <w:sz w:val="36"/>
          <w:szCs w:val="36"/>
          <w:lang w:val="fr-FR"/>
        </w:rPr>
      </w:pPr>
    </w:p>
    <w:p w14:paraId="18AF2BE3" w14:textId="33E580D4" w:rsidR="00D87250" w:rsidRPr="00D87250" w:rsidRDefault="00D87250" w:rsidP="00D87250">
      <w:pPr>
        <w:jc w:val="both"/>
        <w:rPr>
          <w:rFonts w:ascii="Footlight MT Light" w:hAnsi="Footlight MT Light"/>
          <w:b/>
          <w:sz w:val="32"/>
          <w:szCs w:val="32"/>
        </w:rPr>
      </w:pPr>
      <w:r w:rsidRPr="00D87250">
        <w:rPr>
          <w:rFonts w:ascii="Footlight MT Light" w:hAnsi="Footlight MT Light"/>
          <w:b/>
          <w:sz w:val="32"/>
          <w:szCs w:val="32"/>
          <w:u w:val="single"/>
        </w:rPr>
        <w:t>Source de financement</w:t>
      </w:r>
      <w:r w:rsidRPr="00D87250">
        <w:rPr>
          <w:rFonts w:ascii="Footlight MT Light" w:hAnsi="Footlight MT Light"/>
          <w:b/>
          <w:sz w:val="32"/>
          <w:szCs w:val="32"/>
        </w:rPr>
        <w:t xml:space="preserve"> : Budget National – </w:t>
      </w:r>
      <w:r w:rsidR="006D02DC">
        <w:rPr>
          <w:rFonts w:ascii="Footlight MT Light" w:hAnsi="Footlight MT Light"/>
          <w:b/>
          <w:sz w:val="32"/>
          <w:szCs w:val="32"/>
        </w:rPr>
        <w:t xml:space="preserve">Exercice </w:t>
      </w:r>
      <w:r w:rsidR="00957299">
        <w:rPr>
          <w:rFonts w:ascii="Footlight MT Light" w:hAnsi="Footlight MT Light"/>
          <w:b/>
          <w:sz w:val="32"/>
          <w:szCs w:val="32"/>
        </w:rPr>
        <w:t>2025</w:t>
      </w:r>
      <w:r w:rsidRPr="00D87250">
        <w:rPr>
          <w:rFonts w:ascii="Footlight MT Light" w:hAnsi="Footlight MT Light"/>
          <w:b/>
          <w:sz w:val="32"/>
          <w:szCs w:val="32"/>
        </w:rPr>
        <w:t>.</w:t>
      </w:r>
    </w:p>
    <w:p w14:paraId="13335AB1" w14:textId="77777777" w:rsidR="00D87250" w:rsidRPr="00D87250" w:rsidRDefault="00D87250" w:rsidP="00D87250">
      <w:pPr>
        <w:jc w:val="both"/>
        <w:rPr>
          <w:rFonts w:ascii="Footlight MT Light" w:hAnsi="Footlight MT Light"/>
          <w:b/>
          <w:sz w:val="32"/>
          <w:szCs w:val="32"/>
        </w:rPr>
      </w:pPr>
    </w:p>
    <w:p w14:paraId="10C6F7BF" w14:textId="77777777" w:rsidR="00C610FE" w:rsidRDefault="00C610FE" w:rsidP="00D87250">
      <w:pPr>
        <w:jc w:val="both"/>
        <w:rPr>
          <w:rFonts w:ascii="Footlight MT Light" w:hAnsi="Footlight MT Light"/>
          <w:b/>
          <w:sz w:val="32"/>
          <w:szCs w:val="32"/>
        </w:rPr>
      </w:pPr>
    </w:p>
    <w:p w14:paraId="76205B3F" w14:textId="77777777" w:rsidR="00C610FE" w:rsidRDefault="00C610FE" w:rsidP="00D87250">
      <w:pPr>
        <w:jc w:val="both"/>
        <w:rPr>
          <w:rFonts w:ascii="Footlight MT Light" w:hAnsi="Footlight MT Light"/>
          <w:b/>
          <w:sz w:val="32"/>
          <w:szCs w:val="32"/>
        </w:rPr>
      </w:pPr>
    </w:p>
    <w:p w14:paraId="6CE36BA1" w14:textId="77777777" w:rsidR="00E65821" w:rsidRDefault="00E65821" w:rsidP="00D87250">
      <w:pPr>
        <w:jc w:val="both"/>
        <w:rPr>
          <w:rFonts w:ascii="Footlight MT Light" w:hAnsi="Footlight MT Light"/>
          <w:b/>
          <w:sz w:val="32"/>
          <w:szCs w:val="32"/>
        </w:rPr>
      </w:pPr>
    </w:p>
    <w:p w14:paraId="6BA4E071" w14:textId="4510837F" w:rsidR="00D87250" w:rsidRPr="00D87250" w:rsidRDefault="004D4CCD" w:rsidP="00D87250">
      <w:pPr>
        <w:jc w:val="center"/>
        <w:rPr>
          <w:rFonts w:ascii="Footlight MT Light" w:hAnsi="Footlight MT Light"/>
          <w:b/>
          <w:sz w:val="28"/>
          <w:szCs w:val="28"/>
          <w:u w:val="single"/>
        </w:rPr>
      </w:pPr>
      <w:r>
        <w:rPr>
          <w:rFonts w:ascii="Footlight MT Light" w:hAnsi="Footlight MT Light"/>
          <w:b/>
          <w:sz w:val="28"/>
          <w:szCs w:val="28"/>
          <w:u w:val="single"/>
        </w:rPr>
        <w:t>Octobre</w:t>
      </w:r>
      <w:r w:rsidR="008B0C07">
        <w:rPr>
          <w:rFonts w:ascii="Footlight MT Light" w:hAnsi="Footlight MT Light"/>
          <w:b/>
          <w:sz w:val="28"/>
          <w:szCs w:val="28"/>
          <w:u w:val="single"/>
        </w:rPr>
        <w:t xml:space="preserve"> </w:t>
      </w:r>
      <w:r w:rsidR="00957299">
        <w:rPr>
          <w:rFonts w:ascii="Footlight MT Light" w:hAnsi="Footlight MT Light"/>
          <w:b/>
          <w:sz w:val="28"/>
          <w:szCs w:val="28"/>
          <w:u w:val="single"/>
        </w:rPr>
        <w:t>2025</w:t>
      </w:r>
    </w:p>
    <w:p w14:paraId="2F43510D" w14:textId="77777777" w:rsidR="00D87250" w:rsidRPr="00B477BB" w:rsidRDefault="00D87250" w:rsidP="00D87250">
      <w:pPr>
        <w:pStyle w:val="i"/>
        <w:suppressAutoHyphens w:val="0"/>
        <w:rPr>
          <w:rFonts w:ascii="Footlight MT Light" w:hAnsi="Footlight MT Light"/>
          <w:color w:val="FF0000"/>
          <w:lang w:val="fr-FR"/>
        </w:rPr>
      </w:pPr>
    </w:p>
    <w:p w14:paraId="44893F42" w14:textId="77777777" w:rsidR="00FD62F1" w:rsidRPr="003F4718" w:rsidRDefault="00FD62F1" w:rsidP="00FD62F1">
      <w:pPr>
        <w:pStyle w:val="i"/>
        <w:suppressAutoHyphens w:val="0"/>
        <w:rPr>
          <w:rFonts w:ascii="Footlight MT Light" w:hAnsi="Footlight MT Light"/>
          <w:lang w:val="fr-FR"/>
        </w:rPr>
      </w:pPr>
    </w:p>
    <w:p w14:paraId="604C9127" w14:textId="77777777" w:rsidR="00763598" w:rsidRDefault="00763598" w:rsidP="00FD62F1">
      <w:pPr>
        <w:jc w:val="both"/>
        <w:rPr>
          <w:rFonts w:ascii="Times New Roman" w:hAnsi="Times New Roman" w:cs="Times New Roman"/>
          <w:sz w:val="24"/>
          <w:szCs w:val="24"/>
        </w:rPr>
      </w:pPr>
    </w:p>
    <w:p w14:paraId="74697EA0" w14:textId="77777777" w:rsidR="00763598" w:rsidRDefault="00763598" w:rsidP="00C32E6E">
      <w:pPr>
        <w:ind w:left="705" w:hanging="705"/>
        <w:jc w:val="both"/>
        <w:rPr>
          <w:rFonts w:ascii="Times New Roman" w:hAnsi="Times New Roman" w:cs="Times New Roman"/>
          <w:sz w:val="24"/>
          <w:szCs w:val="24"/>
        </w:rPr>
      </w:pPr>
    </w:p>
    <w:p w14:paraId="0E2BAAD4" w14:textId="77777777" w:rsidR="00763598" w:rsidRDefault="00763598" w:rsidP="00C32E6E">
      <w:pPr>
        <w:ind w:left="705" w:hanging="705"/>
        <w:jc w:val="both"/>
        <w:rPr>
          <w:rFonts w:ascii="Times New Roman" w:hAnsi="Times New Roman" w:cs="Times New Roman"/>
          <w:sz w:val="24"/>
          <w:szCs w:val="24"/>
        </w:rPr>
      </w:pPr>
    </w:p>
    <w:p w14:paraId="3C452D4E" w14:textId="77777777" w:rsidR="00763598" w:rsidRDefault="00763598" w:rsidP="00C32E6E">
      <w:pPr>
        <w:ind w:left="705" w:hanging="705"/>
        <w:jc w:val="both"/>
        <w:rPr>
          <w:rFonts w:ascii="Times New Roman" w:hAnsi="Times New Roman" w:cs="Times New Roman"/>
          <w:sz w:val="24"/>
          <w:szCs w:val="24"/>
        </w:rPr>
      </w:pPr>
    </w:p>
    <w:p w14:paraId="44E7DC35" w14:textId="77777777" w:rsidR="00763598" w:rsidRDefault="00763598" w:rsidP="00C32E6E">
      <w:pPr>
        <w:ind w:left="705" w:hanging="705"/>
        <w:jc w:val="both"/>
        <w:rPr>
          <w:rFonts w:ascii="Times New Roman" w:hAnsi="Times New Roman" w:cs="Times New Roman"/>
          <w:sz w:val="24"/>
          <w:szCs w:val="24"/>
        </w:rPr>
      </w:pPr>
    </w:p>
    <w:p w14:paraId="0DF7B30D" w14:textId="77777777" w:rsidR="00763598" w:rsidRDefault="00763598" w:rsidP="00C32E6E">
      <w:pPr>
        <w:ind w:left="705" w:hanging="705"/>
        <w:jc w:val="both"/>
        <w:rPr>
          <w:rFonts w:ascii="Times New Roman" w:hAnsi="Times New Roman" w:cs="Times New Roman"/>
          <w:sz w:val="24"/>
          <w:szCs w:val="24"/>
        </w:rPr>
      </w:pPr>
    </w:p>
    <w:p w14:paraId="729CAC5F" w14:textId="77777777" w:rsidR="00763598" w:rsidRDefault="00763598" w:rsidP="00C32E6E">
      <w:pPr>
        <w:ind w:left="705" w:hanging="705"/>
        <w:jc w:val="both"/>
        <w:rPr>
          <w:rFonts w:ascii="Times New Roman" w:hAnsi="Times New Roman" w:cs="Times New Roman"/>
          <w:sz w:val="24"/>
          <w:szCs w:val="24"/>
        </w:rPr>
      </w:pPr>
    </w:p>
    <w:p w14:paraId="7F8DB09E" w14:textId="77777777" w:rsidR="00763598" w:rsidRDefault="00763598" w:rsidP="00C32E6E">
      <w:pPr>
        <w:ind w:left="705" w:hanging="705"/>
        <w:jc w:val="both"/>
        <w:rPr>
          <w:rFonts w:ascii="Times New Roman" w:hAnsi="Times New Roman" w:cs="Times New Roman"/>
          <w:sz w:val="24"/>
          <w:szCs w:val="24"/>
        </w:rPr>
      </w:pPr>
    </w:p>
    <w:p w14:paraId="79BDA431" w14:textId="77777777" w:rsidR="00763598" w:rsidRDefault="00763598" w:rsidP="00C32E6E">
      <w:pPr>
        <w:ind w:left="705" w:hanging="705"/>
        <w:jc w:val="both"/>
        <w:rPr>
          <w:rFonts w:ascii="Times New Roman" w:hAnsi="Times New Roman" w:cs="Times New Roman"/>
          <w:sz w:val="24"/>
          <w:szCs w:val="24"/>
        </w:rPr>
      </w:pPr>
    </w:p>
    <w:p w14:paraId="7B50E34F" w14:textId="77777777" w:rsidR="00763598" w:rsidRDefault="00763598" w:rsidP="00C32E6E">
      <w:pPr>
        <w:ind w:left="705" w:hanging="705"/>
        <w:jc w:val="both"/>
        <w:rPr>
          <w:rFonts w:ascii="Times New Roman" w:hAnsi="Times New Roman" w:cs="Times New Roman"/>
          <w:sz w:val="24"/>
          <w:szCs w:val="24"/>
        </w:rPr>
      </w:pPr>
    </w:p>
    <w:p w14:paraId="692D431C"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08747B4B" w14:textId="77777777" w:rsidR="00763598" w:rsidRDefault="00763598" w:rsidP="00C32E6E">
      <w:pPr>
        <w:ind w:left="705" w:hanging="705"/>
        <w:jc w:val="both"/>
        <w:rPr>
          <w:rFonts w:ascii="Times New Roman" w:hAnsi="Times New Roman" w:cs="Times New Roman"/>
          <w:sz w:val="24"/>
          <w:szCs w:val="24"/>
        </w:rPr>
      </w:pPr>
    </w:p>
    <w:p w14:paraId="77AA91DB" w14:textId="77777777" w:rsidR="00763598" w:rsidRDefault="00763598" w:rsidP="00C32E6E">
      <w:pPr>
        <w:ind w:left="705" w:hanging="705"/>
        <w:jc w:val="both"/>
        <w:rPr>
          <w:rFonts w:ascii="Times New Roman" w:hAnsi="Times New Roman" w:cs="Times New Roman"/>
          <w:sz w:val="24"/>
          <w:szCs w:val="24"/>
        </w:rPr>
      </w:pPr>
    </w:p>
    <w:p w14:paraId="65AA85CD" w14:textId="77777777" w:rsidR="00763598" w:rsidRDefault="00763598" w:rsidP="00C32E6E">
      <w:pPr>
        <w:ind w:left="705" w:hanging="705"/>
        <w:jc w:val="both"/>
        <w:rPr>
          <w:rFonts w:ascii="Times New Roman" w:hAnsi="Times New Roman" w:cs="Times New Roman"/>
          <w:sz w:val="24"/>
          <w:szCs w:val="24"/>
        </w:rPr>
      </w:pPr>
    </w:p>
    <w:p w14:paraId="59DC046E" w14:textId="77777777" w:rsidR="00763598" w:rsidRDefault="00763598" w:rsidP="00C32E6E">
      <w:pPr>
        <w:ind w:left="705" w:hanging="705"/>
        <w:jc w:val="both"/>
        <w:rPr>
          <w:rFonts w:ascii="Times New Roman" w:hAnsi="Times New Roman" w:cs="Times New Roman"/>
          <w:sz w:val="24"/>
          <w:szCs w:val="24"/>
        </w:rPr>
      </w:pPr>
    </w:p>
    <w:p w14:paraId="68A2CC92" w14:textId="77777777" w:rsidR="00763598" w:rsidRDefault="00763598" w:rsidP="00C32E6E">
      <w:pPr>
        <w:ind w:left="705" w:hanging="705"/>
        <w:jc w:val="both"/>
        <w:rPr>
          <w:rFonts w:ascii="Times New Roman" w:hAnsi="Times New Roman" w:cs="Times New Roman"/>
          <w:sz w:val="24"/>
          <w:szCs w:val="24"/>
        </w:rPr>
      </w:pPr>
    </w:p>
    <w:p w14:paraId="488EEA5C" w14:textId="77777777" w:rsidR="00763598" w:rsidRDefault="00763598" w:rsidP="00C32E6E">
      <w:pPr>
        <w:ind w:left="705" w:hanging="705"/>
        <w:jc w:val="both"/>
        <w:rPr>
          <w:rFonts w:ascii="Times New Roman" w:hAnsi="Times New Roman" w:cs="Times New Roman"/>
          <w:sz w:val="24"/>
          <w:szCs w:val="24"/>
        </w:rPr>
      </w:pPr>
    </w:p>
    <w:p w14:paraId="2DC1A5C9" w14:textId="77777777" w:rsidR="00763598" w:rsidRDefault="00763598" w:rsidP="00C32E6E">
      <w:pPr>
        <w:ind w:left="705" w:hanging="705"/>
        <w:jc w:val="both"/>
        <w:rPr>
          <w:rFonts w:ascii="Times New Roman" w:hAnsi="Times New Roman" w:cs="Times New Roman"/>
          <w:sz w:val="24"/>
          <w:szCs w:val="24"/>
        </w:rPr>
      </w:pPr>
    </w:p>
    <w:p w14:paraId="7901EC1A" w14:textId="77777777" w:rsidR="00763598" w:rsidRDefault="00763598" w:rsidP="00C32E6E">
      <w:pPr>
        <w:ind w:left="705" w:hanging="705"/>
        <w:jc w:val="both"/>
        <w:rPr>
          <w:rFonts w:ascii="Times New Roman" w:hAnsi="Times New Roman" w:cs="Times New Roman"/>
          <w:sz w:val="24"/>
          <w:szCs w:val="24"/>
        </w:rPr>
      </w:pPr>
    </w:p>
    <w:p w14:paraId="59CBAAB6" w14:textId="77777777" w:rsidR="00763598" w:rsidRDefault="00763598" w:rsidP="00C32E6E">
      <w:pPr>
        <w:ind w:left="705" w:hanging="705"/>
        <w:jc w:val="both"/>
        <w:rPr>
          <w:rFonts w:ascii="Times New Roman" w:hAnsi="Times New Roman" w:cs="Times New Roman"/>
          <w:sz w:val="24"/>
          <w:szCs w:val="24"/>
        </w:rPr>
      </w:pPr>
    </w:p>
    <w:p w14:paraId="7560FF53" w14:textId="77777777" w:rsidR="00763598" w:rsidRDefault="00763598" w:rsidP="00C32E6E">
      <w:pPr>
        <w:ind w:left="705" w:hanging="705"/>
        <w:jc w:val="both"/>
        <w:rPr>
          <w:rFonts w:ascii="Times New Roman" w:hAnsi="Times New Roman" w:cs="Times New Roman"/>
          <w:sz w:val="24"/>
          <w:szCs w:val="24"/>
        </w:rPr>
      </w:pPr>
    </w:p>
    <w:p w14:paraId="253012FB" w14:textId="77777777" w:rsidR="00763598" w:rsidRDefault="00763598" w:rsidP="00C32E6E">
      <w:pPr>
        <w:ind w:left="705" w:hanging="705"/>
        <w:jc w:val="both"/>
        <w:rPr>
          <w:rFonts w:ascii="Times New Roman" w:hAnsi="Times New Roman" w:cs="Times New Roman"/>
          <w:sz w:val="24"/>
          <w:szCs w:val="24"/>
        </w:rPr>
      </w:pPr>
    </w:p>
    <w:p w14:paraId="27794940" w14:textId="77777777" w:rsidR="002E55E8" w:rsidRDefault="002E55E8" w:rsidP="00C32E6E">
      <w:pPr>
        <w:ind w:left="705" w:hanging="705"/>
        <w:jc w:val="both"/>
        <w:rPr>
          <w:rFonts w:ascii="Times New Roman" w:hAnsi="Times New Roman" w:cs="Times New Roman"/>
          <w:sz w:val="24"/>
          <w:szCs w:val="24"/>
        </w:rPr>
      </w:pPr>
    </w:p>
    <w:p w14:paraId="4054FC87" w14:textId="77777777" w:rsidR="00BD264C" w:rsidRDefault="00BD264C" w:rsidP="00C32E6E">
      <w:pPr>
        <w:ind w:left="705" w:hanging="705"/>
        <w:jc w:val="both"/>
        <w:rPr>
          <w:rFonts w:ascii="Times New Roman" w:hAnsi="Times New Roman" w:cs="Times New Roman"/>
          <w:sz w:val="24"/>
          <w:szCs w:val="24"/>
        </w:rPr>
      </w:pPr>
    </w:p>
    <w:p w14:paraId="4C495E7C" w14:textId="77777777" w:rsidR="00C610FE" w:rsidRDefault="00C610FE" w:rsidP="00C32E6E">
      <w:pPr>
        <w:ind w:left="705" w:hanging="705"/>
        <w:jc w:val="both"/>
        <w:rPr>
          <w:rFonts w:ascii="Times New Roman" w:hAnsi="Times New Roman" w:cs="Times New Roman"/>
          <w:sz w:val="24"/>
          <w:szCs w:val="24"/>
        </w:rPr>
      </w:pPr>
    </w:p>
    <w:p w14:paraId="526A3493" w14:textId="77777777" w:rsidR="00C610FE" w:rsidRDefault="00C610FE" w:rsidP="00C32E6E">
      <w:pPr>
        <w:ind w:left="705" w:hanging="705"/>
        <w:jc w:val="both"/>
        <w:rPr>
          <w:rFonts w:ascii="Times New Roman" w:hAnsi="Times New Roman" w:cs="Times New Roman"/>
          <w:sz w:val="24"/>
          <w:szCs w:val="24"/>
        </w:rPr>
      </w:pPr>
    </w:p>
    <w:p w14:paraId="17689C9D" w14:textId="77777777" w:rsidR="00BD264C" w:rsidRDefault="00BD264C" w:rsidP="00C32E6E">
      <w:pPr>
        <w:ind w:left="705" w:hanging="705"/>
        <w:jc w:val="both"/>
        <w:rPr>
          <w:rFonts w:ascii="Times New Roman" w:hAnsi="Times New Roman" w:cs="Times New Roman"/>
          <w:sz w:val="24"/>
          <w:szCs w:val="24"/>
        </w:rPr>
      </w:pPr>
    </w:p>
    <w:p w14:paraId="234CF726" w14:textId="77777777" w:rsidR="00763598" w:rsidRDefault="00763598" w:rsidP="00C32E6E">
      <w:pPr>
        <w:ind w:left="705" w:hanging="705"/>
        <w:jc w:val="both"/>
        <w:rPr>
          <w:rFonts w:ascii="Times New Roman" w:hAnsi="Times New Roman" w:cs="Times New Roman"/>
          <w:sz w:val="24"/>
          <w:szCs w:val="24"/>
        </w:rPr>
      </w:pPr>
    </w:p>
    <w:p w14:paraId="5AB2248D" w14:textId="77777777" w:rsidR="00437A54" w:rsidRDefault="00437A54" w:rsidP="00E00287">
      <w:pPr>
        <w:pStyle w:val="Titre2"/>
        <w:jc w:val="center"/>
        <w:rPr>
          <w:rFonts w:eastAsiaTheme="majorEastAsia"/>
          <w:color w:val="000000" w:themeColor="text1"/>
          <w:sz w:val="32"/>
          <w:szCs w:val="32"/>
          <w:lang w:eastAsia="en-US"/>
        </w:rPr>
      </w:pPr>
      <w:bookmarkStart w:id="2" w:name="_Toc494382131"/>
    </w:p>
    <w:p w14:paraId="7F311474" w14:textId="77777777" w:rsidR="0093705C" w:rsidRDefault="0093705C" w:rsidP="00E00287">
      <w:pPr>
        <w:pStyle w:val="Titre2"/>
        <w:jc w:val="center"/>
        <w:rPr>
          <w:rFonts w:eastAsiaTheme="majorEastAsia"/>
          <w:color w:val="000000" w:themeColor="text1"/>
          <w:sz w:val="32"/>
          <w:szCs w:val="32"/>
          <w:lang w:eastAsia="en-US"/>
        </w:rPr>
      </w:pPr>
    </w:p>
    <w:p w14:paraId="60F65A79" w14:textId="77777777" w:rsidR="00801C2F" w:rsidRPr="00801C2F" w:rsidRDefault="00801C2F" w:rsidP="00801C2F"/>
    <w:p w14:paraId="18EAA12D" w14:textId="77777777" w:rsidR="0093705C" w:rsidRDefault="0093705C" w:rsidP="00E00287">
      <w:pPr>
        <w:pStyle w:val="Titre2"/>
        <w:jc w:val="center"/>
        <w:rPr>
          <w:rFonts w:eastAsiaTheme="majorEastAsia"/>
          <w:color w:val="000000" w:themeColor="text1"/>
          <w:sz w:val="32"/>
          <w:szCs w:val="32"/>
          <w:lang w:eastAsia="en-US"/>
        </w:rPr>
      </w:pPr>
    </w:p>
    <w:p w14:paraId="3D935541" w14:textId="77777777" w:rsidR="00D87250" w:rsidRPr="00D87250" w:rsidRDefault="00D87250" w:rsidP="00D87250"/>
    <w:p w14:paraId="583A7142"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0 : Avis d’Appel d’offres (AAO)</w:t>
      </w:r>
      <w:bookmarkEnd w:id="2"/>
    </w:p>
    <w:p w14:paraId="5517D83A" w14:textId="77777777" w:rsidR="00853707" w:rsidRDefault="00853707" w:rsidP="00853707">
      <w:pPr>
        <w:pStyle w:val="Sous-titre"/>
        <w:rPr>
          <w:sz w:val="36"/>
          <w:lang w:val="fr-FR"/>
        </w:rPr>
      </w:pPr>
    </w:p>
    <w:p w14:paraId="0ECF0E74"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386A2267" w14:textId="77777777" w:rsidR="00763598" w:rsidRDefault="00763598" w:rsidP="00C32E6E">
      <w:pPr>
        <w:ind w:left="705" w:hanging="705"/>
        <w:jc w:val="both"/>
        <w:rPr>
          <w:rFonts w:ascii="Times New Roman" w:hAnsi="Times New Roman" w:cs="Times New Roman"/>
          <w:sz w:val="24"/>
          <w:szCs w:val="24"/>
        </w:rPr>
      </w:pPr>
    </w:p>
    <w:p w14:paraId="5AB68DFA" w14:textId="2700D910"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0C0A9A">
        <w:rPr>
          <w:b w:val="0"/>
          <w:bCs/>
        </w:rPr>
        <w:t>Erreur ! Signet non défini.</w:t>
      </w:r>
      <w:r w:rsidR="00F757BF">
        <w:fldChar w:fldCharType="end"/>
      </w:r>
    </w:p>
    <w:p w14:paraId="28719161" w14:textId="5670E44D"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0C0A9A">
        <w:t>7</w:t>
      </w:r>
      <w:r>
        <w:fldChar w:fldCharType="end"/>
      </w:r>
    </w:p>
    <w:p w14:paraId="27E2FCBF" w14:textId="65BC4C34"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0C0A9A">
        <w:t>8</w:t>
      </w:r>
      <w:r>
        <w:fldChar w:fldCharType="end"/>
      </w:r>
    </w:p>
    <w:p w14:paraId="4A07024E" w14:textId="77777777"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09F038CA" w14:textId="77777777" w:rsidR="00763598" w:rsidRDefault="00763598" w:rsidP="00C32E6E">
      <w:pPr>
        <w:ind w:left="705" w:hanging="705"/>
        <w:jc w:val="both"/>
        <w:rPr>
          <w:rFonts w:ascii="Times New Roman" w:hAnsi="Times New Roman" w:cs="Times New Roman"/>
          <w:sz w:val="24"/>
          <w:szCs w:val="24"/>
        </w:rPr>
      </w:pPr>
    </w:p>
    <w:p w14:paraId="5FBF57AD" w14:textId="77777777" w:rsidR="00763598" w:rsidRDefault="00763598" w:rsidP="00C32E6E">
      <w:pPr>
        <w:ind w:left="705" w:hanging="705"/>
        <w:jc w:val="both"/>
        <w:rPr>
          <w:rFonts w:ascii="Times New Roman" w:hAnsi="Times New Roman" w:cs="Times New Roman"/>
          <w:sz w:val="24"/>
          <w:szCs w:val="24"/>
        </w:rPr>
      </w:pPr>
    </w:p>
    <w:p w14:paraId="4A936DD3" w14:textId="77777777" w:rsidR="00763598" w:rsidRDefault="00763598" w:rsidP="00C32E6E">
      <w:pPr>
        <w:ind w:left="705" w:hanging="705"/>
        <w:jc w:val="both"/>
        <w:rPr>
          <w:rFonts w:ascii="Times New Roman" w:hAnsi="Times New Roman" w:cs="Times New Roman"/>
          <w:sz w:val="24"/>
          <w:szCs w:val="24"/>
        </w:rPr>
      </w:pPr>
    </w:p>
    <w:p w14:paraId="14E919A9" w14:textId="77777777" w:rsidR="00763598" w:rsidRDefault="00763598" w:rsidP="00C32E6E">
      <w:pPr>
        <w:ind w:left="705" w:hanging="705"/>
        <w:jc w:val="both"/>
        <w:rPr>
          <w:rFonts w:ascii="Times New Roman" w:hAnsi="Times New Roman" w:cs="Times New Roman"/>
          <w:sz w:val="24"/>
          <w:szCs w:val="24"/>
        </w:rPr>
      </w:pPr>
    </w:p>
    <w:p w14:paraId="4D8A3259" w14:textId="77777777" w:rsidR="00763598" w:rsidRDefault="00763598" w:rsidP="00C32E6E">
      <w:pPr>
        <w:ind w:left="705" w:hanging="705"/>
        <w:jc w:val="both"/>
        <w:rPr>
          <w:rFonts w:ascii="Times New Roman" w:hAnsi="Times New Roman" w:cs="Times New Roman"/>
          <w:sz w:val="24"/>
          <w:szCs w:val="24"/>
        </w:rPr>
      </w:pPr>
    </w:p>
    <w:p w14:paraId="49BA64E3" w14:textId="77777777" w:rsidR="00763598" w:rsidRDefault="00763598" w:rsidP="00C32E6E">
      <w:pPr>
        <w:ind w:left="705" w:hanging="705"/>
        <w:jc w:val="both"/>
        <w:rPr>
          <w:rFonts w:ascii="Times New Roman" w:hAnsi="Times New Roman" w:cs="Times New Roman"/>
          <w:sz w:val="24"/>
          <w:szCs w:val="24"/>
        </w:rPr>
      </w:pPr>
    </w:p>
    <w:p w14:paraId="0EBD292A" w14:textId="77777777" w:rsidR="00763598" w:rsidRDefault="00763598" w:rsidP="00C32E6E">
      <w:pPr>
        <w:ind w:left="705" w:hanging="705"/>
        <w:jc w:val="both"/>
        <w:rPr>
          <w:rFonts w:ascii="Times New Roman" w:hAnsi="Times New Roman" w:cs="Times New Roman"/>
          <w:sz w:val="24"/>
          <w:szCs w:val="24"/>
        </w:rPr>
      </w:pPr>
    </w:p>
    <w:p w14:paraId="09E0FBCA" w14:textId="77777777" w:rsidR="00763598" w:rsidRDefault="00763598" w:rsidP="00C32E6E">
      <w:pPr>
        <w:ind w:left="705" w:hanging="705"/>
        <w:jc w:val="both"/>
        <w:rPr>
          <w:rFonts w:ascii="Times New Roman" w:hAnsi="Times New Roman" w:cs="Times New Roman"/>
          <w:sz w:val="24"/>
          <w:szCs w:val="24"/>
        </w:rPr>
      </w:pPr>
    </w:p>
    <w:p w14:paraId="17282B75" w14:textId="77777777" w:rsidR="00D53847" w:rsidRDefault="00D53847" w:rsidP="00C32E6E">
      <w:pPr>
        <w:ind w:left="705" w:hanging="705"/>
        <w:jc w:val="both"/>
        <w:rPr>
          <w:rFonts w:ascii="Times New Roman" w:hAnsi="Times New Roman" w:cs="Times New Roman"/>
          <w:sz w:val="24"/>
          <w:szCs w:val="24"/>
        </w:rPr>
      </w:pPr>
    </w:p>
    <w:p w14:paraId="7B17EE62" w14:textId="77777777" w:rsidR="0076032C" w:rsidRDefault="0076032C" w:rsidP="00C32E6E">
      <w:pPr>
        <w:ind w:left="705" w:hanging="705"/>
        <w:jc w:val="both"/>
        <w:rPr>
          <w:rFonts w:ascii="Times New Roman" w:hAnsi="Times New Roman" w:cs="Times New Roman"/>
          <w:sz w:val="24"/>
          <w:szCs w:val="24"/>
        </w:rPr>
      </w:pPr>
    </w:p>
    <w:p w14:paraId="60211F5C" w14:textId="77777777" w:rsidR="0093705C" w:rsidRDefault="0093705C" w:rsidP="00C32E6E">
      <w:pPr>
        <w:ind w:left="705" w:hanging="705"/>
        <w:jc w:val="both"/>
        <w:rPr>
          <w:rFonts w:ascii="Times New Roman" w:hAnsi="Times New Roman" w:cs="Times New Roman"/>
          <w:sz w:val="24"/>
          <w:szCs w:val="24"/>
        </w:rPr>
      </w:pPr>
    </w:p>
    <w:p w14:paraId="71BCECB4" w14:textId="77777777" w:rsidR="0093705C" w:rsidRDefault="0093705C" w:rsidP="00C32E6E">
      <w:pPr>
        <w:ind w:left="705" w:hanging="705"/>
        <w:jc w:val="both"/>
        <w:rPr>
          <w:rFonts w:ascii="Times New Roman" w:hAnsi="Times New Roman" w:cs="Times New Roman"/>
          <w:sz w:val="24"/>
          <w:szCs w:val="24"/>
        </w:rPr>
      </w:pPr>
    </w:p>
    <w:p w14:paraId="77D19EE3" w14:textId="77777777" w:rsidR="0093705C" w:rsidRDefault="0093705C" w:rsidP="00C32E6E">
      <w:pPr>
        <w:ind w:left="705" w:hanging="705"/>
        <w:jc w:val="both"/>
        <w:rPr>
          <w:rFonts w:ascii="Times New Roman" w:hAnsi="Times New Roman" w:cs="Times New Roman"/>
          <w:sz w:val="24"/>
          <w:szCs w:val="24"/>
        </w:rPr>
      </w:pPr>
    </w:p>
    <w:p w14:paraId="4E1B32D4" w14:textId="77777777" w:rsidR="0058720B" w:rsidRDefault="0058720B" w:rsidP="00C32E6E">
      <w:pPr>
        <w:ind w:left="705" w:hanging="705"/>
        <w:jc w:val="both"/>
        <w:rPr>
          <w:rFonts w:ascii="Times New Roman" w:hAnsi="Times New Roman" w:cs="Times New Roman"/>
          <w:sz w:val="24"/>
          <w:szCs w:val="24"/>
        </w:rPr>
      </w:pPr>
    </w:p>
    <w:p w14:paraId="4D49A02E" w14:textId="77777777" w:rsidR="0058720B" w:rsidRDefault="0058720B" w:rsidP="00C32E6E">
      <w:pPr>
        <w:ind w:left="705" w:hanging="705"/>
        <w:jc w:val="both"/>
        <w:rPr>
          <w:rFonts w:ascii="Times New Roman" w:hAnsi="Times New Roman" w:cs="Times New Roman"/>
          <w:sz w:val="24"/>
          <w:szCs w:val="24"/>
        </w:rPr>
      </w:pPr>
    </w:p>
    <w:p w14:paraId="4BAF7F07" w14:textId="77777777" w:rsidR="0058720B" w:rsidRDefault="0058720B" w:rsidP="00C32E6E">
      <w:pPr>
        <w:ind w:left="705" w:hanging="705"/>
        <w:jc w:val="both"/>
        <w:rPr>
          <w:rFonts w:ascii="Times New Roman" w:hAnsi="Times New Roman" w:cs="Times New Roman"/>
          <w:sz w:val="24"/>
          <w:szCs w:val="24"/>
        </w:rPr>
      </w:pPr>
    </w:p>
    <w:p w14:paraId="3FC96114" w14:textId="77777777" w:rsidR="0093705C" w:rsidRDefault="0093705C" w:rsidP="00C32E6E">
      <w:pPr>
        <w:ind w:left="705" w:hanging="705"/>
        <w:jc w:val="both"/>
        <w:rPr>
          <w:rFonts w:ascii="Times New Roman" w:hAnsi="Times New Roman" w:cs="Times New Roman"/>
          <w:sz w:val="24"/>
          <w:szCs w:val="24"/>
        </w:rPr>
      </w:pPr>
    </w:p>
    <w:p w14:paraId="2B9E046C" w14:textId="77777777" w:rsidR="0093705C" w:rsidRDefault="0093705C" w:rsidP="00C32E6E">
      <w:pPr>
        <w:ind w:left="705" w:hanging="705"/>
        <w:jc w:val="both"/>
        <w:rPr>
          <w:rFonts w:ascii="Times New Roman" w:hAnsi="Times New Roman" w:cs="Times New Roman"/>
          <w:sz w:val="24"/>
          <w:szCs w:val="24"/>
        </w:rPr>
      </w:pPr>
    </w:p>
    <w:p w14:paraId="681C7A00" w14:textId="77777777" w:rsidR="0093705C" w:rsidRDefault="0093705C" w:rsidP="00C32E6E">
      <w:pPr>
        <w:ind w:left="705" w:hanging="705"/>
        <w:jc w:val="both"/>
        <w:rPr>
          <w:rFonts w:ascii="Times New Roman" w:hAnsi="Times New Roman" w:cs="Times New Roman"/>
          <w:sz w:val="24"/>
          <w:szCs w:val="24"/>
        </w:rPr>
      </w:pPr>
    </w:p>
    <w:p w14:paraId="0B57BEDC" w14:textId="77777777" w:rsidR="00B70651" w:rsidRDefault="00B70651" w:rsidP="00C32E6E">
      <w:pPr>
        <w:ind w:left="705" w:hanging="705"/>
        <w:jc w:val="both"/>
        <w:rPr>
          <w:rFonts w:ascii="Times New Roman" w:hAnsi="Times New Roman" w:cs="Times New Roman"/>
          <w:sz w:val="24"/>
          <w:szCs w:val="24"/>
        </w:rPr>
      </w:pPr>
    </w:p>
    <w:p w14:paraId="22AC85A9" w14:textId="77777777" w:rsidR="0067510C" w:rsidRDefault="0067510C" w:rsidP="00C32E6E">
      <w:pPr>
        <w:ind w:left="705" w:hanging="705"/>
        <w:jc w:val="both"/>
        <w:rPr>
          <w:rFonts w:ascii="Times New Roman" w:hAnsi="Times New Roman" w:cs="Times New Roman"/>
          <w:sz w:val="24"/>
          <w:szCs w:val="24"/>
        </w:rPr>
      </w:pPr>
    </w:p>
    <w:p w14:paraId="286BE4E7" w14:textId="77777777" w:rsidR="00051AF3" w:rsidRDefault="00051AF3" w:rsidP="00C32E6E">
      <w:pPr>
        <w:ind w:left="705" w:hanging="705"/>
        <w:jc w:val="both"/>
        <w:rPr>
          <w:rFonts w:ascii="Times New Roman" w:hAnsi="Times New Roman" w:cs="Times New Roman"/>
          <w:sz w:val="24"/>
          <w:szCs w:val="24"/>
        </w:rPr>
      </w:pPr>
    </w:p>
    <w:p w14:paraId="05365902" w14:textId="77777777" w:rsidR="00051AF3" w:rsidRDefault="00051AF3" w:rsidP="00C32E6E">
      <w:pPr>
        <w:ind w:left="705" w:hanging="705"/>
        <w:jc w:val="both"/>
        <w:rPr>
          <w:rFonts w:ascii="Times New Roman" w:hAnsi="Times New Roman" w:cs="Times New Roman"/>
          <w:sz w:val="24"/>
          <w:szCs w:val="24"/>
        </w:rPr>
      </w:pPr>
    </w:p>
    <w:p w14:paraId="70AD0A7D" w14:textId="77777777" w:rsidR="0067510C" w:rsidRDefault="0067510C" w:rsidP="00C32E6E">
      <w:pPr>
        <w:ind w:left="705" w:hanging="705"/>
        <w:jc w:val="both"/>
        <w:rPr>
          <w:rFonts w:ascii="Times New Roman" w:hAnsi="Times New Roman" w:cs="Times New Roman"/>
          <w:sz w:val="24"/>
          <w:szCs w:val="24"/>
        </w:rPr>
      </w:pPr>
    </w:p>
    <w:p w14:paraId="278138E1" w14:textId="77777777" w:rsidR="0093705C" w:rsidRDefault="0093705C" w:rsidP="00C32E6E">
      <w:pPr>
        <w:ind w:left="705" w:hanging="705"/>
        <w:jc w:val="both"/>
        <w:rPr>
          <w:rFonts w:ascii="Times New Roman" w:hAnsi="Times New Roman" w:cs="Times New Roman"/>
          <w:sz w:val="24"/>
          <w:szCs w:val="24"/>
        </w:rPr>
      </w:pP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1875"/>
        <w:gridCol w:w="3402"/>
      </w:tblGrid>
      <w:tr w:rsidR="000C4B0C" w:rsidRPr="00A77732" w14:paraId="0000B879" w14:textId="77777777" w:rsidTr="002E55E8">
        <w:trPr>
          <w:trHeight w:hRule="exact" w:val="851"/>
        </w:trPr>
        <w:tc>
          <w:tcPr>
            <w:tcW w:w="4896" w:type="dxa"/>
          </w:tcPr>
          <w:p w14:paraId="19B5F9C3" w14:textId="77777777" w:rsidR="000C4B0C" w:rsidRPr="0067510C" w:rsidRDefault="000C4B0C" w:rsidP="00B67A91">
            <w:pPr>
              <w:jc w:val="center"/>
              <w:rPr>
                <w:rFonts w:ascii="Times New Roman" w:eastAsia="Times New Roman" w:hAnsi="Times New Roman"/>
                <w:sz w:val="24"/>
                <w:szCs w:val="24"/>
              </w:rPr>
            </w:pPr>
            <w:bookmarkStart w:id="3" w:name="hassane5"/>
            <w:r w:rsidRPr="0067510C">
              <w:rPr>
                <w:rFonts w:ascii="Times New Roman" w:eastAsia="Times New Roman" w:hAnsi="Times New Roman"/>
                <w:sz w:val="24"/>
                <w:szCs w:val="24"/>
              </w:rPr>
              <w:lastRenderedPageBreak/>
              <w:t>MINISTERE DE LA SANTE ET DU DEVELOPPEMENT SOCIAL</w:t>
            </w:r>
          </w:p>
          <w:p w14:paraId="753B75EB" w14:textId="77777777" w:rsidR="000C4B0C" w:rsidRPr="00A77732" w:rsidRDefault="000C4B0C" w:rsidP="00B67A91">
            <w:pPr>
              <w:jc w:val="center"/>
            </w:pPr>
            <w:r w:rsidRPr="0067510C">
              <w:rPr>
                <w:rFonts w:ascii="Times New Roman" w:eastAsia="Times New Roman" w:hAnsi="Times New Roman"/>
                <w:sz w:val="24"/>
                <w:szCs w:val="24"/>
              </w:rPr>
              <w:t>-----------------</w:t>
            </w:r>
          </w:p>
        </w:tc>
        <w:tc>
          <w:tcPr>
            <w:tcW w:w="1875" w:type="dxa"/>
          </w:tcPr>
          <w:p w14:paraId="0527AE89" w14:textId="77777777" w:rsidR="000C4B0C" w:rsidRPr="00A77732" w:rsidRDefault="000C4B0C" w:rsidP="00B67A91">
            <w:pPr>
              <w:jc w:val="center"/>
            </w:pPr>
          </w:p>
        </w:tc>
        <w:tc>
          <w:tcPr>
            <w:tcW w:w="3402" w:type="dxa"/>
          </w:tcPr>
          <w:p w14:paraId="5E5F827A" w14:textId="77777777" w:rsidR="000C4B0C" w:rsidRPr="0067510C" w:rsidRDefault="000C4B0C" w:rsidP="00B67A91">
            <w:pPr>
              <w:jc w:val="center"/>
              <w:rPr>
                <w:rFonts w:ascii="Times New Roman" w:eastAsia="Times New Roman" w:hAnsi="Times New Roman"/>
                <w:caps/>
                <w:spacing w:val="20"/>
                <w:sz w:val="24"/>
                <w:szCs w:val="24"/>
              </w:rPr>
            </w:pPr>
            <w:r w:rsidRPr="0067510C">
              <w:rPr>
                <w:rFonts w:ascii="Times New Roman" w:eastAsia="Times New Roman" w:hAnsi="Times New Roman"/>
                <w:caps/>
                <w:spacing w:val="20"/>
                <w:sz w:val="24"/>
                <w:szCs w:val="24"/>
              </w:rPr>
              <w:t>République du Mali</w:t>
            </w:r>
          </w:p>
          <w:p w14:paraId="111D71D1" w14:textId="77777777" w:rsidR="000C4B0C" w:rsidRPr="0067510C" w:rsidRDefault="000C4B0C" w:rsidP="00B67A91">
            <w:pPr>
              <w:jc w:val="center"/>
              <w:rPr>
                <w:rFonts w:ascii="Times New Roman" w:eastAsia="Times New Roman" w:hAnsi="Times New Roman"/>
                <w:iCs/>
                <w:sz w:val="24"/>
                <w:szCs w:val="24"/>
              </w:rPr>
            </w:pPr>
            <w:r w:rsidRPr="0067510C">
              <w:rPr>
                <w:rFonts w:ascii="Times New Roman" w:eastAsia="Times New Roman" w:hAnsi="Times New Roman"/>
                <w:iCs/>
                <w:sz w:val="24"/>
                <w:szCs w:val="24"/>
              </w:rPr>
              <w:t>Un Peuple - Un But – Une Foi</w:t>
            </w:r>
          </w:p>
          <w:p w14:paraId="31A41D31" w14:textId="77777777" w:rsidR="000C4B0C" w:rsidRPr="00A77732" w:rsidRDefault="000C4B0C" w:rsidP="00B67A91">
            <w:pPr>
              <w:jc w:val="center"/>
              <w:rPr>
                <w:i/>
              </w:rPr>
            </w:pPr>
            <w:r w:rsidRPr="0067510C">
              <w:rPr>
                <w:rFonts w:ascii="Times New Roman" w:eastAsia="Times New Roman" w:hAnsi="Times New Roman"/>
                <w:sz w:val="24"/>
                <w:szCs w:val="24"/>
              </w:rPr>
              <w:t>-----------------</w:t>
            </w:r>
          </w:p>
        </w:tc>
      </w:tr>
      <w:tr w:rsidR="000C4B0C" w:rsidRPr="00A77732" w14:paraId="583E6317" w14:textId="77777777" w:rsidTr="002E55E8">
        <w:trPr>
          <w:trHeight w:hRule="exact" w:val="715"/>
        </w:trPr>
        <w:tc>
          <w:tcPr>
            <w:tcW w:w="4896" w:type="dxa"/>
          </w:tcPr>
          <w:p w14:paraId="36B19B00" w14:textId="77777777" w:rsidR="000C4B0C" w:rsidRPr="0067510C" w:rsidRDefault="000C4B0C" w:rsidP="00B67A91">
            <w:pPr>
              <w:jc w:val="center"/>
              <w:rPr>
                <w:rFonts w:ascii="Times New Roman" w:eastAsia="Times New Roman" w:hAnsi="Times New Roman"/>
                <w:smallCaps/>
                <w:sz w:val="26"/>
                <w:szCs w:val="26"/>
              </w:rPr>
            </w:pPr>
            <w:r w:rsidRPr="0067510C">
              <w:rPr>
                <w:rFonts w:ascii="Times New Roman" w:eastAsia="Times New Roman" w:hAnsi="Times New Roman"/>
                <w:smallCaps/>
                <w:sz w:val="26"/>
                <w:szCs w:val="26"/>
              </w:rPr>
              <w:t>Direction des Finances et du Matériel</w:t>
            </w:r>
          </w:p>
          <w:p w14:paraId="56942CD0" w14:textId="77777777" w:rsidR="000C4B0C" w:rsidRPr="0067510C" w:rsidRDefault="000C4B0C" w:rsidP="00B67A91">
            <w:pPr>
              <w:jc w:val="center"/>
              <w:rPr>
                <w:rFonts w:ascii="Times New Roman" w:eastAsia="Times New Roman" w:hAnsi="Times New Roman"/>
                <w:smallCaps/>
                <w:sz w:val="16"/>
                <w:szCs w:val="16"/>
              </w:rPr>
            </w:pPr>
            <w:r w:rsidRPr="0067510C">
              <w:rPr>
                <w:rFonts w:ascii="Times New Roman" w:eastAsia="Times New Roman" w:hAnsi="Times New Roman"/>
                <w:smallCaps/>
                <w:sz w:val="16"/>
                <w:szCs w:val="16"/>
              </w:rPr>
              <w:t>BP : 232 Tél. : (+223) 20 22 53 01/ 20 22 20 08</w:t>
            </w:r>
          </w:p>
          <w:p w14:paraId="0D87F8B7" w14:textId="77777777" w:rsidR="000C4B0C" w:rsidRPr="00F04619" w:rsidRDefault="000C4B0C" w:rsidP="00B67A91">
            <w:pPr>
              <w:jc w:val="center"/>
            </w:pPr>
            <w:r w:rsidRPr="0067510C">
              <w:rPr>
                <w:rFonts w:ascii="Times New Roman" w:eastAsia="Times New Roman" w:hAnsi="Times New Roman"/>
                <w:sz w:val="24"/>
                <w:szCs w:val="24"/>
              </w:rPr>
              <w:t>-----------------</w:t>
            </w:r>
          </w:p>
        </w:tc>
        <w:tc>
          <w:tcPr>
            <w:tcW w:w="1875" w:type="dxa"/>
          </w:tcPr>
          <w:p w14:paraId="345D2D18" w14:textId="77777777" w:rsidR="000C4B0C" w:rsidRPr="00A77732" w:rsidRDefault="000C4B0C" w:rsidP="00B67A91">
            <w:pPr>
              <w:jc w:val="center"/>
            </w:pPr>
          </w:p>
        </w:tc>
        <w:tc>
          <w:tcPr>
            <w:tcW w:w="3402" w:type="dxa"/>
          </w:tcPr>
          <w:p w14:paraId="7597B66D" w14:textId="77777777" w:rsidR="000C4B0C" w:rsidRPr="00A77732" w:rsidRDefault="000C4B0C" w:rsidP="00B67A91">
            <w:pPr>
              <w:jc w:val="center"/>
            </w:pPr>
          </w:p>
        </w:tc>
      </w:tr>
    </w:tbl>
    <w:p w14:paraId="58AB0147" w14:textId="77777777" w:rsidR="00FD62F1" w:rsidRPr="004B7F70" w:rsidRDefault="00FD62F1" w:rsidP="00FD62F1">
      <w:pPr>
        <w:pStyle w:val="Sansinterligne"/>
        <w:rPr>
          <w:sz w:val="20"/>
          <w:szCs w:val="16"/>
        </w:rPr>
      </w:pPr>
    </w:p>
    <w:p w14:paraId="335CD936" w14:textId="77777777" w:rsidR="00FD62F1" w:rsidRPr="004B2187" w:rsidRDefault="00FD62F1" w:rsidP="00B70651">
      <w:pPr>
        <w:spacing w:after="0" w:line="240" w:lineRule="auto"/>
        <w:jc w:val="center"/>
        <w:rPr>
          <w:rFonts w:ascii="Footlight MT Light" w:hAnsi="Footlight MT Light"/>
          <w:b/>
          <w:sz w:val="32"/>
          <w:szCs w:val="32"/>
        </w:rPr>
      </w:pPr>
      <w:r w:rsidRPr="004B2187">
        <w:rPr>
          <w:rFonts w:ascii="Footlight MT Light" w:hAnsi="Footlight MT Light"/>
          <w:b/>
          <w:sz w:val="32"/>
          <w:szCs w:val="32"/>
        </w:rPr>
        <w:t>Avis d’Appel d’Offres Ouvert (AAOO)</w:t>
      </w:r>
    </w:p>
    <w:p w14:paraId="50C9F425" w14:textId="4F590128" w:rsidR="00FD62F1" w:rsidRPr="004B7F70" w:rsidRDefault="00FD62F1" w:rsidP="00B70651">
      <w:pPr>
        <w:spacing w:after="0" w:line="240" w:lineRule="auto"/>
        <w:ind w:left="360"/>
        <w:jc w:val="center"/>
        <w:rPr>
          <w:rFonts w:ascii="Times New Roman" w:hAnsi="Times New Roman" w:cs="Times New Roman"/>
          <w:b/>
          <w:sz w:val="28"/>
          <w:szCs w:val="28"/>
        </w:rPr>
      </w:pPr>
      <w:r w:rsidRPr="004B7F70">
        <w:rPr>
          <w:rFonts w:ascii="Times New Roman" w:hAnsi="Times New Roman" w:cs="Times New Roman"/>
          <w:b/>
          <w:sz w:val="24"/>
          <w:szCs w:val="24"/>
        </w:rPr>
        <w:t>Appel d’offres ouvert n°</w:t>
      </w:r>
      <w:r w:rsidR="00AF4D26">
        <w:rPr>
          <w:rFonts w:ascii="Times New Roman" w:hAnsi="Times New Roman" w:cs="Times New Roman"/>
          <w:b/>
          <w:sz w:val="24"/>
          <w:szCs w:val="24"/>
        </w:rPr>
        <w:t>026</w:t>
      </w:r>
      <w:r w:rsidRPr="004B7F70">
        <w:rPr>
          <w:rFonts w:ascii="Times New Roman" w:hAnsi="Times New Roman" w:cs="Times New Roman"/>
          <w:b/>
          <w:sz w:val="24"/>
          <w:szCs w:val="24"/>
        </w:rPr>
        <w:t>/</w:t>
      </w:r>
      <w:r w:rsidR="006B34A6" w:rsidRPr="004B7F70">
        <w:rPr>
          <w:rFonts w:ascii="Times New Roman" w:hAnsi="Times New Roman" w:cs="Times New Roman"/>
          <w:b/>
          <w:sz w:val="24"/>
          <w:szCs w:val="24"/>
        </w:rPr>
        <w:t>MSDS</w:t>
      </w:r>
      <w:r w:rsidRPr="004B7F70">
        <w:rPr>
          <w:rFonts w:ascii="Times New Roman" w:hAnsi="Times New Roman" w:cs="Times New Roman"/>
          <w:b/>
          <w:sz w:val="24"/>
          <w:szCs w:val="24"/>
        </w:rPr>
        <w:t xml:space="preserve"> – SG </w:t>
      </w:r>
      <w:r w:rsidR="00FF1620" w:rsidRPr="004B7F70">
        <w:rPr>
          <w:rFonts w:ascii="Times New Roman" w:hAnsi="Times New Roman" w:cs="Times New Roman"/>
          <w:b/>
          <w:sz w:val="24"/>
          <w:szCs w:val="24"/>
        </w:rPr>
        <w:t xml:space="preserve">2025 </w:t>
      </w:r>
      <w:r w:rsidRPr="004B7F70">
        <w:rPr>
          <w:rFonts w:ascii="Times New Roman" w:hAnsi="Times New Roman" w:cs="Times New Roman"/>
          <w:b/>
          <w:sz w:val="24"/>
          <w:szCs w:val="24"/>
        </w:rPr>
        <w:t xml:space="preserve">du </w:t>
      </w:r>
      <w:r w:rsidR="00EF06F1" w:rsidRPr="004B7F70">
        <w:rPr>
          <w:rFonts w:ascii="Times New Roman" w:hAnsi="Times New Roman" w:cs="Times New Roman"/>
          <w:b/>
          <w:sz w:val="24"/>
          <w:szCs w:val="24"/>
        </w:rPr>
        <w:t>……</w:t>
      </w:r>
      <w:r w:rsidR="00FF1620" w:rsidRPr="004B7F70">
        <w:rPr>
          <w:rFonts w:ascii="Times New Roman" w:hAnsi="Times New Roman" w:cs="Times New Roman"/>
          <w:b/>
          <w:sz w:val="24"/>
          <w:szCs w:val="24"/>
        </w:rPr>
        <w:t>…</w:t>
      </w:r>
      <w:proofErr w:type="gramStart"/>
      <w:r w:rsidR="00FF1620" w:rsidRPr="004B7F70">
        <w:rPr>
          <w:rFonts w:ascii="Times New Roman" w:hAnsi="Times New Roman" w:cs="Times New Roman"/>
          <w:b/>
          <w:sz w:val="24"/>
          <w:szCs w:val="24"/>
        </w:rPr>
        <w:t>…….</w:t>
      </w:r>
      <w:proofErr w:type="gramEnd"/>
      <w:r w:rsidR="00FF1620" w:rsidRPr="004B7F70">
        <w:rPr>
          <w:rFonts w:ascii="Times New Roman" w:hAnsi="Times New Roman" w:cs="Times New Roman"/>
          <w:b/>
          <w:sz w:val="24"/>
          <w:szCs w:val="24"/>
        </w:rPr>
        <w:t>/2024</w:t>
      </w:r>
      <w:r w:rsidR="00F86F9F" w:rsidRPr="004B7F70">
        <w:rPr>
          <w:rFonts w:ascii="Times New Roman" w:hAnsi="Times New Roman" w:cs="Times New Roman"/>
          <w:b/>
          <w:sz w:val="24"/>
          <w:szCs w:val="24"/>
        </w:rPr>
        <w:t xml:space="preserve"> </w:t>
      </w:r>
      <w:r w:rsidRPr="004B7F70">
        <w:rPr>
          <w:rFonts w:ascii="Times New Roman" w:hAnsi="Times New Roman" w:cs="Times New Roman"/>
          <w:b/>
          <w:sz w:val="24"/>
          <w:szCs w:val="24"/>
        </w:rPr>
        <w:t xml:space="preserve">relatif </w:t>
      </w:r>
      <w:r w:rsidR="00B408FC" w:rsidRPr="004B7F70">
        <w:rPr>
          <w:rFonts w:ascii="Times New Roman" w:hAnsi="Times New Roman" w:cs="Times New Roman"/>
          <w:b/>
          <w:sz w:val="24"/>
          <w:szCs w:val="24"/>
        </w:rPr>
        <w:t xml:space="preserve">à </w:t>
      </w:r>
      <w:r w:rsidR="004E1060" w:rsidRPr="004B7F70">
        <w:rPr>
          <w:rFonts w:ascii="Times New Roman" w:hAnsi="Times New Roman" w:cs="Times New Roman"/>
          <w:b/>
          <w:sz w:val="24"/>
          <w:szCs w:val="24"/>
        </w:rPr>
        <w:t xml:space="preserve">la </w:t>
      </w:r>
      <w:r w:rsidR="004D4CCD">
        <w:rPr>
          <w:rFonts w:ascii="Times New Roman" w:hAnsi="Times New Roman" w:cs="Times New Roman"/>
          <w:b/>
          <w:sz w:val="24"/>
          <w:szCs w:val="24"/>
        </w:rPr>
        <w:t>fourniture de médicaments, réactifs et de consommables au profit de la Cellule Sectorielle de Lutte contre le VIH/SIDA, la Tuberculose et les Hépatites Virales</w:t>
      </w:r>
      <w:r w:rsidR="008E5E04" w:rsidRPr="004B7F70">
        <w:rPr>
          <w:rFonts w:ascii="Times New Roman" w:hAnsi="Times New Roman" w:cs="Times New Roman"/>
          <w:b/>
          <w:sz w:val="24"/>
          <w:szCs w:val="24"/>
        </w:rPr>
        <w:t>.</w:t>
      </w:r>
    </w:p>
    <w:p w14:paraId="7B29AA5B" w14:textId="77777777" w:rsidR="00F1253A" w:rsidRPr="00A24E52" w:rsidRDefault="00F1253A" w:rsidP="00F1253A">
      <w:pPr>
        <w:pStyle w:val="Paragraphedeliste"/>
        <w:ind w:left="0"/>
        <w:jc w:val="both"/>
        <w:rPr>
          <w:rFonts w:ascii="Footlight MT Light" w:hAnsi="Footlight MT Light"/>
          <w:iCs/>
        </w:rPr>
      </w:pPr>
      <w:r w:rsidRPr="00A24E52">
        <w:rPr>
          <w:rFonts w:ascii="Footlight MT Light" w:hAnsi="Footlight MT Light"/>
        </w:rPr>
        <w:t xml:space="preserve">Cet Avis d’appel d’offres fait suite à l’Avis Général de Passation des Marchés paru dans </w:t>
      </w:r>
      <w:r w:rsidRPr="005F355D">
        <w:rPr>
          <w:rFonts w:ascii="Footlight MT Light" w:hAnsi="Footlight MT Light"/>
        </w:rPr>
        <w:t xml:space="preserve">le quotidien national </w:t>
      </w:r>
      <w:r w:rsidRPr="000E3597">
        <w:rPr>
          <w:rFonts w:ascii="Footlight MT Light" w:hAnsi="Footlight MT Light"/>
          <w:b/>
        </w:rPr>
        <w:t>« Nouvel</w:t>
      </w:r>
      <w:r>
        <w:rPr>
          <w:rFonts w:ascii="Footlight MT Light" w:hAnsi="Footlight MT Light"/>
          <w:b/>
        </w:rPr>
        <w:t xml:space="preserve"> </w:t>
      </w:r>
      <w:r w:rsidRPr="000E3597">
        <w:rPr>
          <w:rFonts w:ascii="Footlight MT Light" w:hAnsi="Footlight MT Light"/>
          <w:b/>
        </w:rPr>
        <w:t>Horizon » n°6987 du lundi 04 novembre 202</w:t>
      </w:r>
      <w:r>
        <w:rPr>
          <w:rFonts w:ascii="Footlight MT Light" w:hAnsi="Footlight MT Light"/>
          <w:b/>
        </w:rPr>
        <w:t>4.</w:t>
      </w:r>
    </w:p>
    <w:p w14:paraId="4269FEF2" w14:textId="77777777" w:rsidR="0046291E" w:rsidRPr="00A24E52" w:rsidRDefault="0046291E" w:rsidP="0046291E">
      <w:pPr>
        <w:pStyle w:val="Sansinterligne"/>
        <w:rPr>
          <w:i/>
          <w:iCs/>
          <w:sz w:val="6"/>
        </w:rPr>
      </w:pPr>
    </w:p>
    <w:p w14:paraId="77665DC1" w14:textId="516484DB"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 </w:t>
      </w:r>
      <w:r w:rsidR="006B34A6" w:rsidRPr="006609D6">
        <w:rPr>
          <w:rFonts w:ascii="Footlight MT Light" w:hAnsi="Footlight MT Light"/>
        </w:rPr>
        <w:t>Ministère de la Santé et du Développement Social</w:t>
      </w:r>
      <w:r w:rsidRPr="006609D6">
        <w:rPr>
          <w:rFonts w:ascii="Footlight MT Light" w:hAnsi="Footlight MT Light"/>
        </w:rPr>
        <w:t xml:space="preserve"> a sollicité et obtenu des fonds du Budget National – Exercice </w:t>
      </w:r>
      <w:r w:rsidR="00E05D22">
        <w:rPr>
          <w:rFonts w:ascii="Footlight MT Light" w:hAnsi="Footlight MT Light"/>
        </w:rPr>
        <w:t xml:space="preserve">Budgétaire </w:t>
      </w:r>
      <w:r w:rsidR="00957299">
        <w:rPr>
          <w:rFonts w:ascii="Footlight MT Light" w:hAnsi="Footlight MT Light"/>
        </w:rPr>
        <w:t>2025</w:t>
      </w:r>
      <w:r w:rsidRPr="006609D6">
        <w:rPr>
          <w:rFonts w:ascii="Footlight MT Light" w:hAnsi="Footlight MT Light"/>
        </w:rPr>
        <w:t xml:space="preserve">, afin de financer le PRODESS et à l’intention d’utiliser une partie de ces fonds pour effectuer des paiements au titre du Marché relatif </w:t>
      </w:r>
      <w:r w:rsidR="00B408FC" w:rsidRPr="006609D6">
        <w:rPr>
          <w:rFonts w:ascii="Footlight MT Light" w:hAnsi="Footlight MT Light"/>
        </w:rPr>
        <w:t xml:space="preserve">à la </w:t>
      </w:r>
      <w:r w:rsidR="004D4CCD">
        <w:rPr>
          <w:rFonts w:ascii="Footlight MT Light" w:hAnsi="Footlight MT Light"/>
        </w:rPr>
        <w:t>fourniture de médicaments, réactifs et de consommables au profit de la Cellule Sectorielle de Lutte contre le VIH/SIDA, la Tuberculose et les Hépatites Virales</w:t>
      </w:r>
      <w:r w:rsidR="008E5E04">
        <w:rPr>
          <w:rFonts w:ascii="Footlight MT Light" w:hAnsi="Footlight MT Light"/>
        </w:rPr>
        <w:t>.</w:t>
      </w:r>
    </w:p>
    <w:p w14:paraId="2D27BF22" w14:textId="77777777" w:rsidR="00441685" w:rsidRPr="006609D6" w:rsidRDefault="00441685" w:rsidP="00441685">
      <w:pPr>
        <w:pStyle w:val="Sansinterligne"/>
        <w:jc w:val="both"/>
        <w:rPr>
          <w:rFonts w:ascii="Footlight MT Light" w:hAnsi="Footlight MT Light"/>
          <w:sz w:val="12"/>
          <w:szCs w:val="12"/>
        </w:rPr>
      </w:pPr>
    </w:p>
    <w:p w14:paraId="68DC454E" w14:textId="3F3782C0" w:rsidR="009357D6" w:rsidRPr="006609D6" w:rsidRDefault="00FD62F1" w:rsidP="00441685">
      <w:pPr>
        <w:pStyle w:val="Sansinterligne"/>
        <w:jc w:val="both"/>
        <w:rPr>
          <w:rFonts w:ascii="Footlight MT Light" w:hAnsi="Footlight MT Light"/>
        </w:rPr>
      </w:pPr>
      <w:r w:rsidRPr="006609D6">
        <w:rPr>
          <w:rFonts w:ascii="Footlight MT Light" w:hAnsi="Footlight MT Light"/>
        </w:rPr>
        <w:t xml:space="preserve">Le </w:t>
      </w:r>
      <w:r w:rsidR="006B34A6" w:rsidRPr="006609D6">
        <w:rPr>
          <w:rFonts w:ascii="Footlight MT Light" w:hAnsi="Footlight MT Light"/>
        </w:rPr>
        <w:t>Ministère de la Santé et du Développement Social</w:t>
      </w:r>
      <w:r w:rsidRPr="006609D6">
        <w:rPr>
          <w:rFonts w:ascii="Footlight MT Light" w:hAnsi="Footlight MT Light"/>
        </w:rPr>
        <w:t xml:space="preserve"> sollicite des offres fermées de la part de candidats éligibles et </w:t>
      </w:r>
      <w:r w:rsidR="006D13ED" w:rsidRPr="006609D6">
        <w:rPr>
          <w:rFonts w:ascii="Footlight MT Light" w:hAnsi="Footlight MT Light"/>
        </w:rPr>
        <w:t xml:space="preserve">répondant aux qualifications requises pour </w:t>
      </w:r>
      <w:r w:rsidR="003B75B9" w:rsidRPr="006609D6">
        <w:rPr>
          <w:rFonts w:ascii="Footlight MT Light" w:hAnsi="Footlight MT Light"/>
        </w:rPr>
        <w:t>la réalisation des prestations suivantes</w:t>
      </w:r>
      <w:r w:rsidR="006D13ED" w:rsidRPr="006609D6">
        <w:rPr>
          <w:rFonts w:ascii="Footlight MT Light" w:hAnsi="Footlight MT Light"/>
        </w:rPr>
        <w:t xml:space="preserve"> : </w:t>
      </w:r>
      <w:r w:rsidR="004D4CCD">
        <w:rPr>
          <w:rFonts w:ascii="Footlight MT Light" w:hAnsi="Footlight MT Light"/>
        </w:rPr>
        <w:t>Fourniture de médicaments, réactifs et de consommables au profit de la Cellule Sectorielle de Lutte contre le VIH/SIDA, la Tuberculose et les Hépatites Virales.</w:t>
      </w:r>
    </w:p>
    <w:p w14:paraId="655BA5E3" w14:textId="77777777" w:rsidR="00441685" w:rsidRPr="00441685" w:rsidRDefault="00441685" w:rsidP="00441685">
      <w:pPr>
        <w:pStyle w:val="Sansinterligne"/>
        <w:jc w:val="both"/>
        <w:rPr>
          <w:rFonts w:asciiTheme="minorHAnsi" w:hAnsiTheme="minorHAnsi"/>
          <w:i/>
          <w:iCs/>
          <w:sz w:val="12"/>
          <w:szCs w:val="12"/>
        </w:rPr>
      </w:pPr>
    </w:p>
    <w:p w14:paraId="16E85F40" w14:textId="77777777" w:rsidR="00020C22" w:rsidRPr="006609D6" w:rsidRDefault="00020C22" w:rsidP="009C7D68">
      <w:pPr>
        <w:pStyle w:val="Sansinterligne"/>
        <w:jc w:val="both"/>
        <w:rPr>
          <w:rFonts w:ascii="Footlight MT Light" w:hAnsi="Footlight MT Light" w:cs="Verdana"/>
          <w:sz w:val="12"/>
          <w:szCs w:val="12"/>
        </w:rPr>
      </w:pPr>
    </w:p>
    <w:p w14:paraId="6B9AD418" w14:textId="77777777"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La passation du Marché sera conduite par Appel d’offres ouvert tel que défini dans le Code des Marchés publics à l’article 50, et ouvert à tous les candidats éligibles. </w:t>
      </w:r>
    </w:p>
    <w:p w14:paraId="2DC77F40" w14:textId="77777777" w:rsidR="00441685" w:rsidRPr="00B70651" w:rsidRDefault="00441685" w:rsidP="00475795">
      <w:pPr>
        <w:pStyle w:val="Sansinterligne"/>
        <w:jc w:val="both"/>
        <w:rPr>
          <w:rFonts w:ascii="Footlight MT Light" w:hAnsi="Footlight MT Light" w:cs="Verdana"/>
          <w:sz w:val="14"/>
          <w:szCs w:val="10"/>
        </w:rPr>
      </w:pPr>
    </w:p>
    <w:p w14:paraId="5A693CB0" w14:textId="1389531F" w:rsidR="00B70651" w:rsidRDefault="00FD62F1" w:rsidP="00B7065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candidats intéressés peuvent obtenir des informations auprès de la 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et prendre connaissance des documents d’Appel d’offres à l’adresse mentionnée ci-après :</w:t>
      </w:r>
      <w:r w:rsidR="00DF7AD9" w:rsidRPr="006609D6">
        <w:rPr>
          <w:rFonts w:ascii="Footlight MT Light" w:hAnsi="Footlight MT Light"/>
        </w:rPr>
        <w:t xml:space="preserve"> </w:t>
      </w:r>
      <w:r w:rsidRPr="006609D6">
        <w:rPr>
          <w:rFonts w:ascii="Footlight MT Light" w:hAnsi="Footlight MT Light"/>
        </w:rPr>
        <w:t xml:space="preserve">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xml:space="preserve">, sise OMS, BP : 232 </w:t>
      </w:r>
      <w:proofErr w:type="gramStart"/>
      <w:r w:rsidRPr="006609D6">
        <w:rPr>
          <w:rFonts w:ascii="Footlight MT Light" w:hAnsi="Footlight MT Light"/>
        </w:rPr>
        <w:t>-  Tél.</w:t>
      </w:r>
      <w:proofErr w:type="gramEnd"/>
      <w:r w:rsidRPr="006609D6">
        <w:rPr>
          <w:rFonts w:ascii="Footlight MT Light" w:hAnsi="Footlight MT Light"/>
        </w:rPr>
        <w:t> : (223) 22 53 61/</w:t>
      </w:r>
      <w:proofErr w:type="gramStart"/>
      <w:r w:rsidRPr="006609D6">
        <w:rPr>
          <w:rFonts w:ascii="Footlight MT Light" w:hAnsi="Footlight MT Light"/>
        </w:rPr>
        <w:t>02  Fax</w:t>
      </w:r>
      <w:proofErr w:type="gramEnd"/>
      <w:r w:rsidRPr="006609D6">
        <w:rPr>
          <w:rFonts w:ascii="Footlight MT Light" w:hAnsi="Footlight MT Light"/>
        </w:rPr>
        <w:t xml:space="preserve"> : 20 </w:t>
      </w:r>
      <w:proofErr w:type="gramStart"/>
      <w:r w:rsidRPr="006609D6">
        <w:rPr>
          <w:rFonts w:ascii="Footlight MT Light" w:hAnsi="Footlight MT Light"/>
        </w:rPr>
        <w:t>23  03</w:t>
      </w:r>
      <w:proofErr w:type="gramEnd"/>
      <w:r w:rsidRPr="006609D6">
        <w:rPr>
          <w:rFonts w:ascii="Footlight MT Light" w:hAnsi="Footlight MT Light"/>
        </w:rPr>
        <w:t xml:space="preserve"> 25) de 08 heures à 16 heures.</w:t>
      </w:r>
    </w:p>
    <w:p w14:paraId="2D50FCC9" w14:textId="77777777" w:rsidR="000C4B0C" w:rsidRPr="004B7F70" w:rsidRDefault="000C4B0C" w:rsidP="000C4B0C">
      <w:pPr>
        <w:pStyle w:val="Sansinterligne"/>
        <w:jc w:val="both"/>
        <w:rPr>
          <w:sz w:val="14"/>
          <w:szCs w:val="10"/>
        </w:rPr>
      </w:pPr>
    </w:p>
    <w:p w14:paraId="3729DF3F" w14:textId="3B990028" w:rsidR="002D15A9" w:rsidRPr="00F718C2" w:rsidRDefault="00B70651" w:rsidP="0067510C">
      <w:pPr>
        <w:pStyle w:val="Sansinterligne"/>
        <w:numPr>
          <w:ilvl w:val="0"/>
          <w:numId w:val="96"/>
        </w:numPr>
        <w:ind w:left="0" w:hanging="284"/>
        <w:jc w:val="both"/>
      </w:pPr>
      <w:r w:rsidRPr="00396D39">
        <w:t>Les exigences en matière de qualifications sont :</w:t>
      </w:r>
    </w:p>
    <w:p w14:paraId="35FBD794" w14:textId="77777777" w:rsidR="002D15A9" w:rsidRPr="004B7F70" w:rsidRDefault="002D15A9" w:rsidP="0067510C">
      <w:pPr>
        <w:pStyle w:val="Sansinterligne"/>
        <w:jc w:val="both"/>
        <w:rPr>
          <w:sz w:val="18"/>
          <w:szCs w:val="14"/>
        </w:rPr>
      </w:pPr>
    </w:p>
    <w:p w14:paraId="75657BF3" w14:textId="77777777" w:rsidR="00B70651" w:rsidRPr="00E633E7" w:rsidRDefault="00B70651" w:rsidP="00982EA4">
      <w:pPr>
        <w:pStyle w:val="Paragraphedeliste"/>
        <w:numPr>
          <w:ilvl w:val="0"/>
          <w:numId w:val="109"/>
        </w:numPr>
        <w:spacing w:after="0" w:line="240" w:lineRule="auto"/>
        <w:jc w:val="both"/>
        <w:rPr>
          <w:rFonts w:ascii="Footlight MT Light" w:hAnsi="Footlight MT Light"/>
          <w:b/>
          <w:szCs w:val="24"/>
        </w:rPr>
      </w:pPr>
      <w:r w:rsidRPr="00E633E7">
        <w:rPr>
          <w:rFonts w:ascii="Footlight MT Light" w:hAnsi="Footlight MT Light"/>
          <w:b/>
          <w:szCs w:val="24"/>
          <w:u w:val="single"/>
        </w:rPr>
        <w:t>Capacité financière</w:t>
      </w:r>
      <w:r w:rsidRPr="00E633E7">
        <w:rPr>
          <w:rFonts w:ascii="Footlight MT Light" w:hAnsi="Footlight MT Light"/>
          <w:b/>
          <w:szCs w:val="24"/>
        </w:rPr>
        <w:t> :</w:t>
      </w:r>
    </w:p>
    <w:p w14:paraId="22F50821" w14:textId="77777777" w:rsidR="00E633E7" w:rsidRPr="002E26CE" w:rsidRDefault="00E633E7" w:rsidP="00B70651">
      <w:pPr>
        <w:spacing w:after="0" w:line="240" w:lineRule="auto"/>
        <w:ind w:left="540" w:hanging="540"/>
        <w:jc w:val="both"/>
        <w:rPr>
          <w:rFonts w:ascii="Footlight MT Light" w:hAnsi="Footlight MT Light"/>
          <w:b/>
          <w:szCs w:val="24"/>
          <w:u w:val="single"/>
        </w:rPr>
      </w:pPr>
    </w:p>
    <w:p w14:paraId="51511EF3" w14:textId="77777777" w:rsidR="00B70651" w:rsidRPr="002E26CE" w:rsidRDefault="00B70651" w:rsidP="00B70651">
      <w:pPr>
        <w:spacing w:after="0" w:line="240" w:lineRule="auto"/>
        <w:ind w:left="360"/>
        <w:jc w:val="both"/>
        <w:rPr>
          <w:rFonts w:ascii="Footlight MT Light" w:hAnsi="Footlight MT Light"/>
          <w:szCs w:val="24"/>
        </w:rPr>
      </w:pPr>
      <w:r w:rsidRPr="002E26CE">
        <w:rPr>
          <w:rFonts w:ascii="Footlight MT Light" w:hAnsi="Footlight MT Light"/>
          <w:szCs w:val="24"/>
          <w:u w:val="single"/>
        </w:rPr>
        <w:t>Le Soumissionnaire doit fournir la preuve écrite qu’il satisfait aux exigences ci-après</w:t>
      </w:r>
      <w:r w:rsidRPr="002E26CE">
        <w:rPr>
          <w:rFonts w:ascii="Footlight MT Light" w:hAnsi="Footlight MT Light"/>
          <w:szCs w:val="24"/>
        </w:rPr>
        <w:t xml:space="preserve"> : </w:t>
      </w:r>
    </w:p>
    <w:p w14:paraId="301D2BEA" w14:textId="2D62ED80" w:rsidR="00B70651" w:rsidRPr="000C4B0C" w:rsidRDefault="00B70651" w:rsidP="00B70651">
      <w:pPr>
        <w:pStyle w:val="Paragraphedeliste"/>
        <w:numPr>
          <w:ilvl w:val="0"/>
          <w:numId w:val="94"/>
        </w:numPr>
        <w:spacing w:after="200" w:line="240" w:lineRule="auto"/>
        <w:jc w:val="both"/>
        <w:rPr>
          <w:rFonts w:ascii="Times New Roman" w:hAnsi="Times New Roman" w:cs="Times New Roman"/>
          <w:szCs w:val="24"/>
        </w:rPr>
      </w:pPr>
      <w:r w:rsidRPr="000C4B0C">
        <w:rPr>
          <w:rFonts w:ascii="Times New Roman" w:hAnsi="Times New Roman" w:cs="Times New Roman"/>
          <w:szCs w:val="24"/>
        </w:rPr>
        <w:t>Un chiffre d’affaires moyen des années 202</w:t>
      </w:r>
      <w:r w:rsidR="00F718C2">
        <w:rPr>
          <w:rFonts w:ascii="Times New Roman" w:hAnsi="Times New Roman" w:cs="Times New Roman"/>
          <w:szCs w:val="24"/>
        </w:rPr>
        <w:t>2</w:t>
      </w:r>
      <w:r w:rsidRPr="000C4B0C">
        <w:rPr>
          <w:rFonts w:ascii="Times New Roman" w:hAnsi="Times New Roman" w:cs="Times New Roman"/>
          <w:szCs w:val="24"/>
        </w:rPr>
        <w:t> ; 202</w:t>
      </w:r>
      <w:r w:rsidR="00F718C2">
        <w:rPr>
          <w:rFonts w:ascii="Times New Roman" w:hAnsi="Times New Roman" w:cs="Times New Roman"/>
          <w:szCs w:val="24"/>
        </w:rPr>
        <w:t>3</w:t>
      </w:r>
      <w:r w:rsidRPr="000C4B0C">
        <w:rPr>
          <w:rFonts w:ascii="Times New Roman" w:hAnsi="Times New Roman" w:cs="Times New Roman"/>
          <w:szCs w:val="24"/>
        </w:rPr>
        <w:t xml:space="preserve"> et 202</w:t>
      </w:r>
      <w:r w:rsidR="00F718C2">
        <w:rPr>
          <w:rFonts w:ascii="Times New Roman" w:hAnsi="Times New Roman" w:cs="Times New Roman"/>
          <w:szCs w:val="24"/>
        </w:rPr>
        <w:t>4</w:t>
      </w:r>
      <w:r w:rsidRPr="000C4B0C">
        <w:rPr>
          <w:rFonts w:ascii="Times New Roman" w:hAnsi="Times New Roman" w:cs="Times New Roman"/>
          <w:szCs w:val="24"/>
        </w:rPr>
        <w:t xml:space="preserve"> au moins égal au montant de l’offre du candidat ;</w:t>
      </w:r>
    </w:p>
    <w:p w14:paraId="6A2A8F77" w14:textId="77777777" w:rsidR="00B70651" w:rsidRPr="000C4B0C" w:rsidRDefault="00B70651" w:rsidP="00B70651">
      <w:pPr>
        <w:pStyle w:val="Paragraphedeliste"/>
        <w:spacing w:after="200"/>
        <w:ind w:left="360"/>
        <w:jc w:val="both"/>
        <w:rPr>
          <w:rFonts w:ascii="Times New Roman" w:hAnsi="Times New Roman" w:cs="Times New Roman"/>
          <w:sz w:val="12"/>
          <w:szCs w:val="12"/>
        </w:rPr>
      </w:pPr>
    </w:p>
    <w:p w14:paraId="7DCEB1CD" w14:textId="14A21168" w:rsidR="00B70651" w:rsidRPr="000C4B0C" w:rsidRDefault="000C4B0C" w:rsidP="00B70651">
      <w:pPr>
        <w:pStyle w:val="Paragraphedeliste"/>
        <w:numPr>
          <w:ilvl w:val="0"/>
          <w:numId w:val="94"/>
        </w:numPr>
        <w:spacing w:after="200" w:line="240" w:lineRule="auto"/>
        <w:jc w:val="both"/>
        <w:rPr>
          <w:rFonts w:ascii="Times New Roman" w:hAnsi="Times New Roman" w:cs="Times New Roman"/>
          <w:szCs w:val="24"/>
          <w:lang w:val="fr-CA"/>
        </w:rPr>
      </w:pPr>
      <w:r w:rsidRPr="000C4B0C">
        <w:rPr>
          <w:rFonts w:ascii="Times New Roman" w:hAnsi="Times New Roman" w:cs="Times New Roman"/>
          <w:szCs w:val="24"/>
        </w:rPr>
        <w:t>Les</w:t>
      </w:r>
      <w:r w:rsidR="00B70651" w:rsidRPr="000C4B0C">
        <w:rPr>
          <w:rFonts w:ascii="Times New Roman" w:hAnsi="Times New Roman" w:cs="Times New Roman"/>
          <w:szCs w:val="24"/>
        </w:rPr>
        <w:t xml:space="preserve"> bilans des années 202</w:t>
      </w:r>
      <w:r w:rsidR="00F718C2">
        <w:rPr>
          <w:rFonts w:ascii="Times New Roman" w:hAnsi="Times New Roman" w:cs="Times New Roman"/>
          <w:szCs w:val="24"/>
        </w:rPr>
        <w:t>2</w:t>
      </w:r>
      <w:r w:rsidR="00B70651" w:rsidRPr="000C4B0C">
        <w:rPr>
          <w:rFonts w:ascii="Times New Roman" w:hAnsi="Times New Roman" w:cs="Times New Roman"/>
          <w:szCs w:val="24"/>
        </w:rPr>
        <w:t> ; 202</w:t>
      </w:r>
      <w:r w:rsidR="00F718C2">
        <w:rPr>
          <w:rFonts w:ascii="Times New Roman" w:hAnsi="Times New Roman" w:cs="Times New Roman"/>
          <w:szCs w:val="24"/>
        </w:rPr>
        <w:t>3</w:t>
      </w:r>
      <w:r w:rsidR="00B70651" w:rsidRPr="000C4B0C">
        <w:rPr>
          <w:rFonts w:ascii="Times New Roman" w:hAnsi="Times New Roman" w:cs="Times New Roman"/>
          <w:szCs w:val="24"/>
        </w:rPr>
        <w:t xml:space="preserve"> et 202</w:t>
      </w:r>
      <w:r w:rsidR="00F718C2">
        <w:rPr>
          <w:rFonts w:ascii="Times New Roman" w:hAnsi="Times New Roman" w:cs="Times New Roman"/>
          <w:szCs w:val="24"/>
        </w:rPr>
        <w:t>4</w:t>
      </w:r>
      <w:r w:rsidR="00B70651" w:rsidRPr="000C4B0C">
        <w:rPr>
          <w:rFonts w:ascii="Times New Roman" w:hAnsi="Times New Roman" w:cs="Times New Roman"/>
          <w:szCs w:val="24"/>
        </w:rPr>
        <w:t xml:space="preserve"> 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p>
    <w:p w14:paraId="7D88030D" w14:textId="77777777" w:rsidR="00B70651" w:rsidRPr="000C4B0C" w:rsidRDefault="00B70651" w:rsidP="00B70651">
      <w:pPr>
        <w:pStyle w:val="Paragraphedeliste"/>
        <w:spacing w:after="200"/>
        <w:ind w:left="360"/>
        <w:jc w:val="both"/>
        <w:rPr>
          <w:rFonts w:ascii="Times New Roman" w:hAnsi="Times New Roman" w:cs="Times New Roman"/>
          <w:sz w:val="12"/>
          <w:szCs w:val="12"/>
        </w:rPr>
      </w:pPr>
    </w:p>
    <w:p w14:paraId="5C946389" w14:textId="4E69B72C" w:rsidR="00800584" w:rsidRPr="004D4CCD" w:rsidRDefault="00B70651" w:rsidP="004D4CCD">
      <w:pPr>
        <w:pStyle w:val="Paragraphedeliste"/>
        <w:numPr>
          <w:ilvl w:val="0"/>
          <w:numId w:val="94"/>
        </w:numPr>
        <w:spacing w:after="200" w:line="240" w:lineRule="auto"/>
        <w:jc w:val="both"/>
        <w:rPr>
          <w:rFonts w:ascii="Times New Roman" w:hAnsi="Times New Roman" w:cs="Times New Roman"/>
          <w:szCs w:val="24"/>
        </w:rPr>
      </w:pPr>
      <w:r w:rsidRPr="000C4B0C">
        <w:rPr>
          <w:rFonts w:ascii="Times New Roman" w:hAnsi="Times New Roman" w:cs="Times New Roman"/>
          <w:szCs w:val="24"/>
        </w:rPr>
        <w:t>Une attestation bancaire de disponibilité de fonds ou d’engagement à financer le marché, pour les sociétés nouvellement créées, en lieu et place des chiffres des années 202</w:t>
      </w:r>
      <w:r w:rsidR="00F718C2">
        <w:rPr>
          <w:rFonts w:ascii="Times New Roman" w:hAnsi="Times New Roman" w:cs="Times New Roman"/>
          <w:szCs w:val="24"/>
        </w:rPr>
        <w:t>2</w:t>
      </w:r>
      <w:r w:rsidRPr="000C4B0C">
        <w:rPr>
          <w:rFonts w:ascii="Times New Roman" w:hAnsi="Times New Roman" w:cs="Times New Roman"/>
          <w:szCs w:val="24"/>
        </w:rPr>
        <w:t> ; 202</w:t>
      </w:r>
      <w:r w:rsidR="00F718C2">
        <w:rPr>
          <w:rFonts w:ascii="Times New Roman" w:hAnsi="Times New Roman" w:cs="Times New Roman"/>
          <w:szCs w:val="24"/>
        </w:rPr>
        <w:t>3</w:t>
      </w:r>
      <w:r w:rsidRPr="000C4B0C">
        <w:rPr>
          <w:rFonts w:ascii="Times New Roman" w:hAnsi="Times New Roman" w:cs="Times New Roman"/>
          <w:szCs w:val="24"/>
        </w:rPr>
        <w:t xml:space="preserve"> et 202</w:t>
      </w:r>
      <w:r w:rsidR="00F718C2">
        <w:rPr>
          <w:rFonts w:ascii="Times New Roman" w:hAnsi="Times New Roman" w:cs="Times New Roman"/>
          <w:szCs w:val="24"/>
        </w:rPr>
        <w:t>4</w:t>
      </w:r>
      <w:r w:rsidRPr="000C4B0C">
        <w:rPr>
          <w:rFonts w:ascii="Times New Roman" w:hAnsi="Times New Roman" w:cs="Times New Roman"/>
          <w:szCs w:val="24"/>
        </w:rPr>
        <w:t>, d’un montant au moins égal à</w:t>
      </w:r>
      <w:r w:rsidR="004D4CCD">
        <w:rPr>
          <w:rFonts w:ascii="Times New Roman" w:hAnsi="Times New Roman" w:cs="Times New Roman"/>
          <w:szCs w:val="24"/>
        </w:rPr>
        <w:t xml:space="preserve"> </w:t>
      </w:r>
      <w:r w:rsidR="004D4CCD" w:rsidRPr="004D4CCD">
        <w:rPr>
          <w:rFonts w:ascii="Times New Roman" w:hAnsi="Times New Roman" w:cs="Times New Roman"/>
          <w:b/>
          <w:bCs/>
          <w:szCs w:val="24"/>
        </w:rPr>
        <w:t xml:space="preserve">Cent </w:t>
      </w:r>
      <w:r w:rsidR="005E19A5">
        <w:rPr>
          <w:rFonts w:ascii="Times New Roman" w:hAnsi="Times New Roman" w:cs="Times New Roman"/>
          <w:b/>
          <w:bCs/>
          <w:szCs w:val="24"/>
        </w:rPr>
        <w:t>huit</w:t>
      </w:r>
      <w:r w:rsidR="004D4CCD" w:rsidRPr="004D4CCD">
        <w:rPr>
          <w:rFonts w:ascii="Times New Roman" w:hAnsi="Times New Roman" w:cs="Times New Roman"/>
          <w:b/>
          <w:bCs/>
          <w:szCs w:val="24"/>
        </w:rPr>
        <w:t xml:space="preserve"> millions (1</w:t>
      </w:r>
      <w:r w:rsidR="005E19A5">
        <w:rPr>
          <w:rFonts w:ascii="Times New Roman" w:hAnsi="Times New Roman" w:cs="Times New Roman"/>
          <w:b/>
          <w:bCs/>
          <w:szCs w:val="24"/>
        </w:rPr>
        <w:t>08</w:t>
      </w:r>
      <w:r w:rsidR="004D4CCD" w:rsidRPr="004D4CCD">
        <w:rPr>
          <w:rFonts w:ascii="Times New Roman" w:hAnsi="Times New Roman" w:cs="Times New Roman"/>
          <w:b/>
          <w:bCs/>
          <w:szCs w:val="24"/>
        </w:rPr>
        <w:t> 000 000)</w:t>
      </w:r>
      <w:r w:rsidRPr="004D4CCD">
        <w:rPr>
          <w:rFonts w:ascii="Times New Roman" w:hAnsi="Times New Roman" w:cs="Times New Roman"/>
          <w:b/>
          <w:bCs/>
          <w:szCs w:val="24"/>
        </w:rPr>
        <w:t> </w:t>
      </w:r>
      <w:r w:rsidR="004D4CCD" w:rsidRPr="004D4CCD">
        <w:rPr>
          <w:rFonts w:ascii="Times New Roman" w:hAnsi="Times New Roman" w:cs="Times New Roman"/>
          <w:b/>
          <w:bCs/>
          <w:szCs w:val="24"/>
        </w:rPr>
        <w:t>FCFA</w:t>
      </w:r>
      <w:r w:rsidRPr="004D4CCD">
        <w:rPr>
          <w:rFonts w:ascii="Times New Roman" w:hAnsi="Times New Roman" w:cs="Times New Roman"/>
          <w:szCs w:val="18"/>
        </w:rPr>
        <w:t>.</w:t>
      </w:r>
    </w:p>
    <w:p w14:paraId="25D1FEDF" w14:textId="77777777" w:rsidR="00800584" w:rsidRPr="00800584" w:rsidRDefault="00800584" w:rsidP="00800584">
      <w:pPr>
        <w:pStyle w:val="Paragraphedeliste"/>
        <w:spacing w:after="200" w:line="240" w:lineRule="auto"/>
        <w:ind w:left="2160"/>
        <w:jc w:val="both"/>
        <w:rPr>
          <w:rFonts w:ascii="Times New Roman" w:hAnsi="Times New Roman" w:cs="Times New Roman"/>
          <w:sz w:val="18"/>
          <w:szCs w:val="14"/>
        </w:rPr>
      </w:pPr>
    </w:p>
    <w:p w14:paraId="57A60F2F" w14:textId="2D45A60B" w:rsidR="00E633E7" w:rsidRPr="00E633E7" w:rsidRDefault="00E633E7" w:rsidP="00982EA4">
      <w:pPr>
        <w:pStyle w:val="Paragraphedeliste"/>
        <w:numPr>
          <w:ilvl w:val="0"/>
          <w:numId w:val="109"/>
        </w:numPr>
        <w:spacing w:after="200" w:line="240" w:lineRule="auto"/>
        <w:jc w:val="both"/>
        <w:rPr>
          <w:rFonts w:ascii="Times New Roman" w:hAnsi="Times New Roman" w:cs="Times New Roman"/>
          <w:b/>
          <w:u w:val="single"/>
        </w:rPr>
      </w:pPr>
      <w:r w:rsidRPr="00E633E7">
        <w:rPr>
          <w:rFonts w:ascii="Times New Roman" w:hAnsi="Times New Roman" w:cs="Times New Roman"/>
          <w:b/>
          <w:szCs w:val="24"/>
          <w:u w:val="single"/>
        </w:rPr>
        <w:t>Capacité technique et expérience</w:t>
      </w:r>
      <w:r w:rsidRPr="00E633E7">
        <w:rPr>
          <w:rFonts w:ascii="Times New Roman" w:hAnsi="Times New Roman" w:cs="Times New Roman"/>
          <w:b/>
        </w:rPr>
        <w:t> :</w:t>
      </w:r>
    </w:p>
    <w:p w14:paraId="18A15392" w14:textId="77777777" w:rsidR="00E633E7" w:rsidRPr="00E633E7" w:rsidRDefault="00E633E7" w:rsidP="00E633E7">
      <w:pPr>
        <w:spacing w:after="200"/>
        <w:ind w:left="708"/>
        <w:jc w:val="both"/>
        <w:rPr>
          <w:rFonts w:ascii="Times New Roman" w:hAnsi="Times New Roman" w:cs="Times New Roman"/>
          <w:b/>
        </w:rPr>
      </w:pPr>
      <w:r w:rsidRPr="00E633E7">
        <w:rPr>
          <w:rFonts w:ascii="Times New Roman" w:hAnsi="Times New Roman" w:cs="Times New Roman"/>
          <w:b/>
          <w:szCs w:val="24"/>
        </w:rPr>
        <w:t>Le Soumissionnaire doit prouver, documentation à l’appui, qu’il satisfait aux exigences d’expérience ci-après</w:t>
      </w:r>
      <w:r w:rsidRPr="00E633E7">
        <w:rPr>
          <w:rFonts w:ascii="Times New Roman" w:hAnsi="Times New Roman" w:cs="Times New Roman"/>
          <w:b/>
        </w:rPr>
        <w:t xml:space="preserve"> : </w:t>
      </w:r>
    </w:p>
    <w:p w14:paraId="000FC52F" w14:textId="1BD6C8FC" w:rsidR="00E633E7" w:rsidRPr="005B2703" w:rsidRDefault="00E633E7" w:rsidP="00E633E7">
      <w:pPr>
        <w:pStyle w:val="Corpsdetexte3"/>
        <w:numPr>
          <w:ilvl w:val="0"/>
          <w:numId w:val="95"/>
        </w:numPr>
        <w:suppressAutoHyphens/>
        <w:jc w:val="both"/>
        <w:rPr>
          <w:rFonts w:ascii="Times New Roman" w:hAnsi="Times New Roman"/>
          <w:sz w:val="22"/>
          <w:szCs w:val="18"/>
        </w:rPr>
      </w:pPr>
      <w:r w:rsidRPr="005B2703">
        <w:rPr>
          <w:rFonts w:ascii="Times New Roman" w:hAnsi="Times New Roman"/>
          <w:spacing w:val="0"/>
          <w:sz w:val="22"/>
          <w:szCs w:val="18"/>
        </w:rPr>
        <w:t xml:space="preserve">Deux expériences similaires de la période 2020 à 2024 attestées par les attestations de bonne exécution ou les procès-verbaux de réception accompagnés des copies des pages de garde et signature de marchés, émanant d’institutions publiques para publiques ou internationales permettant de justifier de sa capacité à </w:t>
      </w:r>
      <w:r w:rsidRPr="005B2703">
        <w:rPr>
          <w:rFonts w:ascii="Times New Roman" w:hAnsi="Times New Roman"/>
          <w:spacing w:val="0"/>
          <w:sz w:val="22"/>
          <w:szCs w:val="18"/>
        </w:rPr>
        <w:lastRenderedPageBreak/>
        <w:t xml:space="preserve">exécuter le marché dans les règles de l’art, par lot. </w:t>
      </w:r>
      <w:r w:rsidRPr="005B2703">
        <w:rPr>
          <w:rFonts w:ascii="Times New Roman" w:hAnsi="Times New Roman"/>
          <w:b/>
          <w:bCs/>
          <w:spacing w:val="0"/>
          <w:sz w:val="22"/>
          <w:szCs w:val="18"/>
        </w:rPr>
        <w:t>La moyenne des marchés similaires doit être supérieur ou égale au montant de l’offre du soumissionnaire</w:t>
      </w:r>
      <w:r w:rsidRPr="005B2703">
        <w:rPr>
          <w:rFonts w:ascii="Times New Roman" w:hAnsi="Times New Roman"/>
          <w:sz w:val="22"/>
          <w:szCs w:val="18"/>
        </w:rPr>
        <w:t>.</w:t>
      </w:r>
    </w:p>
    <w:p w14:paraId="780C57F0" w14:textId="77777777" w:rsidR="00E633E7" w:rsidRPr="002369CD" w:rsidRDefault="00E633E7" w:rsidP="00E633E7">
      <w:pPr>
        <w:pStyle w:val="Paragraphedeliste"/>
        <w:spacing w:after="200"/>
        <w:jc w:val="both"/>
        <w:rPr>
          <w:rFonts w:ascii="Footlight MT Light" w:hAnsi="Footlight MT Light" w:cs="Verdana"/>
          <w:i/>
          <w:iCs/>
          <w:sz w:val="10"/>
          <w:szCs w:val="6"/>
        </w:rPr>
      </w:pPr>
    </w:p>
    <w:p w14:paraId="0C96976A" w14:textId="5943D93B" w:rsidR="00E633E7" w:rsidRPr="005B2703" w:rsidRDefault="00E633E7" w:rsidP="00E633E7">
      <w:pPr>
        <w:pStyle w:val="Paragraphedeliste"/>
        <w:spacing w:after="200"/>
        <w:ind w:left="360"/>
        <w:jc w:val="both"/>
        <w:rPr>
          <w:rFonts w:ascii="Times New Roman" w:hAnsi="Times New Roman" w:cs="Times New Roman"/>
          <w:sz w:val="18"/>
          <w:szCs w:val="18"/>
        </w:rPr>
      </w:pPr>
      <w:r w:rsidRPr="005B2703">
        <w:rPr>
          <w:rFonts w:ascii="Times New Roman" w:hAnsi="Times New Roman" w:cs="Times New Roman"/>
          <w:szCs w:val="18"/>
        </w:rPr>
        <w:t>On entend par expérience similaire la fourniture de consommable</w:t>
      </w:r>
      <w:r w:rsidR="00C1755F">
        <w:rPr>
          <w:rFonts w:ascii="Times New Roman" w:hAnsi="Times New Roman" w:cs="Times New Roman"/>
          <w:szCs w:val="18"/>
        </w:rPr>
        <w:t xml:space="preserve"> ou de matériels</w:t>
      </w:r>
      <w:r w:rsidRPr="005B2703">
        <w:rPr>
          <w:rFonts w:ascii="Times New Roman" w:hAnsi="Times New Roman" w:cs="Times New Roman"/>
          <w:szCs w:val="18"/>
        </w:rPr>
        <w:t xml:space="preserve"> médicaux</w:t>
      </w:r>
      <w:r w:rsidR="00C1755F">
        <w:rPr>
          <w:rFonts w:ascii="Times New Roman" w:hAnsi="Times New Roman" w:cs="Times New Roman"/>
          <w:szCs w:val="18"/>
        </w:rPr>
        <w:t xml:space="preserve"> </w:t>
      </w:r>
      <w:r w:rsidRPr="005B2703">
        <w:rPr>
          <w:rFonts w:ascii="Times New Roman" w:hAnsi="Times New Roman" w:cs="Times New Roman"/>
          <w:szCs w:val="18"/>
        </w:rPr>
        <w:t>;</w:t>
      </w:r>
    </w:p>
    <w:p w14:paraId="083B7D20" w14:textId="77777777" w:rsidR="00E633E7" w:rsidRPr="005B2703" w:rsidRDefault="00E633E7" w:rsidP="00E633E7">
      <w:pPr>
        <w:pStyle w:val="Corpsdetexte3"/>
        <w:numPr>
          <w:ilvl w:val="0"/>
          <w:numId w:val="95"/>
        </w:numPr>
        <w:suppressAutoHyphens/>
        <w:jc w:val="both"/>
        <w:rPr>
          <w:rFonts w:ascii="Times New Roman" w:hAnsi="Times New Roman"/>
          <w:spacing w:val="0"/>
          <w:sz w:val="18"/>
          <w:szCs w:val="18"/>
        </w:rPr>
      </w:pPr>
      <w:r w:rsidRPr="005B2703">
        <w:rPr>
          <w:rFonts w:ascii="Times New Roman" w:hAnsi="Times New Roman"/>
          <w:spacing w:val="0"/>
          <w:sz w:val="22"/>
          <w:szCs w:val="18"/>
        </w:rPr>
        <w:t>Les sociétés nouvellement créées apporteront la preuve de disposer d’un personnel qualifié dans le domaine de la fourniture de matériels ou de consommable médicaux. Il s’agit précisément d’un (01) membre du personnel ayant participé au moins à l’exécution d’un marché ou contrat de fourniture de matériel ou consommables médicaux</w:t>
      </w:r>
      <w:r w:rsidRPr="005B2703">
        <w:rPr>
          <w:rFonts w:ascii="Times New Roman" w:eastAsiaTheme="minorHAnsi" w:hAnsi="Times New Roman"/>
          <w:spacing w:val="0"/>
          <w:sz w:val="22"/>
          <w:szCs w:val="18"/>
          <w:lang w:eastAsia="en-US"/>
        </w:rPr>
        <w:t xml:space="preserve">, </w:t>
      </w:r>
      <w:r w:rsidRPr="005B2703">
        <w:rPr>
          <w:rFonts w:ascii="Times New Roman" w:hAnsi="Times New Roman"/>
          <w:spacing w:val="0"/>
          <w:sz w:val="22"/>
          <w:szCs w:val="18"/>
        </w:rPr>
        <w:t xml:space="preserve">pour le compte de services publics, para publics ou organismes internationaux (fournir les références du contrat ou du marché). Il sera obligatoirement fourni pour les deux employés ci-dessus cités </w:t>
      </w:r>
      <w:r w:rsidRPr="005B2703">
        <w:rPr>
          <w:rFonts w:ascii="Times New Roman" w:hAnsi="Times New Roman"/>
          <w:spacing w:val="0"/>
          <w:sz w:val="18"/>
          <w:szCs w:val="18"/>
        </w:rPr>
        <w:t xml:space="preserve">: </w:t>
      </w:r>
    </w:p>
    <w:p w14:paraId="6D3BF044" w14:textId="77777777" w:rsidR="00E633E7" w:rsidRPr="004D6FA6" w:rsidRDefault="00E633E7" w:rsidP="00E633E7">
      <w:pPr>
        <w:pStyle w:val="Corpsdetexte3"/>
        <w:suppressAutoHyphens/>
        <w:jc w:val="both"/>
        <w:rPr>
          <w:rFonts w:ascii="Footlight MT Light" w:hAnsi="Footlight MT Light" w:cs="Verdana"/>
          <w:i/>
          <w:iCs/>
          <w:spacing w:val="0"/>
          <w:sz w:val="6"/>
          <w:szCs w:val="6"/>
        </w:rPr>
      </w:pPr>
    </w:p>
    <w:p w14:paraId="2F7D5106" w14:textId="77777777" w:rsidR="00E633E7" w:rsidRPr="005B2703" w:rsidRDefault="00E633E7" w:rsidP="00E633E7">
      <w:pPr>
        <w:pStyle w:val="Corpsdetexte3"/>
        <w:numPr>
          <w:ilvl w:val="0"/>
          <w:numId w:val="92"/>
        </w:numPr>
        <w:suppressAutoHyphens/>
        <w:jc w:val="both"/>
        <w:rPr>
          <w:rFonts w:ascii="Times New Roman" w:hAnsi="Times New Roman"/>
          <w:spacing w:val="0"/>
          <w:sz w:val="22"/>
          <w:szCs w:val="18"/>
        </w:rPr>
      </w:pPr>
      <w:proofErr w:type="gramStart"/>
      <w:r w:rsidRPr="005B2703">
        <w:rPr>
          <w:rFonts w:ascii="Times New Roman" w:hAnsi="Times New Roman"/>
          <w:spacing w:val="0"/>
          <w:sz w:val="22"/>
          <w:szCs w:val="18"/>
        </w:rPr>
        <w:t>les</w:t>
      </w:r>
      <w:proofErr w:type="gramEnd"/>
      <w:r w:rsidRPr="005B2703">
        <w:rPr>
          <w:rFonts w:ascii="Times New Roman" w:hAnsi="Times New Roman"/>
          <w:spacing w:val="0"/>
          <w:sz w:val="22"/>
          <w:szCs w:val="18"/>
        </w:rPr>
        <w:t xml:space="preserve"> références du contrat de marché (copie du contrat et PV et/ou attestation de réception) ;</w:t>
      </w:r>
    </w:p>
    <w:p w14:paraId="759A1171" w14:textId="77777777" w:rsidR="00E633E7" w:rsidRPr="005B2703" w:rsidRDefault="00E633E7" w:rsidP="00E633E7">
      <w:pPr>
        <w:pStyle w:val="Corpsdetexte3"/>
        <w:numPr>
          <w:ilvl w:val="0"/>
          <w:numId w:val="92"/>
        </w:numPr>
        <w:suppressAutoHyphens/>
        <w:jc w:val="both"/>
        <w:rPr>
          <w:rFonts w:ascii="Times New Roman" w:hAnsi="Times New Roman"/>
          <w:spacing w:val="0"/>
          <w:sz w:val="22"/>
          <w:szCs w:val="18"/>
        </w:rPr>
      </w:pPr>
      <w:proofErr w:type="gramStart"/>
      <w:r w:rsidRPr="005B2703">
        <w:rPr>
          <w:rFonts w:ascii="Times New Roman" w:hAnsi="Times New Roman"/>
          <w:spacing w:val="0"/>
          <w:sz w:val="22"/>
          <w:szCs w:val="18"/>
        </w:rPr>
        <w:t>le</w:t>
      </w:r>
      <w:proofErr w:type="gramEnd"/>
      <w:r w:rsidRPr="005B2703">
        <w:rPr>
          <w:rFonts w:ascii="Times New Roman" w:hAnsi="Times New Roman"/>
          <w:spacing w:val="0"/>
          <w:sz w:val="22"/>
          <w:szCs w:val="18"/>
        </w:rPr>
        <w:t xml:space="preserve"> CV ;</w:t>
      </w:r>
    </w:p>
    <w:p w14:paraId="363C666E" w14:textId="329C1A15" w:rsidR="00E633E7" w:rsidRPr="00E633E7" w:rsidRDefault="00E633E7" w:rsidP="00E633E7">
      <w:pPr>
        <w:pStyle w:val="Paragraphedeliste"/>
        <w:numPr>
          <w:ilvl w:val="0"/>
          <w:numId w:val="92"/>
        </w:numPr>
        <w:spacing w:after="200" w:line="240" w:lineRule="auto"/>
        <w:jc w:val="both"/>
        <w:rPr>
          <w:rFonts w:ascii="Times New Roman" w:hAnsi="Times New Roman" w:cs="Times New Roman"/>
          <w:sz w:val="28"/>
        </w:rPr>
      </w:pPr>
      <w:proofErr w:type="gramStart"/>
      <w:r w:rsidRPr="00E633E7">
        <w:rPr>
          <w:rFonts w:ascii="Times New Roman" w:hAnsi="Times New Roman" w:cs="Times New Roman"/>
          <w:szCs w:val="18"/>
        </w:rPr>
        <w:t>le</w:t>
      </w:r>
      <w:proofErr w:type="gramEnd"/>
      <w:r w:rsidRPr="00E633E7">
        <w:rPr>
          <w:rFonts w:ascii="Times New Roman" w:hAnsi="Times New Roman" w:cs="Times New Roman"/>
          <w:szCs w:val="18"/>
        </w:rPr>
        <w:t xml:space="preserve"> contrat de travail avec l’employeur, visé à l’Inspection du Travail ou par un notaire</w:t>
      </w:r>
      <w:r w:rsidRPr="00E633E7">
        <w:rPr>
          <w:rFonts w:ascii="Times New Roman" w:hAnsi="Times New Roman" w:cs="Times New Roman"/>
          <w:sz w:val="18"/>
          <w:szCs w:val="18"/>
        </w:rPr>
        <w:t>.</w:t>
      </w:r>
    </w:p>
    <w:p w14:paraId="733EE3E8" w14:textId="77777777"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xml:space="preserve">, sise OMS, BP : 232 </w:t>
      </w:r>
      <w:proofErr w:type="gramStart"/>
      <w:r w:rsidRPr="006609D6">
        <w:rPr>
          <w:rFonts w:ascii="Footlight MT Light" w:hAnsi="Footlight MT Light"/>
        </w:rPr>
        <w:t>-  Tél.</w:t>
      </w:r>
      <w:proofErr w:type="gramEnd"/>
      <w:r w:rsidRPr="006609D6">
        <w:rPr>
          <w:rFonts w:ascii="Footlight MT Light" w:hAnsi="Footlight MT Light"/>
        </w:rPr>
        <w:t> : (223) 22 53 61/</w:t>
      </w:r>
      <w:proofErr w:type="gramStart"/>
      <w:r w:rsidRPr="006609D6">
        <w:rPr>
          <w:rFonts w:ascii="Footlight MT Light" w:hAnsi="Footlight MT Light"/>
        </w:rPr>
        <w:t>02  Fax</w:t>
      </w:r>
      <w:proofErr w:type="gramEnd"/>
      <w:r w:rsidRPr="006609D6">
        <w:rPr>
          <w:rFonts w:ascii="Footlight MT Light" w:hAnsi="Footlight MT Light"/>
        </w:rPr>
        <w:t xml:space="preserve"> : 20 </w:t>
      </w:r>
      <w:proofErr w:type="gramStart"/>
      <w:r w:rsidRPr="006609D6">
        <w:rPr>
          <w:rFonts w:ascii="Footlight MT Light" w:hAnsi="Footlight MT Light"/>
        </w:rPr>
        <w:t>23  03</w:t>
      </w:r>
      <w:proofErr w:type="gramEnd"/>
      <w:r w:rsidRPr="006609D6">
        <w:rPr>
          <w:rFonts w:ascii="Footlight MT Light" w:hAnsi="Footlight MT Light"/>
        </w:rPr>
        <w:t xml:space="preserve"> 25). La méthode de paiement sera au comptant et espèces. Le Dossier d’Appel d’offres sera adressé par version physique.</w:t>
      </w:r>
    </w:p>
    <w:p w14:paraId="4EBA2109" w14:textId="77777777" w:rsidR="004214BE" w:rsidRPr="00B70651" w:rsidRDefault="004214BE" w:rsidP="005E58A9">
      <w:pPr>
        <w:pStyle w:val="Titre2"/>
        <w:rPr>
          <w:rFonts w:ascii="Footlight MT Light" w:hAnsi="Footlight MT Light"/>
          <w:sz w:val="14"/>
          <w:szCs w:val="14"/>
        </w:rPr>
      </w:pPr>
    </w:p>
    <w:p w14:paraId="55922385" w14:textId="49B8C1A3"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offres devront être soumises à l’adresse ci-après : 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xml:space="preserve">, sise OMS, BP : 232 </w:t>
      </w:r>
      <w:proofErr w:type="gramStart"/>
      <w:r w:rsidRPr="006609D6">
        <w:rPr>
          <w:rFonts w:ascii="Footlight MT Light" w:hAnsi="Footlight MT Light"/>
        </w:rPr>
        <w:t>-  Tél.</w:t>
      </w:r>
      <w:proofErr w:type="gramEnd"/>
      <w:r w:rsidRPr="006609D6">
        <w:rPr>
          <w:rFonts w:ascii="Footlight MT Light" w:hAnsi="Footlight MT Light"/>
        </w:rPr>
        <w:t> : (223) 22 53 61/</w:t>
      </w:r>
      <w:proofErr w:type="gramStart"/>
      <w:r w:rsidRPr="006609D6">
        <w:rPr>
          <w:rFonts w:ascii="Footlight MT Light" w:hAnsi="Footlight MT Light"/>
        </w:rPr>
        <w:t>02  Fax</w:t>
      </w:r>
      <w:proofErr w:type="gramEnd"/>
      <w:r w:rsidRPr="006609D6">
        <w:rPr>
          <w:rFonts w:ascii="Footlight MT Light" w:hAnsi="Footlight MT Light"/>
        </w:rPr>
        <w:t xml:space="preserve"> : 20 </w:t>
      </w:r>
      <w:proofErr w:type="gramStart"/>
      <w:r w:rsidRPr="006609D6">
        <w:rPr>
          <w:rFonts w:ascii="Footlight MT Light" w:hAnsi="Footlight MT Light"/>
        </w:rPr>
        <w:t>23  03</w:t>
      </w:r>
      <w:proofErr w:type="gramEnd"/>
      <w:r w:rsidRPr="006609D6">
        <w:rPr>
          <w:rFonts w:ascii="Footlight MT Light" w:hAnsi="Footlight MT Light"/>
        </w:rPr>
        <w:t xml:space="preserve"> 25), au plus tard le </w:t>
      </w:r>
      <w:r w:rsidR="004E1060">
        <w:rPr>
          <w:rFonts w:ascii="Footlight MT Light" w:hAnsi="Footlight MT Light"/>
          <w:b/>
        </w:rPr>
        <w:t>……………………</w:t>
      </w:r>
      <w:r w:rsidR="00B65912" w:rsidRPr="00A873B8">
        <w:rPr>
          <w:rFonts w:ascii="Footlight MT Light" w:hAnsi="Footlight MT Light"/>
          <w:b/>
        </w:rPr>
        <w:t xml:space="preserve"> </w:t>
      </w:r>
      <w:r w:rsidR="00957299">
        <w:rPr>
          <w:rFonts w:ascii="Footlight MT Light" w:hAnsi="Footlight MT Light"/>
          <w:b/>
        </w:rPr>
        <w:t>202</w:t>
      </w:r>
      <w:r w:rsidR="0065361C">
        <w:rPr>
          <w:rFonts w:ascii="Footlight MT Light" w:hAnsi="Footlight MT Light"/>
          <w:b/>
        </w:rPr>
        <w:t>5</w:t>
      </w:r>
      <w:r w:rsidRPr="00A873B8">
        <w:rPr>
          <w:rFonts w:ascii="Footlight MT Light" w:hAnsi="Footlight MT Light"/>
          <w:b/>
        </w:rPr>
        <w:t xml:space="preserve"> à 10 heures</w:t>
      </w:r>
      <w:r w:rsidRPr="006609D6">
        <w:rPr>
          <w:rFonts w:ascii="Footlight MT Light" w:hAnsi="Footlight MT Light"/>
        </w:rPr>
        <w:t xml:space="preserve">. Les offres remises en retard ne seront pas acceptées. </w:t>
      </w:r>
    </w:p>
    <w:p w14:paraId="62698992" w14:textId="77777777" w:rsidR="004214BE" w:rsidRPr="00B70651" w:rsidRDefault="004214BE" w:rsidP="00441685">
      <w:pPr>
        <w:pStyle w:val="Titre2"/>
        <w:rPr>
          <w:rFonts w:ascii="Footlight MT Light" w:hAnsi="Footlight MT Light"/>
          <w:sz w:val="14"/>
          <w:szCs w:val="14"/>
        </w:rPr>
      </w:pPr>
    </w:p>
    <w:p w14:paraId="1DEB22AA" w14:textId="2235E950" w:rsidR="00C04473" w:rsidRPr="004D4CCD" w:rsidRDefault="00FD62F1" w:rsidP="004D4CCD">
      <w:pPr>
        <w:pStyle w:val="Sansinterligne"/>
        <w:numPr>
          <w:ilvl w:val="0"/>
          <w:numId w:val="96"/>
        </w:numPr>
        <w:ind w:left="0" w:hanging="284"/>
        <w:jc w:val="both"/>
        <w:rPr>
          <w:rFonts w:ascii="Footlight MT Light" w:hAnsi="Footlight MT Light"/>
        </w:rPr>
      </w:pPr>
      <w:r w:rsidRPr="006609D6">
        <w:rPr>
          <w:rFonts w:ascii="Footlight MT Light" w:hAnsi="Footlight MT Light"/>
        </w:rPr>
        <w:t>Les offres doivent comprendre une garantie de soumission, d’un montant de </w:t>
      </w:r>
      <w:r w:rsidR="004D4CCD" w:rsidRPr="004D4CCD">
        <w:rPr>
          <w:b/>
          <w:bCs/>
        </w:rPr>
        <w:t>neuf millions (9 </w:t>
      </w:r>
      <w:r w:rsidR="005E19A5">
        <w:rPr>
          <w:b/>
          <w:bCs/>
        </w:rPr>
        <w:t>000</w:t>
      </w:r>
      <w:r w:rsidR="004D4CCD" w:rsidRPr="004D4CCD">
        <w:rPr>
          <w:b/>
          <w:bCs/>
        </w:rPr>
        <w:t> 000) FCFA</w:t>
      </w:r>
      <w:r w:rsidR="00B60F65" w:rsidRPr="004D4CCD">
        <w:rPr>
          <w:rFonts w:ascii="Footlight MT Light" w:hAnsi="Footlight MT Light"/>
        </w:rPr>
        <w:t>.</w:t>
      </w:r>
    </w:p>
    <w:p w14:paraId="0311DB0C" w14:textId="77777777" w:rsidR="002D15A9" w:rsidRPr="00C04473" w:rsidRDefault="002D15A9" w:rsidP="00C04473">
      <w:pPr>
        <w:pStyle w:val="Sansinterligne"/>
        <w:rPr>
          <w:rFonts w:ascii="Footlight MT Light" w:hAnsi="Footlight MT Light"/>
          <w:bCs/>
          <w:u w:val="single"/>
        </w:rPr>
      </w:pPr>
    </w:p>
    <w:p w14:paraId="3B55933C" w14:textId="77777777"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Les Soumissionnaires resteront engagés par leur offre pendant une période de quatre-vingt-dix jours (90) à compter de la date limite du dépôt des offres comme spécifié au point 19.1 des IC et au DPAO.</w:t>
      </w:r>
    </w:p>
    <w:p w14:paraId="5CFE2994" w14:textId="77777777" w:rsidR="004214BE" w:rsidRPr="00B70651" w:rsidRDefault="004214BE" w:rsidP="00441685">
      <w:pPr>
        <w:pStyle w:val="Titre2"/>
        <w:rPr>
          <w:rFonts w:ascii="Footlight MT Light" w:hAnsi="Footlight MT Light"/>
          <w:sz w:val="14"/>
          <w:szCs w:val="14"/>
        </w:rPr>
      </w:pPr>
    </w:p>
    <w:p w14:paraId="6D04D693" w14:textId="0D31DAFC" w:rsidR="00441685" w:rsidRPr="00B70651" w:rsidRDefault="00FD62F1" w:rsidP="00441685">
      <w:pPr>
        <w:pStyle w:val="Sansinterligne"/>
        <w:numPr>
          <w:ilvl w:val="0"/>
          <w:numId w:val="96"/>
        </w:numPr>
        <w:ind w:left="0" w:hanging="284"/>
        <w:jc w:val="both"/>
        <w:rPr>
          <w:rFonts w:ascii="Footlight MT Light" w:hAnsi="Footlight MT Light"/>
        </w:rPr>
      </w:pPr>
      <w:r w:rsidRPr="006609D6">
        <w:rPr>
          <w:rFonts w:ascii="Footlight MT Light" w:hAnsi="Footlight MT Light"/>
        </w:rPr>
        <w:t>Les offres seront ouvertes en présence des représentants des soumissionnaires qui souhaitent assister à l’ouverture des plis</w:t>
      </w:r>
      <w:r w:rsidR="0074191A" w:rsidRPr="006609D6">
        <w:rPr>
          <w:rFonts w:ascii="Footlight MT Light" w:hAnsi="Footlight MT Light"/>
        </w:rPr>
        <w:t>,</w:t>
      </w:r>
      <w:r w:rsidRPr="006609D6">
        <w:rPr>
          <w:rFonts w:ascii="Footlight MT Light" w:hAnsi="Footlight MT Light"/>
        </w:rPr>
        <w:t xml:space="preserve"> le </w:t>
      </w:r>
      <w:r w:rsidR="004E1060">
        <w:rPr>
          <w:rFonts w:ascii="Footlight MT Light" w:hAnsi="Footlight MT Light"/>
          <w:b/>
        </w:rPr>
        <w:t>……………………</w:t>
      </w:r>
      <w:r w:rsidR="00957299">
        <w:rPr>
          <w:rFonts w:ascii="Footlight MT Light" w:hAnsi="Footlight MT Light"/>
          <w:b/>
        </w:rPr>
        <w:t>202</w:t>
      </w:r>
      <w:r w:rsidR="0065361C">
        <w:rPr>
          <w:rFonts w:ascii="Footlight MT Light" w:hAnsi="Footlight MT Light"/>
          <w:b/>
        </w:rPr>
        <w:t>5</w:t>
      </w:r>
      <w:r w:rsidR="00A873B8" w:rsidRPr="00A873B8">
        <w:rPr>
          <w:rFonts w:ascii="Footlight MT Light" w:hAnsi="Footlight MT Light"/>
          <w:b/>
        </w:rPr>
        <w:t xml:space="preserve"> à 10 heures</w:t>
      </w:r>
      <w:r w:rsidRPr="006609D6">
        <w:rPr>
          <w:rFonts w:ascii="Footlight MT Light" w:hAnsi="Footlight MT Light"/>
        </w:rPr>
        <w:t xml:space="preserve"> à l’adresse suivante : Salle de conférence de la Direction des Finances et du </w:t>
      </w:r>
      <w:r w:rsidR="00F51445" w:rsidRPr="006609D6">
        <w:rPr>
          <w:rFonts w:ascii="Footlight MT Light" w:hAnsi="Footlight MT Light"/>
        </w:rPr>
        <w:t xml:space="preserve">Matériel </w:t>
      </w:r>
      <w:r w:rsidRPr="006609D6">
        <w:rPr>
          <w:rFonts w:ascii="Footlight MT Light" w:hAnsi="Footlight MT Light"/>
        </w:rPr>
        <w:t xml:space="preserve">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xml:space="preserve">, sise OMS, BP : 232 </w:t>
      </w:r>
      <w:r w:rsidR="001E1DEB" w:rsidRPr="006609D6">
        <w:rPr>
          <w:rFonts w:ascii="Footlight MT Light" w:hAnsi="Footlight MT Light"/>
        </w:rPr>
        <w:t>- Tél.</w:t>
      </w:r>
      <w:r w:rsidRPr="006609D6">
        <w:rPr>
          <w:rFonts w:ascii="Footlight MT Light" w:hAnsi="Footlight MT Light"/>
        </w:rPr>
        <w:t> : (223) 22 53 61/</w:t>
      </w:r>
      <w:r w:rsidR="001E1DEB" w:rsidRPr="006609D6">
        <w:rPr>
          <w:rFonts w:ascii="Footlight MT Light" w:hAnsi="Footlight MT Light"/>
        </w:rPr>
        <w:t>02 Fax</w:t>
      </w:r>
      <w:r w:rsidRPr="006609D6">
        <w:rPr>
          <w:rFonts w:ascii="Footlight MT Light" w:hAnsi="Footlight MT Light"/>
        </w:rPr>
        <w:t xml:space="preserve"> : 20 </w:t>
      </w:r>
      <w:r w:rsidR="001E1DEB" w:rsidRPr="006609D6">
        <w:rPr>
          <w:rFonts w:ascii="Footlight MT Light" w:hAnsi="Footlight MT Light"/>
        </w:rPr>
        <w:t>23 03</w:t>
      </w:r>
      <w:r w:rsidRPr="006609D6">
        <w:rPr>
          <w:rFonts w:ascii="Footlight MT Light" w:hAnsi="Footlight MT Light"/>
        </w:rPr>
        <w:t xml:space="preserve"> 25).</w:t>
      </w:r>
    </w:p>
    <w:p w14:paraId="6DA8C3CE" w14:textId="77777777" w:rsidR="00E05D22" w:rsidRPr="00E86823" w:rsidRDefault="00E05D22" w:rsidP="00441685">
      <w:pPr>
        <w:pStyle w:val="Sansinterligne"/>
        <w:jc w:val="both"/>
        <w:rPr>
          <w:rFonts w:asciiTheme="minorHAnsi" w:hAnsiTheme="minorHAnsi"/>
          <w:sz w:val="12"/>
          <w:szCs w:val="12"/>
        </w:rPr>
      </w:pPr>
    </w:p>
    <w:p w14:paraId="7E6CA028" w14:textId="77777777" w:rsidR="006C4DC7" w:rsidRDefault="00FD62F1" w:rsidP="00B70651">
      <w:pPr>
        <w:pStyle w:val="Paragraphedeliste"/>
        <w:suppressAutoHyphens/>
        <w:spacing w:after="0"/>
        <w:ind w:left="360"/>
        <w:jc w:val="center"/>
        <w:rPr>
          <w:rFonts w:ascii="Book Antiqua" w:hAnsi="Book Antiqua" w:cs="Verdana"/>
          <w:lang w:eastAsia="x-none"/>
        </w:rPr>
      </w:pPr>
      <w:r w:rsidRPr="00FD62F1">
        <w:rPr>
          <w:rFonts w:ascii="Book Antiqua" w:hAnsi="Book Antiqua" w:cs="Verdana"/>
          <w:lang w:eastAsia="x-none"/>
        </w:rPr>
        <w:t xml:space="preserve">P/Le Ministre de la Santé </w:t>
      </w:r>
    </w:p>
    <w:p w14:paraId="28491525" w14:textId="77777777" w:rsidR="00FD62F1" w:rsidRPr="00FD62F1" w:rsidRDefault="00FD62F1" w:rsidP="00B70651">
      <w:pPr>
        <w:pStyle w:val="Paragraphedeliste"/>
        <w:suppressAutoHyphens/>
        <w:spacing w:after="0" w:line="240" w:lineRule="auto"/>
        <w:ind w:left="360"/>
        <w:jc w:val="center"/>
        <w:rPr>
          <w:rFonts w:ascii="Book Antiqua" w:hAnsi="Book Antiqua" w:cs="Verdana"/>
          <w:lang w:eastAsia="x-none"/>
        </w:rPr>
      </w:pPr>
      <w:proofErr w:type="gramStart"/>
      <w:r w:rsidRPr="00FD62F1">
        <w:rPr>
          <w:rFonts w:ascii="Book Antiqua" w:hAnsi="Book Antiqua" w:cs="Verdana"/>
          <w:lang w:eastAsia="x-none"/>
        </w:rPr>
        <w:t>et</w:t>
      </w:r>
      <w:proofErr w:type="gramEnd"/>
      <w:r w:rsidRPr="00FD62F1">
        <w:rPr>
          <w:rFonts w:ascii="Book Antiqua" w:hAnsi="Book Antiqua" w:cs="Verdana"/>
          <w:lang w:eastAsia="x-none"/>
        </w:rPr>
        <w:t xml:space="preserve"> </w:t>
      </w:r>
      <w:r w:rsidR="003367B2">
        <w:rPr>
          <w:rFonts w:ascii="Book Antiqua" w:hAnsi="Book Antiqua" w:cs="Verdana"/>
          <w:lang w:eastAsia="x-none"/>
        </w:rPr>
        <w:t>du Développement Social</w:t>
      </w:r>
      <w:r w:rsidRPr="00FD62F1">
        <w:rPr>
          <w:rFonts w:ascii="Book Antiqua" w:hAnsi="Book Antiqua" w:cs="Verdana"/>
          <w:lang w:eastAsia="x-none"/>
        </w:rPr>
        <w:t>/PO</w:t>
      </w:r>
    </w:p>
    <w:p w14:paraId="2CB00536" w14:textId="58BC0342" w:rsidR="00FD62F1" w:rsidRPr="00B70651" w:rsidRDefault="00FD62F1" w:rsidP="00B70651">
      <w:pPr>
        <w:pStyle w:val="Paragraphedeliste"/>
        <w:suppressAutoHyphens/>
        <w:spacing w:line="240" w:lineRule="auto"/>
        <w:ind w:left="360"/>
        <w:jc w:val="center"/>
        <w:rPr>
          <w:rFonts w:ascii="Book Antiqua" w:hAnsi="Book Antiqua" w:cs="Verdana"/>
          <w:lang w:eastAsia="x-none"/>
        </w:rPr>
      </w:pPr>
      <w:r w:rsidRPr="00FD62F1">
        <w:rPr>
          <w:rFonts w:ascii="Book Antiqua" w:hAnsi="Book Antiqua" w:cs="Verdana"/>
          <w:lang w:eastAsia="x-none"/>
        </w:rPr>
        <w:t>Le Secrétaire Général</w:t>
      </w:r>
    </w:p>
    <w:p w14:paraId="77C4AB27" w14:textId="77777777" w:rsidR="00E86823" w:rsidRPr="004D4CCD" w:rsidRDefault="00E86823" w:rsidP="005E58A9">
      <w:pPr>
        <w:jc w:val="center"/>
        <w:rPr>
          <w:rFonts w:ascii="Verdana" w:hAnsi="Verdana" w:cs="Verdana"/>
          <w:sz w:val="40"/>
          <w:szCs w:val="40"/>
        </w:rPr>
      </w:pPr>
    </w:p>
    <w:p w14:paraId="4EE6DC65" w14:textId="07D927FF" w:rsidR="00FD62F1" w:rsidRPr="00FD62F1" w:rsidRDefault="007E25CA" w:rsidP="005E58A9">
      <w:pPr>
        <w:pStyle w:val="Paragraphedeliste"/>
        <w:ind w:left="360"/>
        <w:jc w:val="center"/>
        <w:rPr>
          <w:rFonts w:ascii="Trebuchet MS" w:hAnsi="Trebuchet MS" w:cs="Verdana"/>
          <w:b/>
          <w:u w:val="single"/>
        </w:rPr>
      </w:pPr>
      <w:r>
        <w:rPr>
          <w:rFonts w:ascii="Trebuchet MS" w:hAnsi="Trebuchet MS"/>
          <w:b/>
          <w:u w:val="single"/>
        </w:rPr>
        <w:t>Dr Abdoulaye GUINDO</w:t>
      </w:r>
    </w:p>
    <w:p w14:paraId="09A1F7D2" w14:textId="77777777" w:rsidR="00FD62F1" w:rsidRPr="00C04473" w:rsidRDefault="00FD62F1" w:rsidP="005E58A9">
      <w:pPr>
        <w:pStyle w:val="Paragraphedeliste"/>
        <w:tabs>
          <w:tab w:val="left" w:pos="6945"/>
        </w:tabs>
        <w:ind w:left="360"/>
        <w:jc w:val="center"/>
        <w:rPr>
          <w:rFonts w:ascii="Times New Roman" w:hAnsi="Times New Roman" w:cs="Times New Roman"/>
          <w:b/>
          <w:bCs/>
          <w:iCs/>
          <w:sz w:val="16"/>
          <w:szCs w:val="18"/>
        </w:rPr>
      </w:pPr>
      <w:r w:rsidRPr="004D4CCD">
        <w:rPr>
          <w:rFonts w:ascii="Times New Roman" w:hAnsi="Times New Roman" w:cs="Times New Roman"/>
          <w:b/>
          <w:bCs/>
          <w:iCs/>
          <w:sz w:val="18"/>
          <w:szCs w:val="20"/>
        </w:rPr>
        <w:t>Chevalier de l’</w:t>
      </w:r>
      <w:r w:rsidR="003A7F5A" w:rsidRPr="004D4CCD">
        <w:rPr>
          <w:rFonts w:ascii="Times New Roman" w:hAnsi="Times New Roman" w:cs="Times New Roman"/>
          <w:b/>
          <w:bCs/>
          <w:iCs/>
          <w:sz w:val="18"/>
          <w:szCs w:val="20"/>
        </w:rPr>
        <w:t>O</w:t>
      </w:r>
      <w:r w:rsidRPr="004D4CCD">
        <w:rPr>
          <w:rFonts w:ascii="Times New Roman" w:hAnsi="Times New Roman" w:cs="Times New Roman"/>
          <w:b/>
          <w:bCs/>
          <w:iCs/>
          <w:sz w:val="18"/>
          <w:szCs w:val="20"/>
        </w:rPr>
        <w:t xml:space="preserve">rdre </w:t>
      </w:r>
      <w:r w:rsidR="00E53EB6" w:rsidRPr="004D4CCD">
        <w:rPr>
          <w:rFonts w:ascii="Times New Roman" w:hAnsi="Times New Roman" w:cs="Times New Roman"/>
          <w:b/>
          <w:bCs/>
          <w:iCs/>
          <w:sz w:val="18"/>
          <w:szCs w:val="20"/>
        </w:rPr>
        <w:t>National</w:t>
      </w:r>
    </w:p>
    <w:p w14:paraId="45DBC263" w14:textId="77777777" w:rsidR="006D02DC" w:rsidRDefault="006D02DC" w:rsidP="005E58A9">
      <w:pPr>
        <w:pStyle w:val="Paragraphedeliste"/>
        <w:tabs>
          <w:tab w:val="left" w:pos="6945"/>
        </w:tabs>
        <w:ind w:left="360"/>
        <w:jc w:val="center"/>
        <w:rPr>
          <w:rFonts w:ascii="Trebuchet MS" w:hAnsi="Trebuchet MS" w:cs="Arial"/>
          <w:b/>
          <w:bCs/>
          <w:i/>
          <w:sz w:val="18"/>
          <w:szCs w:val="18"/>
        </w:rPr>
      </w:pPr>
    </w:p>
    <w:p w14:paraId="0A1F67DD" w14:textId="77777777" w:rsidR="00C04473" w:rsidRDefault="00C04473" w:rsidP="005E58A9">
      <w:pPr>
        <w:pStyle w:val="Paragraphedeliste"/>
        <w:tabs>
          <w:tab w:val="left" w:pos="6945"/>
        </w:tabs>
        <w:ind w:left="360"/>
        <w:jc w:val="center"/>
        <w:rPr>
          <w:rFonts w:ascii="Trebuchet MS" w:hAnsi="Trebuchet MS" w:cs="Arial"/>
          <w:b/>
          <w:bCs/>
          <w:i/>
          <w:sz w:val="18"/>
          <w:szCs w:val="18"/>
        </w:rPr>
      </w:pPr>
    </w:p>
    <w:p w14:paraId="423D19E0" w14:textId="77777777" w:rsidR="00C04473" w:rsidRDefault="00C04473" w:rsidP="005E58A9">
      <w:pPr>
        <w:pStyle w:val="Paragraphedeliste"/>
        <w:tabs>
          <w:tab w:val="left" w:pos="6945"/>
        </w:tabs>
        <w:ind w:left="360"/>
        <w:jc w:val="center"/>
        <w:rPr>
          <w:rFonts w:ascii="Trebuchet MS" w:hAnsi="Trebuchet MS" w:cs="Arial"/>
          <w:b/>
          <w:bCs/>
          <w:i/>
          <w:sz w:val="18"/>
          <w:szCs w:val="18"/>
        </w:rPr>
      </w:pPr>
    </w:p>
    <w:p w14:paraId="1F5ADAB9"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5535D6EB"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218FC708"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69706134"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6DFE2436"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6813DA70"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46CB764D"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75657B58"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637DADB3" w14:textId="77777777" w:rsidR="004D4CCD" w:rsidRDefault="004D4CCD" w:rsidP="005E58A9">
      <w:pPr>
        <w:pStyle w:val="Paragraphedeliste"/>
        <w:tabs>
          <w:tab w:val="left" w:pos="6945"/>
        </w:tabs>
        <w:ind w:left="360"/>
        <w:jc w:val="center"/>
        <w:rPr>
          <w:rFonts w:ascii="Trebuchet MS" w:hAnsi="Trebuchet MS" w:cs="Arial"/>
          <w:b/>
          <w:bCs/>
          <w:i/>
          <w:sz w:val="18"/>
          <w:szCs w:val="18"/>
        </w:rPr>
      </w:pPr>
    </w:p>
    <w:p w14:paraId="381E7A4F" w14:textId="77777777" w:rsidR="00231673" w:rsidRPr="005E58A9" w:rsidRDefault="008B12E6" w:rsidP="008B12E6">
      <w:pPr>
        <w:pStyle w:val="Style4"/>
        <w:numPr>
          <w:ilvl w:val="0"/>
          <w:numId w:val="0"/>
        </w:numPr>
        <w:rPr>
          <w:rFonts w:ascii="Footlight MT Light" w:hAnsi="Footlight MT Light"/>
        </w:rPr>
      </w:pPr>
      <w:bookmarkStart w:id="4" w:name="_Toc461533179"/>
      <w:bookmarkStart w:id="5" w:name="_Toc494969075"/>
      <w:r w:rsidRPr="005E58A9">
        <w:rPr>
          <w:rFonts w:ascii="Footlight MT Light" w:hAnsi="Footlight MT Light"/>
        </w:rPr>
        <w:lastRenderedPageBreak/>
        <w:t xml:space="preserve">2. </w:t>
      </w:r>
      <w:r w:rsidR="00231673" w:rsidRPr="005E58A9">
        <w:rPr>
          <w:rFonts w:ascii="Footlight MT Light" w:hAnsi="Footlight MT Light"/>
        </w:rPr>
        <w:t>Avis d’Appel d’Offres – Cas avec pré qualification</w:t>
      </w:r>
      <w:bookmarkEnd w:id="4"/>
      <w:bookmarkEnd w:id="5"/>
    </w:p>
    <w:p w14:paraId="0446F894" w14:textId="77777777" w:rsidR="006522EB" w:rsidRPr="005E58A9" w:rsidRDefault="00231673" w:rsidP="00D53847">
      <w:pPr>
        <w:jc w:val="center"/>
        <w:rPr>
          <w:rFonts w:ascii="Footlight MT Light" w:hAnsi="Footlight MT Light" w:cs="Times New Roman"/>
          <w:b/>
          <w:sz w:val="36"/>
          <w:szCs w:val="36"/>
        </w:rPr>
      </w:pPr>
      <w:r w:rsidRPr="005E58A9">
        <w:rPr>
          <w:rFonts w:ascii="Footlight MT Light" w:hAnsi="Footlight MT Light" w:cs="Times New Roman"/>
          <w:b/>
          <w:sz w:val="36"/>
          <w:szCs w:val="36"/>
        </w:rPr>
        <w:t>Lettre aux candidats Pré qualifiés</w:t>
      </w:r>
      <w:r w:rsidR="0048538B" w:rsidRPr="005E58A9">
        <w:rPr>
          <w:rFonts w:ascii="Footlight MT Light" w:hAnsi="Footlight MT Light" w:cs="Times New Roman"/>
          <w:b/>
          <w:sz w:val="36"/>
          <w:szCs w:val="36"/>
        </w:rPr>
        <w:t xml:space="preserve"> (</w:t>
      </w:r>
      <w:r w:rsidR="00441685" w:rsidRPr="005E58A9">
        <w:rPr>
          <w:rFonts w:ascii="Footlight MT Light" w:hAnsi="Footlight MT Light" w:cs="Times New Roman"/>
          <w:b/>
          <w:sz w:val="36"/>
          <w:szCs w:val="36"/>
        </w:rPr>
        <w:t>Sans Objet</w:t>
      </w:r>
      <w:r w:rsidR="0048538B" w:rsidRPr="005E58A9">
        <w:rPr>
          <w:rFonts w:ascii="Footlight MT Light" w:hAnsi="Footlight MT Light" w:cs="Times New Roman"/>
          <w:b/>
          <w:sz w:val="36"/>
          <w:szCs w:val="36"/>
        </w:rPr>
        <w:t>)</w:t>
      </w:r>
    </w:p>
    <w:p w14:paraId="31BAEB02" w14:textId="77777777" w:rsidR="00231673" w:rsidRPr="005E58A9" w:rsidRDefault="00231673" w:rsidP="00231673">
      <w:pPr>
        <w:spacing w:line="360" w:lineRule="auto"/>
        <w:rPr>
          <w:rFonts w:ascii="Footlight MT Light" w:hAnsi="Footlight MT Light" w:cs="Times New Roman"/>
          <w:b/>
          <w:sz w:val="32"/>
          <w:szCs w:val="32"/>
        </w:rPr>
      </w:pPr>
      <w:r w:rsidRPr="005E58A9">
        <w:rPr>
          <w:rFonts w:ascii="Footlight MT Light" w:hAnsi="Footlight MT Light" w:cs="Times New Roman"/>
          <w:b/>
          <w:sz w:val="32"/>
          <w:szCs w:val="32"/>
        </w:rPr>
        <w:t>Format de lettre aux soumissionnaires pré qualifiés</w:t>
      </w:r>
    </w:p>
    <w:p w14:paraId="6AD669C4" w14:textId="77777777" w:rsidR="00231673" w:rsidRPr="00531B55" w:rsidRDefault="00231673" w:rsidP="00231673">
      <w:pPr>
        <w:tabs>
          <w:tab w:val="right" w:pos="6480"/>
          <w:tab w:val="left" w:pos="6660"/>
          <w:tab w:val="left" w:pos="9000"/>
        </w:tabs>
        <w:spacing w:line="36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14:paraId="3EA46D54" w14:textId="77777777" w:rsidR="00231673" w:rsidRPr="00531B55" w:rsidRDefault="00231673" w:rsidP="00982EA4">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14:paraId="4503035C" w14:textId="77777777" w:rsidR="00231673" w:rsidRPr="00531B55" w:rsidRDefault="00231673" w:rsidP="00982EA4">
      <w:pPr>
        <w:spacing w:after="0" w:line="24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14:paraId="1FA4C414" w14:textId="77777777" w:rsidR="00231673" w:rsidRPr="00531B55" w:rsidRDefault="00231673" w:rsidP="00982EA4">
      <w:pPr>
        <w:spacing w:after="0" w:line="24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14:paraId="0F02FD13" w14:textId="77777777" w:rsidR="00231673" w:rsidRPr="00531B55" w:rsidRDefault="00231673" w:rsidP="00982EA4">
      <w:pPr>
        <w:pStyle w:val="Sansinterligne"/>
      </w:pPr>
    </w:p>
    <w:p w14:paraId="00B37229" w14:textId="77777777" w:rsidR="00231673" w:rsidRPr="00531B55" w:rsidRDefault="00231673" w:rsidP="00982EA4">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14:paraId="7F2F4178" w14:textId="77777777" w:rsidR="00231673" w:rsidRPr="00BD0682" w:rsidRDefault="00231673" w:rsidP="00982EA4">
      <w:pPr>
        <w:numPr>
          <w:ilvl w:val="0"/>
          <w:numId w:val="77"/>
        </w:numPr>
        <w:spacing w:after="0" w:line="24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14:paraId="52EF89BC" w14:textId="77777777" w:rsidR="00BD0682" w:rsidRPr="00BD0682" w:rsidRDefault="00BD0682" w:rsidP="00982EA4">
      <w:pPr>
        <w:spacing w:after="0" w:line="240" w:lineRule="auto"/>
        <w:jc w:val="both"/>
        <w:rPr>
          <w:rFonts w:ascii="Times New Roman" w:hAnsi="Times New Roman" w:cs="Times New Roman"/>
          <w:sz w:val="12"/>
          <w:szCs w:val="12"/>
        </w:rPr>
      </w:pPr>
    </w:p>
    <w:p w14:paraId="4A83E150" w14:textId="77777777" w:rsidR="00231673" w:rsidRPr="00531B55" w:rsidRDefault="00231673" w:rsidP="00982EA4">
      <w:pPr>
        <w:tabs>
          <w:tab w:val="left" w:pos="-720"/>
          <w:tab w:val="left" w:pos="0"/>
        </w:tabs>
        <w:spacing w:after="0" w:line="24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14:paraId="4067A91B" w14:textId="77777777" w:rsidR="00231673" w:rsidRPr="00531B55" w:rsidRDefault="00231673" w:rsidP="00982EA4">
      <w:pPr>
        <w:tabs>
          <w:tab w:val="left" w:pos="-720"/>
          <w:tab w:val="left" w:pos="0"/>
        </w:tabs>
        <w:spacing w:after="0" w:line="24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nom du service responsable du 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1"/>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14:paraId="63CF51FD" w14:textId="77777777" w:rsidR="00231673" w:rsidRPr="00531B55" w:rsidRDefault="00231673" w:rsidP="00982EA4">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 xml:space="preserve">Vous avez été </w:t>
      </w:r>
      <w:proofErr w:type="gramStart"/>
      <w:r w:rsidRPr="00531B55">
        <w:rPr>
          <w:rFonts w:ascii="Times New Roman" w:hAnsi="Times New Roman" w:cs="Times New Roman"/>
          <w:sz w:val="24"/>
          <w:szCs w:val="24"/>
        </w:rPr>
        <w:t>pré qualifiés</w:t>
      </w:r>
      <w:proofErr w:type="gramEnd"/>
      <w:r w:rsidRPr="00531B55">
        <w:rPr>
          <w:rFonts w:ascii="Times New Roman" w:hAnsi="Times New Roman" w:cs="Times New Roman"/>
          <w:sz w:val="24"/>
          <w:szCs w:val="24"/>
        </w:rPr>
        <w:t xml:space="preserve"> pour le projet cité en référence, et vous êtes donc admis à soumissionner (pour les lots </w:t>
      </w:r>
      <w:proofErr w:type="gramStart"/>
      <w:r w:rsidRPr="00531B55">
        <w:rPr>
          <w:rFonts w:ascii="Times New Roman" w:hAnsi="Times New Roman" w:cs="Times New Roman"/>
          <w:sz w:val="24"/>
          <w:szCs w:val="24"/>
        </w:rPr>
        <w:t>suivants</w:t>
      </w:r>
      <w:r w:rsidRPr="00531B55">
        <w:rPr>
          <w:rFonts w:ascii="Times New Roman" w:hAnsi="Times New Roman" w:cs="Times New Roman"/>
          <w:sz w:val="24"/>
          <w:szCs w:val="24"/>
          <w:vertAlign w:val="superscript"/>
        </w:rPr>
        <w:t>(</w:t>
      </w:r>
      <w:proofErr w:type="gramEnd"/>
      <w:r w:rsidRPr="00531B55">
        <w:rPr>
          <w:rStyle w:val="Appelnotedebasdep"/>
          <w:rFonts w:ascii="Times New Roman" w:hAnsi="Times New Roman"/>
          <w:sz w:val="24"/>
          <w:szCs w:val="24"/>
        </w:rPr>
        <w:footnoteReference w:id="2"/>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14:paraId="2389474E" w14:textId="77777777" w:rsidR="00231673" w:rsidRPr="00531B55" w:rsidRDefault="00231673" w:rsidP="00982EA4">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5.</w:t>
      </w:r>
      <w:r w:rsidRPr="00531B55">
        <w:rPr>
          <w:rFonts w:ascii="Times New Roman" w:hAnsi="Times New Roman" w:cs="Times New Roman"/>
          <w:sz w:val="24"/>
          <w:szCs w:val="24"/>
        </w:rPr>
        <w:tab/>
        <w:t xml:space="preserve">Un jeu complet du dossier d’appel d’offres peut être consulté gratuitement </w:t>
      </w:r>
      <w:proofErr w:type="gramStart"/>
      <w:r w:rsidRPr="00531B55">
        <w:rPr>
          <w:rFonts w:ascii="Times New Roman" w:hAnsi="Times New Roman" w:cs="Times New Roman"/>
          <w:sz w:val="24"/>
          <w:szCs w:val="24"/>
        </w:rPr>
        <w:t>ou</w:t>
      </w:r>
      <w:proofErr w:type="gramEnd"/>
      <w:r w:rsidRPr="00531B55">
        <w:rPr>
          <w:rFonts w:ascii="Times New Roman" w:hAnsi="Times New Roman" w:cs="Times New Roman"/>
          <w:sz w:val="24"/>
          <w:szCs w:val="24"/>
        </w:rPr>
        <w:t xml:space="preserve"> être acheté au service ci-dessus moyennant paiement d’un montant non remboursable de </w:t>
      </w:r>
      <w:r w:rsidRPr="00531B55">
        <w:rPr>
          <w:rFonts w:ascii="Times New Roman" w:hAnsi="Times New Roman" w:cs="Times New Roman"/>
          <w:i/>
          <w:sz w:val="24"/>
          <w:szCs w:val="24"/>
        </w:rPr>
        <w:t>[Insérer le montant et la monnaie].</w:t>
      </w:r>
    </w:p>
    <w:p w14:paraId="6481407E" w14:textId="77777777" w:rsidR="00231673" w:rsidRPr="00531B55" w:rsidRDefault="00231673" w:rsidP="00982EA4">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3"/>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14:paraId="4D9414B7" w14:textId="77777777" w:rsidR="00231673" w:rsidRPr="00531B55" w:rsidRDefault="00231673" w:rsidP="00982EA4">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4"/>
      </w:r>
      <w:r w:rsidRPr="00531B55">
        <w:rPr>
          <w:rFonts w:ascii="Times New Roman" w:hAnsi="Times New Roman" w:cs="Times New Roman"/>
          <w:sz w:val="24"/>
          <w:szCs w:val="24"/>
          <w:vertAlign w:val="superscript"/>
        </w:rPr>
        <w:t>)</w:t>
      </w:r>
    </w:p>
    <w:p w14:paraId="44EB7C62" w14:textId="77777777" w:rsidR="00231673" w:rsidRPr="00531B55" w:rsidRDefault="00231673" w:rsidP="00982EA4">
      <w:pPr>
        <w:spacing w:after="0" w:line="24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14:paraId="190F9585" w14:textId="77777777" w:rsidR="00231673" w:rsidRPr="00531B55" w:rsidRDefault="00231673" w:rsidP="001F46B3">
      <w:pPr>
        <w:spacing w:line="360" w:lineRule="auto"/>
        <w:jc w:val="both"/>
        <w:rPr>
          <w:rFonts w:ascii="Times New Roman" w:hAnsi="Times New Roman" w:cs="Times New Roman"/>
          <w:sz w:val="24"/>
          <w:szCs w:val="24"/>
        </w:rPr>
      </w:pPr>
    </w:p>
    <w:p w14:paraId="05E7C199" w14:textId="77777777" w:rsidR="00231673" w:rsidRPr="00AA290B" w:rsidRDefault="00231673" w:rsidP="00231673">
      <w:pPr>
        <w:spacing w:line="36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14:paraId="26FAB97D" w14:textId="77777777" w:rsidR="00231673" w:rsidRPr="00AA290B" w:rsidRDefault="00231673" w:rsidP="00231673">
      <w:pPr>
        <w:spacing w:line="36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14:paraId="7BAABF02" w14:textId="77777777" w:rsidR="00231673" w:rsidRDefault="00231673" w:rsidP="006F4AF9">
      <w:pPr>
        <w:ind w:left="705" w:hanging="705"/>
        <w:jc w:val="right"/>
        <w:rPr>
          <w:rFonts w:ascii="Times New Roman" w:hAnsi="Times New Roman" w:cs="Times New Roman"/>
          <w:sz w:val="24"/>
          <w:szCs w:val="24"/>
        </w:rPr>
      </w:pPr>
    </w:p>
    <w:p w14:paraId="606E9E52" w14:textId="77777777" w:rsidR="00231673" w:rsidRDefault="00231673" w:rsidP="006F4AF9">
      <w:pPr>
        <w:ind w:left="705" w:hanging="705"/>
        <w:jc w:val="right"/>
        <w:rPr>
          <w:rFonts w:ascii="Times New Roman" w:hAnsi="Times New Roman" w:cs="Times New Roman"/>
          <w:sz w:val="24"/>
          <w:szCs w:val="24"/>
        </w:rPr>
      </w:pPr>
    </w:p>
    <w:p w14:paraId="35A87A1E" w14:textId="77777777" w:rsidR="00ED6868" w:rsidRDefault="00ED6868" w:rsidP="006F4AF9">
      <w:pPr>
        <w:ind w:left="705" w:hanging="705"/>
        <w:jc w:val="right"/>
        <w:rPr>
          <w:rFonts w:ascii="Times New Roman" w:hAnsi="Times New Roman" w:cs="Times New Roman"/>
          <w:sz w:val="24"/>
          <w:szCs w:val="24"/>
        </w:rPr>
      </w:pPr>
    </w:p>
    <w:p w14:paraId="1B6197DC" w14:textId="77777777" w:rsidR="00763598" w:rsidRPr="00ED0457" w:rsidRDefault="00E9003F" w:rsidP="00E9003F">
      <w:pPr>
        <w:pStyle w:val="Style4"/>
        <w:numPr>
          <w:ilvl w:val="0"/>
          <w:numId w:val="0"/>
        </w:numPr>
      </w:pPr>
      <w:bookmarkStart w:id="6" w:name="_Toc494969076"/>
      <w:r>
        <w:t>3</w:t>
      </w:r>
      <w:r w:rsidR="00ED0457">
        <w:t xml:space="preserve">. </w:t>
      </w:r>
      <w:r w:rsidR="00763598" w:rsidRPr="00ED0457">
        <w:t>Avis d’Appel d’Offres Restreint (AAOR)</w:t>
      </w:r>
      <w:bookmarkEnd w:id="6"/>
      <w:r w:rsidR="0048538B">
        <w:t xml:space="preserve"> (SANS OBJET)</w:t>
      </w:r>
    </w:p>
    <w:p w14:paraId="0A0B86ED" w14:textId="77777777" w:rsidR="00763598" w:rsidRDefault="0048538B"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 xml:space="preserve"> </w:t>
      </w:r>
      <w:r w:rsidR="00763598" w:rsidRPr="006F4AF9">
        <w:rPr>
          <w:rFonts w:ascii="Times New Roman" w:hAnsi="Times New Roman" w:cs="Times New Roman"/>
          <w:sz w:val="24"/>
          <w:szCs w:val="24"/>
        </w:rPr>
        <w:t>[</w:t>
      </w:r>
      <w:r w:rsidR="00763598" w:rsidRPr="0097375A">
        <w:rPr>
          <w:rFonts w:ascii="Times New Roman" w:hAnsi="Times New Roman" w:cs="Times New Roman"/>
          <w:i/>
          <w:sz w:val="24"/>
          <w:szCs w:val="24"/>
        </w:rPr>
        <w:t>Insérer : identifiant de l’Autorité contractante tel que spécifié au DPAO, IC 1.1</w:t>
      </w:r>
      <w:r w:rsidR="00763598">
        <w:rPr>
          <w:rFonts w:ascii="Times New Roman" w:hAnsi="Times New Roman" w:cs="Times New Roman"/>
          <w:sz w:val="24"/>
          <w:szCs w:val="24"/>
        </w:rPr>
        <w:t>]</w:t>
      </w:r>
    </w:p>
    <w:p w14:paraId="7743E7D1" w14:textId="77777777"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Identification de l’AAOR contractante tel que spécifié au DPAO, IC 1.1</w:t>
      </w:r>
      <w:r>
        <w:rPr>
          <w:rFonts w:ascii="Times New Roman" w:hAnsi="Times New Roman" w:cs="Times New Roman"/>
          <w:sz w:val="24"/>
          <w:szCs w:val="24"/>
        </w:rPr>
        <w:t>]</w:t>
      </w:r>
    </w:p>
    <w:p w14:paraId="03214633" w14:textId="77777777" w:rsidR="00763598" w:rsidRDefault="00763598" w:rsidP="006F4AF9">
      <w:pPr>
        <w:ind w:left="705" w:hanging="705"/>
        <w:jc w:val="right"/>
        <w:rPr>
          <w:rFonts w:ascii="Times New Roman" w:hAnsi="Times New Roman" w:cs="Times New Roman"/>
          <w:sz w:val="24"/>
          <w:szCs w:val="24"/>
        </w:rPr>
      </w:pPr>
      <w:r w:rsidRPr="006F4AF9">
        <w:rPr>
          <w:rFonts w:ascii="Times New Roman" w:hAnsi="Times New Roman" w:cs="Times New Roman"/>
          <w:sz w:val="24"/>
          <w:szCs w:val="24"/>
        </w:rPr>
        <w:t>Date</w:t>
      </w:r>
      <w:r>
        <w:rPr>
          <w:rFonts w:ascii="Times New Roman" w:hAnsi="Times New Roman" w:cs="Times New Roman"/>
          <w:sz w:val="24"/>
          <w:szCs w:val="24"/>
        </w:rPr>
        <w:t xml:space="preserve"> </w:t>
      </w:r>
      <w:r w:rsidRPr="006F4AF9">
        <w:rPr>
          <w:rFonts w:ascii="Times New Roman" w:hAnsi="Times New Roman" w:cs="Times New Roman"/>
          <w:sz w:val="24"/>
          <w:szCs w:val="24"/>
        </w:rPr>
        <w:t>:</w:t>
      </w:r>
      <w:r w:rsidRPr="006F4AF9">
        <w:rPr>
          <w:rFonts w:ascii="Times New Roman" w:hAnsi="Times New Roman" w:cs="Times New Roman"/>
          <w:sz w:val="24"/>
          <w:szCs w:val="24"/>
        </w:rPr>
        <w:tab/>
      </w:r>
      <w:r>
        <w:rPr>
          <w:rFonts w:ascii="Times New Roman" w:hAnsi="Times New Roman" w:cs="Times New Roman"/>
          <w:sz w:val="24"/>
          <w:szCs w:val="24"/>
        </w:rPr>
        <w:t>____________________</w:t>
      </w:r>
    </w:p>
    <w:p w14:paraId="2E8EBD03" w14:textId="77777777" w:rsidR="00763598" w:rsidRDefault="00763598" w:rsidP="00C2500D">
      <w:pPr>
        <w:ind w:left="705" w:hanging="705"/>
        <w:rPr>
          <w:rFonts w:ascii="Times New Roman" w:hAnsi="Times New Roman" w:cs="Times New Roman"/>
          <w:sz w:val="24"/>
          <w:szCs w:val="24"/>
        </w:rPr>
      </w:pPr>
    </w:p>
    <w:p w14:paraId="34F5F58F"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14:paraId="5ADA34C8"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14:paraId="0027C197"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14:paraId="103A64AC" w14:textId="77777777"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14:paraId="2B34D169" w14:textId="77777777" w:rsidR="00763598" w:rsidRDefault="00763598" w:rsidP="00C2500D">
      <w:pPr>
        <w:ind w:left="705" w:hanging="705"/>
        <w:rPr>
          <w:rFonts w:ascii="Times New Roman" w:hAnsi="Times New Roman" w:cs="Times New Roman"/>
          <w:sz w:val="24"/>
          <w:szCs w:val="24"/>
        </w:rPr>
      </w:pPr>
    </w:p>
    <w:p w14:paraId="24527076"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14:paraId="09B11738" w14:textId="77777777" w:rsidR="00763598" w:rsidRPr="00BC7A8D" w:rsidRDefault="00763598" w:rsidP="001A5F4A">
      <w:pPr>
        <w:pStyle w:val="Paragraphedeliste"/>
        <w:numPr>
          <w:ilvl w:val="0"/>
          <w:numId w:val="76"/>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5"/>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14:paraId="69D4633B" w14:textId="77777777" w:rsidR="00763598" w:rsidRDefault="00763598" w:rsidP="00173482">
      <w:pPr>
        <w:ind w:left="705" w:hanging="705"/>
        <w:jc w:val="both"/>
        <w:rPr>
          <w:rFonts w:ascii="Times New Roman" w:hAnsi="Times New Roman" w:cs="Times New Roman"/>
          <w:sz w:val="24"/>
          <w:szCs w:val="24"/>
        </w:rPr>
      </w:pPr>
      <w:proofErr w:type="gramStart"/>
      <w:r w:rsidRPr="00EB6334">
        <w:rPr>
          <w:rFonts w:ascii="Times New Roman" w:hAnsi="Times New Roman" w:cs="Times New Roman"/>
          <w:sz w:val="24"/>
          <w:szCs w:val="24"/>
        </w:rPr>
        <w:t>Ou</w:t>
      </w:r>
      <w:proofErr w:type="gramEnd"/>
    </w:p>
    <w:p w14:paraId="13EFCEDD" w14:textId="77777777"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14:paraId="71DFB47F" w14:textId="77777777" w:rsidR="00763598" w:rsidRPr="00BC7A8D" w:rsidRDefault="00763598" w:rsidP="001A5F4A">
      <w:pPr>
        <w:pStyle w:val="Paragraphedeliste"/>
        <w:numPr>
          <w:ilvl w:val="0"/>
          <w:numId w:val="76"/>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6"/>
      </w:r>
      <w:r w:rsidRPr="00BC7A8D">
        <w:rPr>
          <w:rFonts w:ascii="Times New Roman" w:hAnsi="Times New Roman" w:cs="Times New Roman"/>
          <w:sz w:val="24"/>
          <w:szCs w:val="24"/>
        </w:rPr>
        <w:t>)</w:t>
      </w:r>
    </w:p>
    <w:p w14:paraId="2E1C5F87"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14:paraId="11898D65" w14:textId="77777777" w:rsidR="00763598" w:rsidRDefault="00763598" w:rsidP="001A5F4A">
      <w:pPr>
        <w:pStyle w:val="Paragraphedeliste"/>
        <w:numPr>
          <w:ilvl w:val="0"/>
          <w:numId w:val="76"/>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14:paraId="65021CE1"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14:paraId="1D1ABEA1"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14:paraId="260FE6A1" w14:textId="77777777" w:rsidR="00763598" w:rsidRPr="00EF5686"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7"/>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8"/>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9"/>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10"/>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14:paraId="4B0F748C"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14:paraId="2AF6F255"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14:paraId="5EBB67B1"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seront ouvertes en présence des représentants des soumissionnaires qui souhaitent assister à l’ouverture des plis le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11"/>
      </w:r>
      <w:r>
        <w:rPr>
          <w:rFonts w:ascii="Times New Roman" w:hAnsi="Times New Roman" w:cs="Times New Roman"/>
          <w:sz w:val="24"/>
          <w:szCs w:val="24"/>
        </w:rPr>
        <w:t>].</w:t>
      </w:r>
    </w:p>
    <w:p w14:paraId="5685CFB6" w14:textId="77777777"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14:paraId="667E4DDC" w14:textId="77777777" w:rsidR="00CE12BE" w:rsidRPr="00D32ECC" w:rsidRDefault="00CE12BE" w:rsidP="00CE12BE">
      <w:pPr>
        <w:pStyle w:val="Paragraphedeliste"/>
        <w:spacing w:line="360" w:lineRule="auto"/>
      </w:pPr>
    </w:p>
    <w:p w14:paraId="167DDB79" w14:textId="77777777" w:rsidR="00CE12BE" w:rsidRPr="00D32ECC" w:rsidRDefault="00CE12BE" w:rsidP="00CE12BE">
      <w:pPr>
        <w:pStyle w:val="Paragraphedeliste"/>
        <w:spacing w:line="360" w:lineRule="auto"/>
      </w:pPr>
    </w:p>
    <w:p w14:paraId="75596FAB"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14:paraId="031DF49A"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14:paraId="2F3D66A1"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14:paraId="6196E82F" w14:textId="77777777" w:rsidR="00763598" w:rsidRDefault="00763598" w:rsidP="00EF5686">
      <w:pPr>
        <w:rPr>
          <w:rFonts w:ascii="Times New Roman" w:hAnsi="Times New Roman" w:cs="Times New Roman"/>
          <w:sz w:val="24"/>
          <w:szCs w:val="24"/>
        </w:rPr>
      </w:pPr>
    </w:p>
    <w:p w14:paraId="75563EAB" w14:textId="77777777" w:rsidR="00763598" w:rsidRDefault="00763598" w:rsidP="00EF5686">
      <w:pPr>
        <w:rPr>
          <w:rFonts w:ascii="Times New Roman" w:hAnsi="Times New Roman" w:cs="Times New Roman"/>
          <w:sz w:val="24"/>
          <w:szCs w:val="24"/>
        </w:rPr>
      </w:pPr>
    </w:p>
    <w:p w14:paraId="08AF2008" w14:textId="77777777" w:rsidR="0046291E" w:rsidRDefault="0046291E" w:rsidP="00EF5686">
      <w:pPr>
        <w:rPr>
          <w:rFonts w:ascii="Times New Roman" w:hAnsi="Times New Roman" w:cs="Times New Roman"/>
          <w:sz w:val="24"/>
          <w:szCs w:val="24"/>
        </w:rPr>
      </w:pPr>
    </w:p>
    <w:p w14:paraId="3A75C85F" w14:textId="77777777" w:rsidR="0058720B" w:rsidRDefault="0058720B" w:rsidP="00EF5686">
      <w:pPr>
        <w:rPr>
          <w:rFonts w:ascii="Times New Roman" w:hAnsi="Times New Roman" w:cs="Times New Roman"/>
          <w:sz w:val="24"/>
          <w:szCs w:val="24"/>
        </w:rPr>
      </w:pPr>
    </w:p>
    <w:p w14:paraId="0AB3A741" w14:textId="77777777" w:rsidR="0058720B" w:rsidRDefault="0058720B" w:rsidP="00EF5686">
      <w:pPr>
        <w:rPr>
          <w:rFonts w:ascii="Times New Roman" w:hAnsi="Times New Roman" w:cs="Times New Roman"/>
          <w:sz w:val="24"/>
          <w:szCs w:val="24"/>
        </w:rPr>
      </w:pPr>
    </w:p>
    <w:p w14:paraId="677385C1" w14:textId="77777777" w:rsidR="0058720B" w:rsidRDefault="0058720B" w:rsidP="00EF5686">
      <w:pPr>
        <w:rPr>
          <w:rFonts w:ascii="Times New Roman" w:hAnsi="Times New Roman" w:cs="Times New Roman"/>
          <w:sz w:val="24"/>
          <w:szCs w:val="24"/>
        </w:rPr>
      </w:pPr>
    </w:p>
    <w:p w14:paraId="416C9AC3" w14:textId="77777777" w:rsidR="00763598" w:rsidRDefault="00763598" w:rsidP="00EF5686">
      <w:pPr>
        <w:rPr>
          <w:rFonts w:ascii="Times New Roman" w:hAnsi="Times New Roman" w:cs="Times New Roman"/>
          <w:sz w:val="24"/>
          <w:szCs w:val="24"/>
        </w:rPr>
      </w:pPr>
    </w:p>
    <w:p w14:paraId="2B2EEC15" w14:textId="1F0024A9" w:rsidR="00763598" w:rsidRPr="0058720B" w:rsidRDefault="00763598" w:rsidP="0058720B">
      <w:pPr>
        <w:pStyle w:val="Titre2"/>
        <w:jc w:val="center"/>
        <w:rPr>
          <w:rFonts w:eastAsiaTheme="majorEastAsia"/>
          <w:color w:val="000000" w:themeColor="text1"/>
          <w:sz w:val="32"/>
          <w:szCs w:val="32"/>
          <w:lang w:eastAsia="en-US"/>
        </w:rPr>
      </w:pPr>
      <w:bookmarkStart w:id="7" w:name="_Toc494382132"/>
      <w:bookmarkEnd w:id="3"/>
      <w:r w:rsidRPr="00E00287">
        <w:rPr>
          <w:rFonts w:eastAsiaTheme="majorEastAsia"/>
          <w:color w:val="000000" w:themeColor="text1"/>
          <w:sz w:val="32"/>
          <w:szCs w:val="32"/>
          <w:lang w:eastAsia="en-US"/>
        </w:rPr>
        <w:lastRenderedPageBreak/>
        <w:t>Section I : Instructions aux candidats (IC)</w:t>
      </w:r>
      <w:bookmarkEnd w:id="7"/>
    </w:p>
    <w:p w14:paraId="4223A2BE" w14:textId="77777777" w:rsidR="00763598"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74358B35" w14:textId="5FEF0472" w:rsidR="0058720B" w:rsidRPr="0046291E" w:rsidRDefault="0058720B" w:rsidP="0058720B">
      <w:pPr>
        <w:pStyle w:val="TM1"/>
        <w:spacing w:after="0"/>
        <w:rPr>
          <w:rFonts w:asciiTheme="minorHAnsi" w:hAnsiTheme="minorHAnsi" w:cstheme="minorBidi"/>
          <w:b w:val="0"/>
          <w:noProof/>
          <w:sz w:val="24"/>
          <w:szCs w:val="24"/>
        </w:rPr>
      </w:pPr>
      <w:r w:rsidRPr="0046291E">
        <w:rPr>
          <w:b w:val="0"/>
          <w:sz w:val="24"/>
          <w:szCs w:val="24"/>
        </w:rPr>
        <w:fldChar w:fldCharType="begin"/>
      </w:r>
      <w:r w:rsidRPr="0046291E">
        <w:rPr>
          <w:b w:val="0"/>
          <w:sz w:val="24"/>
          <w:szCs w:val="24"/>
        </w:rPr>
        <w:instrText xml:space="preserve"> TOC \b hassane1 \* MERGEFORMAT </w:instrText>
      </w:r>
      <w:r w:rsidRPr="0046291E">
        <w:rPr>
          <w:b w:val="0"/>
          <w:sz w:val="24"/>
          <w:szCs w:val="24"/>
        </w:rPr>
        <w:fldChar w:fldCharType="separate"/>
      </w:r>
      <w:r w:rsidRPr="0046291E">
        <w:rPr>
          <w:b w:val="0"/>
          <w:noProof/>
          <w:sz w:val="24"/>
          <w:szCs w:val="24"/>
        </w:rPr>
        <w:t>1.</w:t>
      </w:r>
      <w:r w:rsidRPr="0046291E">
        <w:rPr>
          <w:rFonts w:asciiTheme="minorHAnsi" w:hAnsiTheme="minorHAnsi" w:cstheme="minorBidi"/>
          <w:b w:val="0"/>
          <w:noProof/>
          <w:sz w:val="24"/>
          <w:szCs w:val="24"/>
        </w:rPr>
        <w:t xml:space="preserve"> </w:t>
      </w:r>
      <w:r w:rsidRPr="0046291E">
        <w:rPr>
          <w:b w:val="0"/>
          <w:noProof/>
          <w:sz w:val="24"/>
          <w:szCs w:val="24"/>
        </w:rPr>
        <w:t>Objet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_Toc494445333 \h </w:instrText>
      </w:r>
      <w:r w:rsidRPr="0046291E">
        <w:rPr>
          <w:b w:val="0"/>
          <w:noProof/>
          <w:sz w:val="24"/>
          <w:szCs w:val="24"/>
        </w:rPr>
      </w:r>
      <w:r w:rsidRPr="0046291E">
        <w:rPr>
          <w:b w:val="0"/>
          <w:noProof/>
          <w:sz w:val="24"/>
          <w:szCs w:val="24"/>
        </w:rPr>
        <w:fldChar w:fldCharType="separate"/>
      </w:r>
      <w:r w:rsidR="000C0A9A">
        <w:rPr>
          <w:b w:val="0"/>
          <w:noProof/>
          <w:sz w:val="24"/>
          <w:szCs w:val="24"/>
        </w:rPr>
        <w:t>1</w:t>
      </w:r>
      <w:r w:rsidRPr="0046291E">
        <w:rPr>
          <w:b w:val="0"/>
          <w:noProof/>
          <w:sz w:val="24"/>
          <w:szCs w:val="24"/>
        </w:rPr>
        <w:fldChar w:fldCharType="end"/>
      </w:r>
    </w:p>
    <w:p w14:paraId="452A6C43" w14:textId="2D41ECF0"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w:t>
      </w:r>
      <w:r w:rsidRPr="0046291E">
        <w:rPr>
          <w:rFonts w:asciiTheme="minorHAnsi" w:hAnsiTheme="minorHAnsi" w:cstheme="minorBidi"/>
          <w:b w:val="0"/>
          <w:noProof/>
          <w:sz w:val="24"/>
          <w:szCs w:val="24"/>
        </w:rPr>
        <w:t xml:space="preserve"> </w:t>
      </w:r>
      <w:r w:rsidRPr="0046291E">
        <w:rPr>
          <w:b w:val="0"/>
          <w:noProof/>
          <w:sz w:val="24"/>
          <w:szCs w:val="24"/>
        </w:rPr>
        <w:t>Origine des fonds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_Toc494445334 \h </w:instrText>
      </w:r>
      <w:r w:rsidRPr="0046291E">
        <w:rPr>
          <w:b w:val="0"/>
          <w:noProof/>
          <w:sz w:val="24"/>
          <w:szCs w:val="24"/>
        </w:rPr>
      </w:r>
      <w:r w:rsidRPr="0046291E">
        <w:rPr>
          <w:b w:val="0"/>
          <w:noProof/>
          <w:sz w:val="24"/>
          <w:szCs w:val="24"/>
        </w:rPr>
        <w:fldChar w:fldCharType="separate"/>
      </w:r>
      <w:r w:rsidR="000C0A9A">
        <w:rPr>
          <w:b w:val="0"/>
          <w:noProof/>
          <w:sz w:val="24"/>
          <w:szCs w:val="24"/>
        </w:rPr>
        <w:t>1</w:t>
      </w:r>
      <w:r w:rsidRPr="0046291E">
        <w:rPr>
          <w:b w:val="0"/>
          <w:noProof/>
          <w:sz w:val="24"/>
          <w:szCs w:val="24"/>
        </w:rPr>
        <w:fldChar w:fldCharType="end"/>
      </w:r>
    </w:p>
    <w:p w14:paraId="0788117F" w14:textId="02721B5B"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w:t>
      </w:r>
      <w:r w:rsidRPr="0046291E">
        <w:rPr>
          <w:rFonts w:asciiTheme="minorHAnsi" w:hAnsiTheme="minorHAnsi" w:cstheme="minorBidi"/>
          <w:b w:val="0"/>
          <w:noProof/>
          <w:sz w:val="24"/>
          <w:szCs w:val="24"/>
        </w:rPr>
        <w:t xml:space="preserve"> </w:t>
      </w:r>
      <w:r w:rsidRPr="0046291E">
        <w:rPr>
          <w:b w:val="0"/>
          <w:noProof/>
          <w:sz w:val="24"/>
          <w:szCs w:val="24"/>
        </w:rPr>
        <w:t>Sanction des fautes commises par les candidats, soumissionnaires ou titulaires de marchés public</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_Toc494445335 \h </w:instrText>
      </w:r>
      <w:r w:rsidRPr="0046291E">
        <w:rPr>
          <w:b w:val="0"/>
          <w:noProof/>
          <w:sz w:val="24"/>
          <w:szCs w:val="24"/>
        </w:rPr>
      </w:r>
      <w:r w:rsidRPr="0046291E">
        <w:rPr>
          <w:b w:val="0"/>
          <w:noProof/>
          <w:sz w:val="24"/>
          <w:szCs w:val="24"/>
        </w:rPr>
        <w:fldChar w:fldCharType="separate"/>
      </w:r>
      <w:r w:rsidR="000C0A9A">
        <w:rPr>
          <w:b w:val="0"/>
          <w:noProof/>
          <w:sz w:val="24"/>
          <w:szCs w:val="24"/>
        </w:rPr>
        <w:t>1</w:t>
      </w:r>
      <w:r w:rsidRPr="0046291E">
        <w:rPr>
          <w:b w:val="0"/>
          <w:noProof/>
          <w:sz w:val="24"/>
          <w:szCs w:val="24"/>
        </w:rPr>
        <w:fldChar w:fldCharType="end"/>
      </w:r>
    </w:p>
    <w:p w14:paraId="0A13EFBC" w14:textId="2D6F6E41"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w:t>
      </w:r>
      <w:r w:rsidRPr="0046291E">
        <w:rPr>
          <w:rFonts w:asciiTheme="minorHAnsi" w:hAnsiTheme="minorHAnsi" w:cstheme="minorBidi"/>
          <w:b w:val="0"/>
          <w:noProof/>
          <w:sz w:val="24"/>
          <w:szCs w:val="24"/>
        </w:rPr>
        <w:t xml:space="preserve"> </w:t>
      </w:r>
      <w:r w:rsidRPr="0046291E">
        <w:rPr>
          <w:b w:val="0"/>
          <w:noProof/>
          <w:sz w:val="24"/>
          <w:szCs w:val="24"/>
        </w:rPr>
        <w:t>Conditions à remplir pour prendre part aux marchés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_Toc494445336 \h </w:instrText>
      </w:r>
      <w:r w:rsidRPr="0046291E">
        <w:rPr>
          <w:b w:val="0"/>
          <w:noProof/>
          <w:sz w:val="24"/>
          <w:szCs w:val="24"/>
        </w:rPr>
      </w:r>
      <w:r w:rsidRPr="0046291E">
        <w:rPr>
          <w:b w:val="0"/>
          <w:noProof/>
          <w:sz w:val="24"/>
          <w:szCs w:val="24"/>
        </w:rPr>
        <w:fldChar w:fldCharType="separate"/>
      </w:r>
      <w:r w:rsidR="000C0A9A">
        <w:rPr>
          <w:b w:val="0"/>
          <w:noProof/>
          <w:sz w:val="24"/>
          <w:szCs w:val="24"/>
        </w:rPr>
        <w:t>3</w:t>
      </w:r>
      <w:r w:rsidRPr="0046291E">
        <w:rPr>
          <w:b w:val="0"/>
          <w:noProof/>
          <w:sz w:val="24"/>
          <w:szCs w:val="24"/>
        </w:rPr>
        <w:fldChar w:fldCharType="end"/>
      </w:r>
    </w:p>
    <w:p w14:paraId="39E0B46C" w14:textId="4AADA3A5"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5.</w:t>
      </w:r>
      <w:r w:rsidRPr="0046291E">
        <w:rPr>
          <w:rFonts w:asciiTheme="minorHAnsi" w:hAnsiTheme="minorHAnsi" w:cstheme="minorBidi"/>
          <w:b w:val="0"/>
          <w:noProof/>
          <w:sz w:val="24"/>
          <w:szCs w:val="24"/>
        </w:rPr>
        <w:t xml:space="preserve"> </w:t>
      </w:r>
      <w:r w:rsidRPr="0046291E">
        <w:rPr>
          <w:b w:val="0"/>
          <w:noProof/>
          <w:sz w:val="24"/>
          <w:szCs w:val="24"/>
        </w:rPr>
        <w:t>Qualification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_Toc494445337 \h </w:instrText>
      </w:r>
      <w:r w:rsidRPr="0046291E">
        <w:rPr>
          <w:b w:val="0"/>
          <w:noProof/>
          <w:sz w:val="24"/>
          <w:szCs w:val="24"/>
        </w:rPr>
      </w:r>
      <w:r w:rsidRPr="0046291E">
        <w:rPr>
          <w:b w:val="0"/>
          <w:noProof/>
          <w:sz w:val="24"/>
          <w:szCs w:val="24"/>
        </w:rPr>
        <w:fldChar w:fldCharType="separate"/>
      </w:r>
      <w:r w:rsidR="000C0A9A">
        <w:rPr>
          <w:b w:val="0"/>
          <w:noProof/>
          <w:sz w:val="24"/>
          <w:szCs w:val="24"/>
        </w:rPr>
        <w:t>4</w:t>
      </w:r>
      <w:r w:rsidRPr="0046291E">
        <w:rPr>
          <w:b w:val="0"/>
          <w:noProof/>
          <w:sz w:val="24"/>
          <w:szCs w:val="24"/>
        </w:rPr>
        <w:fldChar w:fldCharType="end"/>
      </w:r>
    </w:p>
    <w:p w14:paraId="7C7664C1" w14:textId="7F62C8E4"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6.</w:t>
      </w:r>
      <w:r w:rsidRPr="0046291E">
        <w:rPr>
          <w:rFonts w:asciiTheme="minorHAnsi" w:hAnsiTheme="minorHAnsi" w:cstheme="minorBidi"/>
          <w:b w:val="0"/>
          <w:noProof/>
          <w:sz w:val="24"/>
          <w:szCs w:val="24"/>
        </w:rPr>
        <w:t xml:space="preserve"> </w:t>
      </w:r>
      <w:r w:rsidRPr="0046291E">
        <w:rPr>
          <w:b w:val="0"/>
          <w:noProof/>
          <w:sz w:val="24"/>
          <w:szCs w:val="24"/>
        </w:rPr>
        <w:t>Sections du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_Toc494445338 \h </w:instrText>
      </w:r>
      <w:r w:rsidRPr="0046291E">
        <w:rPr>
          <w:b w:val="0"/>
          <w:noProof/>
          <w:sz w:val="24"/>
          <w:szCs w:val="24"/>
        </w:rPr>
      </w:r>
      <w:r w:rsidRPr="0046291E">
        <w:rPr>
          <w:b w:val="0"/>
          <w:noProof/>
          <w:sz w:val="24"/>
          <w:szCs w:val="24"/>
        </w:rPr>
        <w:fldChar w:fldCharType="separate"/>
      </w:r>
      <w:r w:rsidR="000C0A9A">
        <w:rPr>
          <w:b w:val="0"/>
          <w:noProof/>
          <w:sz w:val="24"/>
          <w:szCs w:val="24"/>
        </w:rPr>
        <w:t>4</w:t>
      </w:r>
      <w:r w:rsidRPr="0046291E">
        <w:rPr>
          <w:b w:val="0"/>
          <w:noProof/>
          <w:sz w:val="24"/>
          <w:szCs w:val="24"/>
        </w:rPr>
        <w:fldChar w:fldCharType="end"/>
      </w:r>
    </w:p>
    <w:p w14:paraId="650431ED" w14:textId="233A6012"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7.</w:t>
      </w:r>
      <w:r w:rsidRPr="0046291E">
        <w:rPr>
          <w:rFonts w:asciiTheme="minorHAnsi" w:hAnsiTheme="minorHAnsi" w:cstheme="minorBidi"/>
          <w:b w:val="0"/>
          <w:noProof/>
          <w:sz w:val="24"/>
          <w:szCs w:val="24"/>
        </w:rPr>
        <w:t xml:space="preserve"> </w:t>
      </w:r>
      <w:r w:rsidRPr="0046291E">
        <w:rPr>
          <w:b w:val="0"/>
          <w:noProof/>
          <w:sz w:val="24"/>
          <w:szCs w:val="24"/>
        </w:rPr>
        <w:t>Eclaircissements apportés au Dossier d’appel d’offres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_Toc494445339 \h </w:instrText>
      </w:r>
      <w:r w:rsidRPr="0046291E">
        <w:rPr>
          <w:b w:val="0"/>
          <w:noProof/>
          <w:sz w:val="24"/>
          <w:szCs w:val="24"/>
        </w:rPr>
      </w:r>
      <w:r w:rsidRPr="0046291E">
        <w:rPr>
          <w:b w:val="0"/>
          <w:noProof/>
          <w:sz w:val="24"/>
          <w:szCs w:val="24"/>
        </w:rPr>
        <w:fldChar w:fldCharType="separate"/>
      </w:r>
      <w:r w:rsidR="000C0A9A">
        <w:rPr>
          <w:b w:val="0"/>
          <w:noProof/>
          <w:sz w:val="24"/>
          <w:szCs w:val="24"/>
        </w:rPr>
        <w:t>5</w:t>
      </w:r>
      <w:r w:rsidRPr="0046291E">
        <w:rPr>
          <w:b w:val="0"/>
          <w:noProof/>
          <w:sz w:val="24"/>
          <w:szCs w:val="24"/>
        </w:rPr>
        <w:fldChar w:fldCharType="end"/>
      </w:r>
    </w:p>
    <w:p w14:paraId="6CFC4E00" w14:textId="1BE628F6"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8.</w:t>
      </w:r>
      <w:r w:rsidRPr="0046291E">
        <w:rPr>
          <w:rFonts w:asciiTheme="minorHAnsi" w:hAnsiTheme="minorHAnsi" w:cstheme="minorBidi"/>
          <w:b w:val="0"/>
          <w:noProof/>
          <w:sz w:val="24"/>
          <w:szCs w:val="24"/>
        </w:rPr>
        <w:t xml:space="preserve"> </w:t>
      </w:r>
      <w:r w:rsidRPr="0046291E">
        <w:rPr>
          <w:b w:val="0"/>
          <w:noProof/>
          <w:sz w:val="24"/>
          <w:szCs w:val="24"/>
        </w:rPr>
        <w:t>Modifications apportées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_Toc494445340 \h </w:instrText>
      </w:r>
      <w:r w:rsidRPr="0046291E">
        <w:rPr>
          <w:b w:val="0"/>
          <w:noProof/>
          <w:sz w:val="24"/>
          <w:szCs w:val="24"/>
        </w:rPr>
      </w:r>
      <w:r w:rsidRPr="0046291E">
        <w:rPr>
          <w:b w:val="0"/>
          <w:noProof/>
          <w:sz w:val="24"/>
          <w:szCs w:val="24"/>
        </w:rPr>
        <w:fldChar w:fldCharType="separate"/>
      </w:r>
      <w:r w:rsidR="000C0A9A">
        <w:rPr>
          <w:b w:val="0"/>
          <w:noProof/>
          <w:sz w:val="24"/>
          <w:szCs w:val="24"/>
        </w:rPr>
        <w:t>5</w:t>
      </w:r>
      <w:r w:rsidRPr="0046291E">
        <w:rPr>
          <w:b w:val="0"/>
          <w:noProof/>
          <w:sz w:val="24"/>
          <w:szCs w:val="24"/>
        </w:rPr>
        <w:fldChar w:fldCharType="end"/>
      </w:r>
    </w:p>
    <w:p w14:paraId="26494E56" w14:textId="0604E30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9.</w:t>
      </w:r>
      <w:r w:rsidRPr="0046291E">
        <w:rPr>
          <w:rFonts w:asciiTheme="minorHAnsi" w:hAnsiTheme="minorHAnsi" w:cstheme="minorBidi"/>
          <w:b w:val="0"/>
          <w:noProof/>
          <w:sz w:val="24"/>
          <w:szCs w:val="24"/>
        </w:rPr>
        <w:t xml:space="preserve"> </w:t>
      </w:r>
      <w:r w:rsidRPr="0046291E">
        <w:rPr>
          <w:b w:val="0"/>
          <w:noProof/>
          <w:sz w:val="24"/>
          <w:szCs w:val="24"/>
        </w:rPr>
        <w:t>Frais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_Toc494445341 \h </w:instrText>
      </w:r>
      <w:r w:rsidRPr="0046291E">
        <w:rPr>
          <w:b w:val="0"/>
          <w:noProof/>
          <w:sz w:val="24"/>
          <w:szCs w:val="24"/>
        </w:rPr>
      </w:r>
      <w:r w:rsidRPr="0046291E">
        <w:rPr>
          <w:b w:val="0"/>
          <w:noProof/>
          <w:sz w:val="24"/>
          <w:szCs w:val="24"/>
        </w:rPr>
        <w:fldChar w:fldCharType="separate"/>
      </w:r>
      <w:r w:rsidR="000C0A9A">
        <w:rPr>
          <w:b w:val="0"/>
          <w:noProof/>
          <w:sz w:val="24"/>
          <w:szCs w:val="24"/>
        </w:rPr>
        <w:t>5</w:t>
      </w:r>
      <w:r w:rsidRPr="0046291E">
        <w:rPr>
          <w:b w:val="0"/>
          <w:noProof/>
          <w:sz w:val="24"/>
          <w:szCs w:val="24"/>
        </w:rPr>
        <w:fldChar w:fldCharType="end"/>
      </w:r>
    </w:p>
    <w:p w14:paraId="654F084A" w14:textId="2CE26204"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10.</w:t>
      </w:r>
      <w:r w:rsidRPr="0046291E">
        <w:rPr>
          <w:rFonts w:asciiTheme="minorHAnsi" w:hAnsiTheme="minorHAnsi" w:cstheme="minorBidi"/>
          <w:b w:val="0"/>
          <w:noProof/>
          <w:sz w:val="24"/>
          <w:szCs w:val="24"/>
        </w:rPr>
        <w:t xml:space="preserve"> </w:t>
      </w:r>
      <w:r w:rsidRPr="0046291E">
        <w:rPr>
          <w:b w:val="0"/>
          <w:noProof/>
          <w:sz w:val="24"/>
          <w:szCs w:val="24"/>
        </w:rPr>
        <w:t>Langue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_Toc494445342 \h </w:instrText>
      </w:r>
      <w:r w:rsidRPr="0046291E">
        <w:rPr>
          <w:b w:val="0"/>
          <w:noProof/>
          <w:sz w:val="24"/>
          <w:szCs w:val="24"/>
        </w:rPr>
      </w:r>
      <w:r w:rsidRPr="0046291E">
        <w:rPr>
          <w:b w:val="0"/>
          <w:noProof/>
          <w:sz w:val="24"/>
          <w:szCs w:val="24"/>
        </w:rPr>
        <w:fldChar w:fldCharType="separate"/>
      </w:r>
      <w:r w:rsidR="000C0A9A">
        <w:rPr>
          <w:b w:val="0"/>
          <w:noProof/>
          <w:sz w:val="24"/>
          <w:szCs w:val="24"/>
        </w:rPr>
        <w:t>5</w:t>
      </w:r>
      <w:r w:rsidRPr="0046291E">
        <w:rPr>
          <w:b w:val="0"/>
          <w:noProof/>
          <w:sz w:val="24"/>
          <w:szCs w:val="24"/>
        </w:rPr>
        <w:fldChar w:fldCharType="end"/>
      </w:r>
    </w:p>
    <w:p w14:paraId="23FDF0ED" w14:textId="680C971F"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11.</w:t>
      </w:r>
      <w:r w:rsidRPr="0046291E">
        <w:rPr>
          <w:rFonts w:asciiTheme="minorHAnsi" w:hAnsiTheme="minorHAnsi" w:cstheme="minorBidi"/>
          <w:b w:val="0"/>
          <w:noProof/>
          <w:sz w:val="24"/>
          <w:szCs w:val="24"/>
        </w:rPr>
        <w:t xml:space="preserve"> </w:t>
      </w:r>
      <w:r w:rsidRPr="0046291E">
        <w:rPr>
          <w:b w:val="0"/>
          <w:noProof/>
          <w:sz w:val="24"/>
          <w:szCs w:val="24"/>
        </w:rPr>
        <w:t>Documents constitutifs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_Toc494445343 \h </w:instrText>
      </w:r>
      <w:r w:rsidRPr="0046291E">
        <w:rPr>
          <w:b w:val="0"/>
          <w:noProof/>
          <w:sz w:val="24"/>
          <w:szCs w:val="24"/>
        </w:rPr>
      </w:r>
      <w:r w:rsidRPr="0046291E">
        <w:rPr>
          <w:b w:val="0"/>
          <w:noProof/>
          <w:sz w:val="24"/>
          <w:szCs w:val="24"/>
        </w:rPr>
        <w:fldChar w:fldCharType="separate"/>
      </w:r>
      <w:r w:rsidR="000C0A9A">
        <w:rPr>
          <w:b w:val="0"/>
          <w:noProof/>
          <w:sz w:val="24"/>
          <w:szCs w:val="24"/>
        </w:rPr>
        <w:t>6</w:t>
      </w:r>
      <w:r w:rsidRPr="0046291E">
        <w:rPr>
          <w:b w:val="0"/>
          <w:noProof/>
          <w:sz w:val="24"/>
          <w:szCs w:val="24"/>
        </w:rPr>
        <w:fldChar w:fldCharType="end"/>
      </w:r>
    </w:p>
    <w:p w14:paraId="6010791B" w14:textId="30C5BC0E"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12.</w:t>
      </w:r>
      <w:r w:rsidRPr="0046291E">
        <w:rPr>
          <w:rFonts w:asciiTheme="minorHAnsi" w:hAnsiTheme="minorHAnsi" w:cstheme="minorBidi"/>
          <w:b w:val="0"/>
          <w:noProof/>
          <w:sz w:val="24"/>
          <w:szCs w:val="24"/>
        </w:rPr>
        <w:t xml:space="preserve"> </w:t>
      </w:r>
      <w:r w:rsidRPr="0046291E">
        <w:rPr>
          <w:b w:val="0"/>
          <w:noProof/>
          <w:sz w:val="24"/>
          <w:szCs w:val="24"/>
        </w:rPr>
        <w:t>Lettre de soumission de l’offre et bordereaux des prix</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_Toc494445344 \h </w:instrText>
      </w:r>
      <w:r w:rsidRPr="0046291E">
        <w:rPr>
          <w:b w:val="0"/>
          <w:noProof/>
          <w:sz w:val="24"/>
          <w:szCs w:val="24"/>
        </w:rPr>
      </w:r>
      <w:r w:rsidRPr="0046291E">
        <w:rPr>
          <w:b w:val="0"/>
          <w:noProof/>
          <w:sz w:val="24"/>
          <w:szCs w:val="24"/>
        </w:rPr>
        <w:fldChar w:fldCharType="separate"/>
      </w:r>
      <w:r w:rsidR="000C0A9A">
        <w:rPr>
          <w:b w:val="0"/>
          <w:noProof/>
          <w:sz w:val="24"/>
          <w:szCs w:val="24"/>
        </w:rPr>
        <w:t>6</w:t>
      </w:r>
      <w:r w:rsidRPr="0046291E">
        <w:rPr>
          <w:b w:val="0"/>
          <w:noProof/>
          <w:sz w:val="24"/>
          <w:szCs w:val="24"/>
        </w:rPr>
        <w:fldChar w:fldCharType="end"/>
      </w:r>
    </w:p>
    <w:p w14:paraId="7302E5CF" w14:textId="3362F29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13.</w:t>
      </w:r>
      <w:r w:rsidRPr="0046291E">
        <w:rPr>
          <w:rFonts w:asciiTheme="minorHAnsi" w:hAnsiTheme="minorHAnsi" w:cstheme="minorBidi"/>
          <w:b w:val="0"/>
          <w:noProof/>
          <w:sz w:val="24"/>
          <w:szCs w:val="24"/>
        </w:rPr>
        <w:t xml:space="preserve"> </w:t>
      </w:r>
      <w:r w:rsidRPr="0046291E">
        <w:rPr>
          <w:b w:val="0"/>
          <w:noProof/>
          <w:sz w:val="24"/>
          <w:szCs w:val="24"/>
        </w:rPr>
        <w:t>Variantes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_Toc494445345 \h </w:instrText>
      </w:r>
      <w:r w:rsidRPr="0046291E">
        <w:rPr>
          <w:b w:val="0"/>
          <w:noProof/>
          <w:sz w:val="24"/>
          <w:szCs w:val="24"/>
        </w:rPr>
      </w:r>
      <w:r w:rsidRPr="0046291E">
        <w:rPr>
          <w:b w:val="0"/>
          <w:noProof/>
          <w:sz w:val="24"/>
          <w:szCs w:val="24"/>
        </w:rPr>
        <w:fldChar w:fldCharType="separate"/>
      </w:r>
      <w:r w:rsidR="000C0A9A">
        <w:rPr>
          <w:b w:val="0"/>
          <w:noProof/>
          <w:sz w:val="24"/>
          <w:szCs w:val="24"/>
        </w:rPr>
        <w:t>6</w:t>
      </w:r>
      <w:r w:rsidRPr="0046291E">
        <w:rPr>
          <w:b w:val="0"/>
          <w:noProof/>
          <w:sz w:val="24"/>
          <w:szCs w:val="24"/>
        </w:rPr>
        <w:fldChar w:fldCharType="end"/>
      </w:r>
    </w:p>
    <w:p w14:paraId="513730B5" w14:textId="2AD4DCA1"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14.</w:t>
      </w:r>
      <w:r w:rsidRPr="0046291E">
        <w:rPr>
          <w:rFonts w:asciiTheme="minorHAnsi" w:hAnsiTheme="minorHAnsi" w:cstheme="minorBidi"/>
          <w:b w:val="0"/>
          <w:noProof/>
          <w:sz w:val="24"/>
          <w:szCs w:val="24"/>
        </w:rPr>
        <w:t xml:space="preserve"> </w:t>
      </w:r>
      <w:r w:rsidRPr="0046291E">
        <w:rPr>
          <w:b w:val="0"/>
          <w:noProof/>
          <w:sz w:val="24"/>
          <w:szCs w:val="24"/>
        </w:rPr>
        <w:t>Prix de l’offre et rabais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_Toc494445346 \h </w:instrText>
      </w:r>
      <w:r w:rsidRPr="0046291E">
        <w:rPr>
          <w:b w:val="0"/>
          <w:noProof/>
          <w:sz w:val="24"/>
          <w:szCs w:val="24"/>
        </w:rPr>
      </w:r>
      <w:r w:rsidRPr="0046291E">
        <w:rPr>
          <w:b w:val="0"/>
          <w:noProof/>
          <w:sz w:val="24"/>
          <w:szCs w:val="24"/>
        </w:rPr>
        <w:fldChar w:fldCharType="separate"/>
      </w:r>
      <w:r w:rsidR="000C0A9A">
        <w:rPr>
          <w:b w:val="0"/>
          <w:noProof/>
          <w:sz w:val="24"/>
          <w:szCs w:val="24"/>
        </w:rPr>
        <w:t>6</w:t>
      </w:r>
      <w:r w:rsidRPr="0046291E">
        <w:rPr>
          <w:b w:val="0"/>
          <w:noProof/>
          <w:sz w:val="24"/>
          <w:szCs w:val="24"/>
        </w:rPr>
        <w:fldChar w:fldCharType="end"/>
      </w:r>
    </w:p>
    <w:p w14:paraId="4D5468FE" w14:textId="5B1DB0A4"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15.</w:t>
      </w:r>
      <w:r w:rsidRPr="0046291E">
        <w:rPr>
          <w:rFonts w:asciiTheme="minorHAnsi" w:hAnsiTheme="minorHAnsi" w:cstheme="minorBidi"/>
          <w:b w:val="0"/>
          <w:noProof/>
          <w:sz w:val="24"/>
          <w:szCs w:val="24"/>
        </w:rPr>
        <w:t xml:space="preserve"> </w:t>
      </w:r>
      <w:r w:rsidRPr="0046291E">
        <w:rPr>
          <w:b w:val="0"/>
          <w:noProof/>
          <w:sz w:val="24"/>
          <w:szCs w:val="24"/>
        </w:rPr>
        <w:t>Monnaie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_Toc494445347 \h </w:instrText>
      </w:r>
      <w:r w:rsidRPr="0046291E">
        <w:rPr>
          <w:b w:val="0"/>
          <w:noProof/>
          <w:sz w:val="24"/>
          <w:szCs w:val="24"/>
        </w:rPr>
      </w:r>
      <w:r w:rsidRPr="0046291E">
        <w:rPr>
          <w:b w:val="0"/>
          <w:noProof/>
          <w:sz w:val="24"/>
          <w:szCs w:val="24"/>
        </w:rPr>
        <w:fldChar w:fldCharType="separate"/>
      </w:r>
      <w:r w:rsidR="000C0A9A">
        <w:rPr>
          <w:b w:val="0"/>
          <w:noProof/>
          <w:sz w:val="24"/>
          <w:szCs w:val="24"/>
        </w:rPr>
        <w:t>7</w:t>
      </w:r>
      <w:r w:rsidRPr="0046291E">
        <w:rPr>
          <w:b w:val="0"/>
          <w:noProof/>
          <w:sz w:val="24"/>
          <w:szCs w:val="24"/>
        </w:rPr>
        <w:fldChar w:fldCharType="end"/>
      </w:r>
    </w:p>
    <w:p w14:paraId="3A4CBEED" w14:textId="4E41BF9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16.</w:t>
      </w:r>
      <w:r w:rsidRPr="0046291E">
        <w:rPr>
          <w:rFonts w:asciiTheme="minorHAnsi" w:hAnsiTheme="minorHAnsi" w:cstheme="minorBidi"/>
          <w:b w:val="0"/>
          <w:noProof/>
          <w:sz w:val="24"/>
          <w:szCs w:val="24"/>
        </w:rPr>
        <w:t xml:space="preserve"> </w:t>
      </w:r>
      <w:r w:rsidRPr="0046291E">
        <w:rPr>
          <w:b w:val="0"/>
          <w:noProof/>
          <w:sz w:val="24"/>
          <w:szCs w:val="24"/>
        </w:rPr>
        <w:t>Documents attestant que le candidat est admis à concourir</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_Toc494445348 \h </w:instrText>
      </w:r>
      <w:r w:rsidRPr="0046291E">
        <w:rPr>
          <w:b w:val="0"/>
          <w:noProof/>
          <w:sz w:val="24"/>
          <w:szCs w:val="24"/>
        </w:rPr>
      </w:r>
      <w:r w:rsidRPr="0046291E">
        <w:rPr>
          <w:b w:val="0"/>
          <w:noProof/>
          <w:sz w:val="24"/>
          <w:szCs w:val="24"/>
        </w:rPr>
        <w:fldChar w:fldCharType="separate"/>
      </w:r>
      <w:r w:rsidR="000C0A9A">
        <w:rPr>
          <w:b w:val="0"/>
          <w:noProof/>
          <w:sz w:val="24"/>
          <w:szCs w:val="24"/>
        </w:rPr>
        <w:t>8</w:t>
      </w:r>
      <w:r w:rsidRPr="0046291E">
        <w:rPr>
          <w:b w:val="0"/>
          <w:noProof/>
          <w:sz w:val="24"/>
          <w:szCs w:val="24"/>
        </w:rPr>
        <w:fldChar w:fldCharType="end"/>
      </w:r>
    </w:p>
    <w:p w14:paraId="2D455E18" w14:textId="3880BF0F"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17.</w:t>
      </w:r>
      <w:r w:rsidRPr="0046291E">
        <w:rPr>
          <w:rFonts w:asciiTheme="minorHAnsi" w:hAnsiTheme="minorHAnsi" w:cstheme="minorBidi"/>
          <w:b w:val="0"/>
          <w:noProof/>
          <w:sz w:val="24"/>
          <w:szCs w:val="24"/>
        </w:rPr>
        <w:t xml:space="preserve"> </w:t>
      </w:r>
      <w:r w:rsidRPr="0046291E">
        <w:rPr>
          <w:b w:val="0"/>
          <w:noProof/>
          <w:sz w:val="24"/>
          <w:szCs w:val="24"/>
        </w:rPr>
        <w:t>Documents attestant de la conformité des Fournitures et/ou Services connexes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_Toc494445349 \h </w:instrText>
      </w:r>
      <w:r w:rsidRPr="0046291E">
        <w:rPr>
          <w:b w:val="0"/>
          <w:noProof/>
          <w:sz w:val="24"/>
          <w:szCs w:val="24"/>
        </w:rPr>
      </w:r>
      <w:r w:rsidRPr="0046291E">
        <w:rPr>
          <w:b w:val="0"/>
          <w:noProof/>
          <w:sz w:val="24"/>
          <w:szCs w:val="24"/>
        </w:rPr>
        <w:fldChar w:fldCharType="separate"/>
      </w:r>
      <w:r w:rsidR="000C0A9A">
        <w:rPr>
          <w:b w:val="0"/>
          <w:noProof/>
          <w:sz w:val="24"/>
          <w:szCs w:val="24"/>
        </w:rPr>
        <w:t>8</w:t>
      </w:r>
      <w:r w:rsidRPr="0046291E">
        <w:rPr>
          <w:b w:val="0"/>
          <w:noProof/>
          <w:sz w:val="24"/>
          <w:szCs w:val="24"/>
        </w:rPr>
        <w:fldChar w:fldCharType="end"/>
      </w:r>
    </w:p>
    <w:p w14:paraId="593789F2" w14:textId="1909AD0E"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18.</w:t>
      </w:r>
      <w:r w:rsidRPr="0046291E">
        <w:rPr>
          <w:rFonts w:asciiTheme="minorHAnsi" w:hAnsiTheme="minorHAnsi" w:cstheme="minorBidi"/>
          <w:b w:val="0"/>
          <w:noProof/>
          <w:sz w:val="24"/>
          <w:szCs w:val="24"/>
        </w:rPr>
        <w:t xml:space="preserve"> </w:t>
      </w:r>
      <w:r w:rsidRPr="0046291E">
        <w:rPr>
          <w:b w:val="0"/>
          <w:noProof/>
          <w:sz w:val="24"/>
          <w:szCs w:val="24"/>
        </w:rPr>
        <w:t>Documents attestant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_Toc494445350 \h </w:instrText>
      </w:r>
      <w:r w:rsidRPr="0046291E">
        <w:rPr>
          <w:b w:val="0"/>
          <w:noProof/>
          <w:sz w:val="24"/>
          <w:szCs w:val="24"/>
        </w:rPr>
      </w:r>
      <w:r w:rsidRPr="0046291E">
        <w:rPr>
          <w:b w:val="0"/>
          <w:noProof/>
          <w:sz w:val="24"/>
          <w:szCs w:val="24"/>
        </w:rPr>
        <w:fldChar w:fldCharType="separate"/>
      </w:r>
      <w:r w:rsidR="000C0A9A">
        <w:rPr>
          <w:b w:val="0"/>
          <w:noProof/>
          <w:sz w:val="24"/>
          <w:szCs w:val="24"/>
        </w:rPr>
        <w:t>8</w:t>
      </w:r>
      <w:r w:rsidRPr="0046291E">
        <w:rPr>
          <w:b w:val="0"/>
          <w:noProof/>
          <w:sz w:val="24"/>
          <w:szCs w:val="24"/>
        </w:rPr>
        <w:fldChar w:fldCharType="end"/>
      </w:r>
    </w:p>
    <w:p w14:paraId="42B3F0D7" w14:textId="0677A4CF"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19.</w:t>
      </w:r>
      <w:r w:rsidRPr="0046291E">
        <w:rPr>
          <w:rFonts w:asciiTheme="minorHAnsi" w:hAnsiTheme="minorHAnsi" w:cstheme="minorBidi"/>
          <w:b w:val="0"/>
          <w:noProof/>
          <w:sz w:val="24"/>
          <w:szCs w:val="24"/>
        </w:rPr>
        <w:t xml:space="preserve"> </w:t>
      </w:r>
      <w:r w:rsidRPr="0046291E">
        <w:rPr>
          <w:b w:val="0"/>
          <w:noProof/>
          <w:sz w:val="24"/>
          <w:szCs w:val="24"/>
        </w:rPr>
        <w:t>Période de validité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_Toc494445351 \h </w:instrText>
      </w:r>
      <w:r w:rsidRPr="0046291E">
        <w:rPr>
          <w:b w:val="0"/>
          <w:noProof/>
          <w:sz w:val="24"/>
          <w:szCs w:val="24"/>
        </w:rPr>
      </w:r>
      <w:r w:rsidRPr="0046291E">
        <w:rPr>
          <w:b w:val="0"/>
          <w:noProof/>
          <w:sz w:val="24"/>
          <w:szCs w:val="24"/>
        </w:rPr>
        <w:fldChar w:fldCharType="separate"/>
      </w:r>
      <w:r w:rsidR="000C0A9A">
        <w:rPr>
          <w:b w:val="0"/>
          <w:noProof/>
          <w:sz w:val="24"/>
          <w:szCs w:val="24"/>
        </w:rPr>
        <w:t>8</w:t>
      </w:r>
      <w:r w:rsidRPr="0046291E">
        <w:rPr>
          <w:b w:val="0"/>
          <w:noProof/>
          <w:sz w:val="24"/>
          <w:szCs w:val="24"/>
        </w:rPr>
        <w:fldChar w:fldCharType="end"/>
      </w:r>
    </w:p>
    <w:p w14:paraId="0C2B3F7A" w14:textId="3D228616"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20.</w:t>
      </w:r>
      <w:r w:rsidRPr="0046291E">
        <w:rPr>
          <w:rFonts w:asciiTheme="minorHAnsi" w:hAnsiTheme="minorHAnsi" w:cstheme="minorBidi"/>
          <w:b w:val="0"/>
          <w:noProof/>
          <w:sz w:val="24"/>
          <w:szCs w:val="24"/>
        </w:rPr>
        <w:t xml:space="preserve"> </w:t>
      </w:r>
      <w:r w:rsidRPr="0046291E">
        <w:rPr>
          <w:b w:val="0"/>
          <w:noProof/>
          <w:sz w:val="24"/>
          <w:szCs w:val="24"/>
        </w:rPr>
        <w:t>Garantie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_Toc494445352 \h </w:instrText>
      </w:r>
      <w:r w:rsidRPr="0046291E">
        <w:rPr>
          <w:b w:val="0"/>
          <w:noProof/>
          <w:sz w:val="24"/>
          <w:szCs w:val="24"/>
        </w:rPr>
      </w:r>
      <w:r w:rsidRPr="0046291E">
        <w:rPr>
          <w:b w:val="0"/>
          <w:noProof/>
          <w:sz w:val="24"/>
          <w:szCs w:val="24"/>
        </w:rPr>
        <w:fldChar w:fldCharType="separate"/>
      </w:r>
      <w:r w:rsidR="000C0A9A">
        <w:rPr>
          <w:b w:val="0"/>
          <w:noProof/>
          <w:sz w:val="24"/>
          <w:szCs w:val="24"/>
        </w:rPr>
        <w:t>9</w:t>
      </w:r>
      <w:r w:rsidRPr="0046291E">
        <w:rPr>
          <w:b w:val="0"/>
          <w:noProof/>
          <w:sz w:val="24"/>
          <w:szCs w:val="24"/>
        </w:rPr>
        <w:fldChar w:fldCharType="end"/>
      </w:r>
    </w:p>
    <w:p w14:paraId="722ED6DA" w14:textId="4CA86304"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21.</w:t>
      </w:r>
      <w:r w:rsidRPr="0046291E">
        <w:rPr>
          <w:rFonts w:asciiTheme="minorHAnsi" w:hAnsiTheme="minorHAnsi" w:cstheme="minorBidi"/>
          <w:b w:val="0"/>
          <w:noProof/>
          <w:sz w:val="24"/>
          <w:szCs w:val="24"/>
        </w:rPr>
        <w:t xml:space="preserve"> </w:t>
      </w:r>
      <w:r w:rsidRPr="0046291E">
        <w:rPr>
          <w:b w:val="0"/>
          <w:noProof/>
          <w:sz w:val="24"/>
          <w:szCs w:val="24"/>
        </w:rPr>
        <w:t>Forme et signature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_Toc494445353 \h </w:instrText>
      </w:r>
      <w:r w:rsidRPr="0046291E">
        <w:rPr>
          <w:b w:val="0"/>
          <w:noProof/>
          <w:sz w:val="24"/>
          <w:szCs w:val="24"/>
        </w:rPr>
      </w:r>
      <w:r w:rsidRPr="0046291E">
        <w:rPr>
          <w:b w:val="0"/>
          <w:noProof/>
          <w:sz w:val="24"/>
          <w:szCs w:val="24"/>
        </w:rPr>
        <w:fldChar w:fldCharType="separate"/>
      </w:r>
      <w:r w:rsidR="000C0A9A">
        <w:rPr>
          <w:b w:val="0"/>
          <w:noProof/>
          <w:sz w:val="24"/>
          <w:szCs w:val="24"/>
        </w:rPr>
        <w:t>10</w:t>
      </w:r>
      <w:r w:rsidRPr="0046291E">
        <w:rPr>
          <w:b w:val="0"/>
          <w:noProof/>
          <w:sz w:val="24"/>
          <w:szCs w:val="24"/>
        </w:rPr>
        <w:fldChar w:fldCharType="end"/>
      </w:r>
    </w:p>
    <w:p w14:paraId="09F5577E" w14:textId="4D1D0820"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22.</w:t>
      </w:r>
      <w:r w:rsidRPr="0046291E">
        <w:rPr>
          <w:rFonts w:asciiTheme="minorHAnsi" w:hAnsiTheme="minorHAnsi" w:cstheme="minorBidi"/>
          <w:b w:val="0"/>
          <w:noProof/>
          <w:sz w:val="24"/>
          <w:szCs w:val="24"/>
        </w:rPr>
        <w:t xml:space="preserve"> </w:t>
      </w:r>
      <w:r w:rsidRPr="0046291E">
        <w:rPr>
          <w:b w:val="0"/>
          <w:noProof/>
          <w:sz w:val="24"/>
          <w:szCs w:val="24"/>
        </w:rPr>
        <w:t>Cachetage et marquage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_Toc494445354 \h </w:instrText>
      </w:r>
      <w:r w:rsidRPr="0046291E">
        <w:rPr>
          <w:b w:val="0"/>
          <w:noProof/>
          <w:sz w:val="24"/>
          <w:szCs w:val="24"/>
        </w:rPr>
      </w:r>
      <w:r w:rsidRPr="0046291E">
        <w:rPr>
          <w:b w:val="0"/>
          <w:noProof/>
          <w:sz w:val="24"/>
          <w:szCs w:val="24"/>
        </w:rPr>
        <w:fldChar w:fldCharType="separate"/>
      </w:r>
      <w:r w:rsidR="000C0A9A">
        <w:rPr>
          <w:b w:val="0"/>
          <w:noProof/>
          <w:sz w:val="24"/>
          <w:szCs w:val="24"/>
        </w:rPr>
        <w:t>10</w:t>
      </w:r>
      <w:r w:rsidRPr="0046291E">
        <w:rPr>
          <w:b w:val="0"/>
          <w:noProof/>
          <w:sz w:val="24"/>
          <w:szCs w:val="24"/>
        </w:rPr>
        <w:fldChar w:fldCharType="end"/>
      </w:r>
    </w:p>
    <w:p w14:paraId="242A3EA3" w14:textId="7FECF49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23.</w:t>
      </w:r>
      <w:r w:rsidRPr="0046291E">
        <w:rPr>
          <w:rFonts w:asciiTheme="minorHAnsi" w:hAnsiTheme="minorHAnsi" w:cstheme="minorBidi"/>
          <w:b w:val="0"/>
          <w:noProof/>
          <w:sz w:val="24"/>
          <w:szCs w:val="24"/>
        </w:rPr>
        <w:t xml:space="preserve"> </w:t>
      </w:r>
      <w:r w:rsidRPr="0046291E">
        <w:rPr>
          <w:b w:val="0"/>
          <w:noProof/>
          <w:sz w:val="24"/>
          <w:szCs w:val="24"/>
        </w:rPr>
        <w:t>Date et heure limites de remise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_Toc494445355 \h </w:instrText>
      </w:r>
      <w:r w:rsidRPr="0046291E">
        <w:rPr>
          <w:b w:val="0"/>
          <w:noProof/>
          <w:sz w:val="24"/>
          <w:szCs w:val="24"/>
        </w:rPr>
      </w:r>
      <w:r w:rsidRPr="0046291E">
        <w:rPr>
          <w:b w:val="0"/>
          <w:noProof/>
          <w:sz w:val="24"/>
          <w:szCs w:val="24"/>
        </w:rPr>
        <w:fldChar w:fldCharType="separate"/>
      </w:r>
      <w:r w:rsidR="000C0A9A">
        <w:rPr>
          <w:b w:val="0"/>
          <w:noProof/>
          <w:sz w:val="24"/>
          <w:szCs w:val="24"/>
        </w:rPr>
        <w:t>11</w:t>
      </w:r>
      <w:r w:rsidRPr="0046291E">
        <w:rPr>
          <w:b w:val="0"/>
          <w:noProof/>
          <w:sz w:val="24"/>
          <w:szCs w:val="24"/>
        </w:rPr>
        <w:fldChar w:fldCharType="end"/>
      </w:r>
    </w:p>
    <w:p w14:paraId="03B1C018" w14:textId="2F1E964D"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24.</w:t>
      </w:r>
      <w:r w:rsidRPr="0046291E">
        <w:rPr>
          <w:rFonts w:asciiTheme="minorHAnsi" w:hAnsiTheme="minorHAnsi" w:cstheme="minorBidi"/>
          <w:b w:val="0"/>
          <w:noProof/>
          <w:sz w:val="24"/>
          <w:szCs w:val="24"/>
        </w:rPr>
        <w:t xml:space="preserve"> </w:t>
      </w:r>
      <w:r w:rsidRPr="0046291E">
        <w:rPr>
          <w:b w:val="0"/>
          <w:noProof/>
          <w:sz w:val="24"/>
          <w:szCs w:val="24"/>
        </w:rPr>
        <w:t>Offres hors délai</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_Toc494445356 \h </w:instrText>
      </w:r>
      <w:r w:rsidRPr="0046291E">
        <w:rPr>
          <w:b w:val="0"/>
          <w:noProof/>
          <w:sz w:val="24"/>
          <w:szCs w:val="24"/>
        </w:rPr>
      </w:r>
      <w:r w:rsidRPr="0046291E">
        <w:rPr>
          <w:b w:val="0"/>
          <w:noProof/>
          <w:sz w:val="24"/>
          <w:szCs w:val="24"/>
        </w:rPr>
        <w:fldChar w:fldCharType="separate"/>
      </w:r>
      <w:r w:rsidR="000C0A9A">
        <w:rPr>
          <w:b w:val="0"/>
          <w:noProof/>
          <w:sz w:val="24"/>
          <w:szCs w:val="24"/>
        </w:rPr>
        <w:t>11</w:t>
      </w:r>
      <w:r w:rsidRPr="0046291E">
        <w:rPr>
          <w:b w:val="0"/>
          <w:noProof/>
          <w:sz w:val="24"/>
          <w:szCs w:val="24"/>
        </w:rPr>
        <w:fldChar w:fldCharType="end"/>
      </w:r>
    </w:p>
    <w:p w14:paraId="55231A21" w14:textId="0B628971"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25.</w:t>
      </w:r>
      <w:r w:rsidRPr="0046291E">
        <w:rPr>
          <w:rFonts w:asciiTheme="minorHAnsi" w:hAnsiTheme="minorHAnsi" w:cstheme="minorBidi"/>
          <w:b w:val="0"/>
          <w:noProof/>
          <w:sz w:val="24"/>
          <w:szCs w:val="24"/>
        </w:rPr>
        <w:t xml:space="preserve"> </w:t>
      </w:r>
      <w:r w:rsidRPr="0046291E">
        <w:rPr>
          <w:b w:val="0"/>
          <w:noProof/>
          <w:sz w:val="24"/>
          <w:szCs w:val="24"/>
        </w:rPr>
        <w:t>Retrait, substitution et modification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_Toc494445357 \h </w:instrText>
      </w:r>
      <w:r w:rsidRPr="0046291E">
        <w:rPr>
          <w:b w:val="0"/>
          <w:noProof/>
          <w:sz w:val="24"/>
          <w:szCs w:val="24"/>
        </w:rPr>
      </w:r>
      <w:r w:rsidRPr="0046291E">
        <w:rPr>
          <w:b w:val="0"/>
          <w:noProof/>
          <w:sz w:val="24"/>
          <w:szCs w:val="24"/>
        </w:rPr>
        <w:fldChar w:fldCharType="separate"/>
      </w:r>
      <w:r w:rsidR="000C0A9A">
        <w:rPr>
          <w:b w:val="0"/>
          <w:noProof/>
          <w:sz w:val="24"/>
          <w:szCs w:val="24"/>
        </w:rPr>
        <w:t>11</w:t>
      </w:r>
      <w:r w:rsidRPr="0046291E">
        <w:rPr>
          <w:b w:val="0"/>
          <w:noProof/>
          <w:sz w:val="24"/>
          <w:szCs w:val="24"/>
        </w:rPr>
        <w:fldChar w:fldCharType="end"/>
      </w:r>
    </w:p>
    <w:p w14:paraId="3EAE53C8" w14:textId="4295CAA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26.</w:t>
      </w:r>
      <w:r w:rsidRPr="0046291E">
        <w:rPr>
          <w:rFonts w:asciiTheme="minorHAnsi" w:hAnsiTheme="minorHAnsi" w:cstheme="minorBidi"/>
          <w:b w:val="0"/>
          <w:noProof/>
          <w:sz w:val="24"/>
          <w:szCs w:val="24"/>
        </w:rPr>
        <w:t xml:space="preserve"> </w:t>
      </w:r>
      <w:r w:rsidRPr="0046291E">
        <w:rPr>
          <w:b w:val="0"/>
          <w:noProof/>
          <w:sz w:val="24"/>
          <w:szCs w:val="24"/>
        </w:rPr>
        <w:t>Ouverture des plis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_Toc494445358 \h </w:instrText>
      </w:r>
      <w:r w:rsidRPr="0046291E">
        <w:rPr>
          <w:b w:val="0"/>
          <w:noProof/>
          <w:sz w:val="24"/>
          <w:szCs w:val="24"/>
        </w:rPr>
      </w:r>
      <w:r w:rsidRPr="0046291E">
        <w:rPr>
          <w:b w:val="0"/>
          <w:noProof/>
          <w:sz w:val="24"/>
          <w:szCs w:val="24"/>
        </w:rPr>
        <w:fldChar w:fldCharType="separate"/>
      </w:r>
      <w:r w:rsidR="000C0A9A">
        <w:rPr>
          <w:b w:val="0"/>
          <w:noProof/>
          <w:sz w:val="24"/>
          <w:szCs w:val="24"/>
        </w:rPr>
        <w:t>12</w:t>
      </w:r>
      <w:r w:rsidRPr="0046291E">
        <w:rPr>
          <w:b w:val="0"/>
          <w:noProof/>
          <w:sz w:val="24"/>
          <w:szCs w:val="24"/>
        </w:rPr>
        <w:fldChar w:fldCharType="end"/>
      </w:r>
    </w:p>
    <w:p w14:paraId="40D0F9CC" w14:textId="2BAC5DB8"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27.</w:t>
      </w:r>
      <w:r w:rsidRPr="0046291E">
        <w:rPr>
          <w:rFonts w:asciiTheme="minorHAnsi" w:hAnsiTheme="minorHAnsi" w:cstheme="minorBidi"/>
          <w:b w:val="0"/>
          <w:noProof/>
          <w:sz w:val="24"/>
          <w:szCs w:val="24"/>
        </w:rPr>
        <w:t xml:space="preserve"> </w:t>
      </w:r>
      <w:r w:rsidRPr="0046291E">
        <w:rPr>
          <w:b w:val="0"/>
          <w:noProof/>
          <w:sz w:val="24"/>
          <w:szCs w:val="24"/>
        </w:rPr>
        <w:t>Confidentialité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_Toc494445359 \h </w:instrText>
      </w:r>
      <w:r w:rsidRPr="0046291E">
        <w:rPr>
          <w:b w:val="0"/>
          <w:noProof/>
          <w:sz w:val="24"/>
          <w:szCs w:val="24"/>
        </w:rPr>
      </w:r>
      <w:r w:rsidRPr="0046291E">
        <w:rPr>
          <w:b w:val="0"/>
          <w:noProof/>
          <w:sz w:val="24"/>
          <w:szCs w:val="24"/>
        </w:rPr>
        <w:fldChar w:fldCharType="separate"/>
      </w:r>
      <w:r w:rsidR="000C0A9A">
        <w:rPr>
          <w:b w:val="0"/>
          <w:noProof/>
          <w:sz w:val="24"/>
          <w:szCs w:val="24"/>
        </w:rPr>
        <w:t>13</w:t>
      </w:r>
      <w:r w:rsidRPr="0046291E">
        <w:rPr>
          <w:b w:val="0"/>
          <w:noProof/>
          <w:sz w:val="24"/>
          <w:szCs w:val="24"/>
        </w:rPr>
        <w:fldChar w:fldCharType="end"/>
      </w:r>
    </w:p>
    <w:p w14:paraId="2C0BCE4B" w14:textId="63305689"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28.</w:t>
      </w:r>
      <w:r w:rsidRPr="0046291E">
        <w:rPr>
          <w:rFonts w:asciiTheme="minorHAnsi" w:hAnsiTheme="minorHAnsi" w:cstheme="minorBidi"/>
          <w:b w:val="0"/>
          <w:noProof/>
          <w:sz w:val="24"/>
          <w:szCs w:val="24"/>
        </w:rPr>
        <w:t xml:space="preserve"> </w:t>
      </w:r>
      <w:r w:rsidRPr="0046291E">
        <w:rPr>
          <w:b w:val="0"/>
          <w:noProof/>
          <w:sz w:val="24"/>
          <w:szCs w:val="24"/>
        </w:rPr>
        <w:t>Éclaircissements concernant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_Toc494445360 \h </w:instrText>
      </w:r>
      <w:r w:rsidRPr="0046291E">
        <w:rPr>
          <w:b w:val="0"/>
          <w:noProof/>
          <w:sz w:val="24"/>
          <w:szCs w:val="24"/>
        </w:rPr>
      </w:r>
      <w:r w:rsidRPr="0046291E">
        <w:rPr>
          <w:b w:val="0"/>
          <w:noProof/>
          <w:sz w:val="24"/>
          <w:szCs w:val="24"/>
        </w:rPr>
        <w:fldChar w:fldCharType="separate"/>
      </w:r>
      <w:r w:rsidR="000C0A9A">
        <w:rPr>
          <w:b w:val="0"/>
          <w:noProof/>
          <w:sz w:val="24"/>
          <w:szCs w:val="24"/>
        </w:rPr>
        <w:t>13</w:t>
      </w:r>
      <w:r w:rsidRPr="0046291E">
        <w:rPr>
          <w:b w:val="0"/>
          <w:noProof/>
          <w:sz w:val="24"/>
          <w:szCs w:val="24"/>
        </w:rPr>
        <w:fldChar w:fldCharType="end"/>
      </w:r>
    </w:p>
    <w:p w14:paraId="5BF5DC26" w14:textId="25C58DB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29.</w:t>
      </w:r>
      <w:r w:rsidRPr="0046291E">
        <w:rPr>
          <w:rFonts w:asciiTheme="minorHAnsi" w:hAnsiTheme="minorHAnsi" w:cstheme="minorBidi"/>
          <w:b w:val="0"/>
          <w:noProof/>
          <w:sz w:val="24"/>
          <w:szCs w:val="24"/>
        </w:rPr>
        <w:t xml:space="preserve"> </w:t>
      </w:r>
      <w:r w:rsidRPr="0046291E">
        <w:rPr>
          <w:b w:val="0"/>
          <w:noProof/>
          <w:sz w:val="24"/>
          <w:szCs w:val="24"/>
        </w:rPr>
        <w:t>Conformité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_Toc494445361 \h </w:instrText>
      </w:r>
      <w:r w:rsidRPr="0046291E">
        <w:rPr>
          <w:b w:val="0"/>
          <w:noProof/>
          <w:sz w:val="24"/>
          <w:szCs w:val="24"/>
        </w:rPr>
      </w:r>
      <w:r w:rsidRPr="0046291E">
        <w:rPr>
          <w:b w:val="0"/>
          <w:noProof/>
          <w:sz w:val="24"/>
          <w:szCs w:val="24"/>
        </w:rPr>
        <w:fldChar w:fldCharType="separate"/>
      </w:r>
      <w:r w:rsidR="000C0A9A">
        <w:rPr>
          <w:b w:val="0"/>
          <w:noProof/>
          <w:sz w:val="24"/>
          <w:szCs w:val="24"/>
        </w:rPr>
        <w:t>13</w:t>
      </w:r>
      <w:r w:rsidRPr="0046291E">
        <w:rPr>
          <w:b w:val="0"/>
          <w:noProof/>
          <w:sz w:val="24"/>
          <w:szCs w:val="24"/>
        </w:rPr>
        <w:fldChar w:fldCharType="end"/>
      </w:r>
    </w:p>
    <w:p w14:paraId="020B93E5" w14:textId="2550B59D"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30.</w:t>
      </w:r>
      <w:r w:rsidRPr="0046291E">
        <w:rPr>
          <w:rFonts w:asciiTheme="minorHAnsi" w:hAnsiTheme="minorHAnsi" w:cstheme="minorBidi"/>
          <w:b w:val="0"/>
          <w:noProof/>
          <w:sz w:val="24"/>
          <w:szCs w:val="24"/>
        </w:rPr>
        <w:t xml:space="preserve"> </w:t>
      </w:r>
      <w:r w:rsidRPr="0046291E">
        <w:rPr>
          <w:b w:val="0"/>
          <w:noProof/>
          <w:sz w:val="24"/>
          <w:szCs w:val="24"/>
        </w:rPr>
        <w:t>Non-conformité, erreurs et omission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_Toc494445362 \h </w:instrText>
      </w:r>
      <w:r w:rsidRPr="0046291E">
        <w:rPr>
          <w:b w:val="0"/>
          <w:noProof/>
          <w:sz w:val="24"/>
          <w:szCs w:val="24"/>
        </w:rPr>
      </w:r>
      <w:r w:rsidRPr="0046291E">
        <w:rPr>
          <w:b w:val="0"/>
          <w:noProof/>
          <w:sz w:val="24"/>
          <w:szCs w:val="24"/>
        </w:rPr>
        <w:fldChar w:fldCharType="separate"/>
      </w:r>
      <w:r w:rsidR="000C0A9A">
        <w:rPr>
          <w:b w:val="0"/>
          <w:noProof/>
          <w:sz w:val="24"/>
          <w:szCs w:val="24"/>
        </w:rPr>
        <w:t>14</w:t>
      </w:r>
      <w:r w:rsidRPr="0046291E">
        <w:rPr>
          <w:b w:val="0"/>
          <w:noProof/>
          <w:sz w:val="24"/>
          <w:szCs w:val="24"/>
        </w:rPr>
        <w:fldChar w:fldCharType="end"/>
      </w:r>
    </w:p>
    <w:p w14:paraId="113575DC" w14:textId="4623B3E8"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31.</w:t>
      </w:r>
      <w:r w:rsidRPr="0046291E">
        <w:rPr>
          <w:rFonts w:asciiTheme="minorHAnsi" w:hAnsiTheme="minorHAnsi" w:cstheme="minorBidi"/>
          <w:b w:val="0"/>
          <w:noProof/>
          <w:sz w:val="24"/>
          <w:szCs w:val="24"/>
        </w:rPr>
        <w:t xml:space="preserve"> </w:t>
      </w:r>
      <w:r w:rsidRPr="0046291E">
        <w:rPr>
          <w:b w:val="0"/>
          <w:noProof/>
          <w:sz w:val="24"/>
          <w:szCs w:val="24"/>
        </w:rPr>
        <w:t>Examen préliminaire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_Toc494445363 \h </w:instrText>
      </w:r>
      <w:r w:rsidRPr="0046291E">
        <w:rPr>
          <w:b w:val="0"/>
          <w:noProof/>
          <w:sz w:val="24"/>
          <w:szCs w:val="24"/>
        </w:rPr>
      </w:r>
      <w:r w:rsidRPr="0046291E">
        <w:rPr>
          <w:b w:val="0"/>
          <w:noProof/>
          <w:sz w:val="24"/>
          <w:szCs w:val="24"/>
        </w:rPr>
        <w:fldChar w:fldCharType="separate"/>
      </w:r>
      <w:r w:rsidR="000C0A9A">
        <w:rPr>
          <w:b w:val="0"/>
          <w:noProof/>
          <w:sz w:val="24"/>
          <w:szCs w:val="24"/>
        </w:rPr>
        <w:t>14</w:t>
      </w:r>
      <w:r w:rsidRPr="0046291E">
        <w:rPr>
          <w:b w:val="0"/>
          <w:noProof/>
          <w:sz w:val="24"/>
          <w:szCs w:val="24"/>
        </w:rPr>
        <w:fldChar w:fldCharType="end"/>
      </w:r>
    </w:p>
    <w:p w14:paraId="4AF73F35" w14:textId="075F43AB"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32.</w:t>
      </w:r>
      <w:r w:rsidRPr="0046291E">
        <w:rPr>
          <w:rFonts w:asciiTheme="minorHAnsi" w:hAnsiTheme="minorHAnsi" w:cstheme="minorBidi"/>
          <w:b w:val="0"/>
          <w:noProof/>
          <w:sz w:val="24"/>
          <w:szCs w:val="24"/>
        </w:rPr>
        <w:t xml:space="preserve"> </w:t>
      </w:r>
      <w:r w:rsidRPr="0046291E">
        <w:rPr>
          <w:b w:val="0"/>
          <w:noProof/>
          <w:sz w:val="24"/>
          <w:szCs w:val="24"/>
        </w:rPr>
        <w:t>Examen des conditions, Évaluation technique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_Toc494445364 \h </w:instrText>
      </w:r>
      <w:r w:rsidRPr="0046291E">
        <w:rPr>
          <w:b w:val="0"/>
          <w:noProof/>
          <w:sz w:val="24"/>
          <w:szCs w:val="24"/>
        </w:rPr>
      </w:r>
      <w:r w:rsidRPr="0046291E">
        <w:rPr>
          <w:b w:val="0"/>
          <w:noProof/>
          <w:sz w:val="24"/>
          <w:szCs w:val="24"/>
        </w:rPr>
        <w:fldChar w:fldCharType="separate"/>
      </w:r>
      <w:r w:rsidR="000C0A9A">
        <w:rPr>
          <w:b w:val="0"/>
          <w:noProof/>
          <w:sz w:val="24"/>
          <w:szCs w:val="24"/>
        </w:rPr>
        <w:t>15</w:t>
      </w:r>
      <w:r w:rsidRPr="0046291E">
        <w:rPr>
          <w:b w:val="0"/>
          <w:noProof/>
          <w:sz w:val="24"/>
          <w:szCs w:val="24"/>
        </w:rPr>
        <w:fldChar w:fldCharType="end"/>
      </w:r>
    </w:p>
    <w:p w14:paraId="0A40AD46" w14:textId="463103E6"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33.</w:t>
      </w:r>
      <w:r w:rsidRPr="0046291E">
        <w:rPr>
          <w:rFonts w:asciiTheme="minorHAnsi" w:hAnsiTheme="minorHAnsi" w:cstheme="minorBidi"/>
          <w:b w:val="0"/>
          <w:noProof/>
          <w:sz w:val="24"/>
          <w:szCs w:val="24"/>
        </w:rPr>
        <w:t xml:space="preserve"> </w:t>
      </w:r>
      <w:r w:rsidRPr="0046291E">
        <w:rPr>
          <w:b w:val="0"/>
          <w:noProof/>
          <w:sz w:val="24"/>
          <w:szCs w:val="24"/>
        </w:rPr>
        <w:t>Évaluation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_Toc494445365 \h </w:instrText>
      </w:r>
      <w:r w:rsidRPr="0046291E">
        <w:rPr>
          <w:b w:val="0"/>
          <w:noProof/>
          <w:sz w:val="24"/>
          <w:szCs w:val="24"/>
        </w:rPr>
      </w:r>
      <w:r w:rsidRPr="0046291E">
        <w:rPr>
          <w:b w:val="0"/>
          <w:noProof/>
          <w:sz w:val="24"/>
          <w:szCs w:val="24"/>
        </w:rPr>
        <w:fldChar w:fldCharType="separate"/>
      </w:r>
      <w:r w:rsidR="000C0A9A">
        <w:rPr>
          <w:b w:val="0"/>
          <w:noProof/>
          <w:sz w:val="24"/>
          <w:szCs w:val="24"/>
        </w:rPr>
        <w:t>15</w:t>
      </w:r>
      <w:r w:rsidRPr="0046291E">
        <w:rPr>
          <w:b w:val="0"/>
          <w:noProof/>
          <w:sz w:val="24"/>
          <w:szCs w:val="24"/>
        </w:rPr>
        <w:fldChar w:fldCharType="end"/>
      </w:r>
    </w:p>
    <w:p w14:paraId="6E4401D0" w14:textId="07C0167E"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lastRenderedPageBreak/>
        <w:t>34.</w:t>
      </w:r>
      <w:r w:rsidRPr="0046291E">
        <w:rPr>
          <w:rFonts w:asciiTheme="minorHAnsi" w:hAnsiTheme="minorHAnsi" w:cstheme="minorBidi"/>
          <w:b w:val="0"/>
          <w:noProof/>
          <w:sz w:val="24"/>
          <w:szCs w:val="24"/>
        </w:rPr>
        <w:t xml:space="preserve"> </w:t>
      </w:r>
      <w:r w:rsidRPr="0046291E">
        <w:rPr>
          <w:b w:val="0"/>
          <w:noProof/>
          <w:sz w:val="24"/>
          <w:szCs w:val="24"/>
        </w:rPr>
        <w:t>Marge de préférence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_Toc494445366 \h </w:instrText>
      </w:r>
      <w:r w:rsidRPr="0046291E">
        <w:rPr>
          <w:b w:val="0"/>
          <w:noProof/>
          <w:sz w:val="24"/>
          <w:szCs w:val="24"/>
        </w:rPr>
      </w:r>
      <w:r w:rsidRPr="0046291E">
        <w:rPr>
          <w:b w:val="0"/>
          <w:noProof/>
          <w:sz w:val="24"/>
          <w:szCs w:val="24"/>
        </w:rPr>
        <w:fldChar w:fldCharType="separate"/>
      </w:r>
      <w:r w:rsidR="000C0A9A">
        <w:rPr>
          <w:b w:val="0"/>
          <w:noProof/>
          <w:sz w:val="24"/>
          <w:szCs w:val="24"/>
        </w:rPr>
        <w:t>16</w:t>
      </w:r>
      <w:r w:rsidRPr="0046291E">
        <w:rPr>
          <w:b w:val="0"/>
          <w:noProof/>
          <w:sz w:val="24"/>
          <w:szCs w:val="24"/>
        </w:rPr>
        <w:fldChar w:fldCharType="end"/>
      </w:r>
    </w:p>
    <w:p w14:paraId="420668EC" w14:textId="73F0E49C"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35.</w:t>
      </w:r>
      <w:r w:rsidRPr="0046291E">
        <w:rPr>
          <w:rFonts w:asciiTheme="minorHAnsi" w:hAnsiTheme="minorHAnsi" w:cstheme="minorBidi"/>
          <w:b w:val="0"/>
          <w:noProof/>
          <w:sz w:val="24"/>
          <w:szCs w:val="24"/>
        </w:rPr>
        <w:t xml:space="preserve"> </w:t>
      </w:r>
      <w:r w:rsidRPr="0046291E">
        <w:rPr>
          <w:b w:val="0"/>
          <w:noProof/>
          <w:sz w:val="24"/>
          <w:szCs w:val="24"/>
        </w:rPr>
        <w:t>Comparaison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_Toc494445367 \h </w:instrText>
      </w:r>
      <w:r w:rsidRPr="0046291E">
        <w:rPr>
          <w:b w:val="0"/>
          <w:noProof/>
          <w:sz w:val="24"/>
          <w:szCs w:val="24"/>
        </w:rPr>
      </w:r>
      <w:r w:rsidRPr="0046291E">
        <w:rPr>
          <w:b w:val="0"/>
          <w:noProof/>
          <w:sz w:val="24"/>
          <w:szCs w:val="24"/>
        </w:rPr>
        <w:fldChar w:fldCharType="separate"/>
      </w:r>
      <w:r w:rsidR="000C0A9A">
        <w:rPr>
          <w:b w:val="0"/>
          <w:noProof/>
          <w:sz w:val="24"/>
          <w:szCs w:val="24"/>
        </w:rPr>
        <w:t>17</w:t>
      </w:r>
      <w:r w:rsidRPr="0046291E">
        <w:rPr>
          <w:b w:val="0"/>
          <w:noProof/>
          <w:sz w:val="24"/>
          <w:szCs w:val="24"/>
        </w:rPr>
        <w:fldChar w:fldCharType="end"/>
      </w:r>
    </w:p>
    <w:p w14:paraId="0AF3EFFE" w14:textId="5B24BB39"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36.</w:t>
      </w:r>
      <w:r w:rsidRPr="0046291E">
        <w:rPr>
          <w:rFonts w:asciiTheme="minorHAnsi" w:hAnsiTheme="minorHAnsi" w:cstheme="minorBidi"/>
          <w:b w:val="0"/>
          <w:noProof/>
          <w:sz w:val="24"/>
          <w:szCs w:val="24"/>
        </w:rPr>
        <w:t xml:space="preserve"> </w:t>
      </w:r>
      <w:r w:rsidRPr="0046291E">
        <w:rPr>
          <w:b w:val="0"/>
          <w:noProof/>
          <w:sz w:val="24"/>
          <w:szCs w:val="24"/>
        </w:rPr>
        <w:t>Vérification a posteriori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_Toc494445368 \h </w:instrText>
      </w:r>
      <w:r w:rsidRPr="0046291E">
        <w:rPr>
          <w:b w:val="0"/>
          <w:noProof/>
          <w:sz w:val="24"/>
          <w:szCs w:val="24"/>
        </w:rPr>
      </w:r>
      <w:r w:rsidRPr="0046291E">
        <w:rPr>
          <w:b w:val="0"/>
          <w:noProof/>
          <w:sz w:val="24"/>
          <w:szCs w:val="24"/>
        </w:rPr>
        <w:fldChar w:fldCharType="separate"/>
      </w:r>
      <w:r w:rsidR="000C0A9A">
        <w:rPr>
          <w:b w:val="0"/>
          <w:noProof/>
          <w:sz w:val="24"/>
          <w:szCs w:val="24"/>
        </w:rPr>
        <w:t>17</w:t>
      </w:r>
      <w:r w:rsidRPr="0046291E">
        <w:rPr>
          <w:b w:val="0"/>
          <w:noProof/>
          <w:sz w:val="24"/>
          <w:szCs w:val="24"/>
        </w:rPr>
        <w:fldChar w:fldCharType="end"/>
      </w:r>
    </w:p>
    <w:p w14:paraId="4B4A96F9" w14:textId="534E6064"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37.</w:t>
      </w:r>
      <w:r w:rsidRPr="0046291E">
        <w:rPr>
          <w:rFonts w:asciiTheme="minorHAnsi" w:hAnsiTheme="minorHAnsi" w:cstheme="minorBidi"/>
          <w:b w:val="0"/>
          <w:noProof/>
          <w:sz w:val="24"/>
          <w:szCs w:val="24"/>
        </w:rPr>
        <w:t xml:space="preserve"> </w:t>
      </w:r>
      <w:r w:rsidRPr="0046291E">
        <w:rPr>
          <w:b w:val="0"/>
          <w:noProof/>
          <w:sz w:val="24"/>
          <w:szCs w:val="24"/>
        </w:rPr>
        <w:t>Droit de l’Autorité contractante d’accepter l’une quelconque des offres et de rejeter une ou toutes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_Toc494445369 \h </w:instrText>
      </w:r>
      <w:r w:rsidRPr="0046291E">
        <w:rPr>
          <w:b w:val="0"/>
          <w:noProof/>
          <w:sz w:val="24"/>
          <w:szCs w:val="24"/>
        </w:rPr>
      </w:r>
      <w:r w:rsidRPr="0046291E">
        <w:rPr>
          <w:b w:val="0"/>
          <w:noProof/>
          <w:sz w:val="24"/>
          <w:szCs w:val="24"/>
        </w:rPr>
        <w:fldChar w:fldCharType="separate"/>
      </w:r>
      <w:r w:rsidR="000C0A9A">
        <w:rPr>
          <w:b w:val="0"/>
          <w:noProof/>
          <w:sz w:val="24"/>
          <w:szCs w:val="24"/>
        </w:rPr>
        <w:t>17</w:t>
      </w:r>
      <w:r w:rsidRPr="0046291E">
        <w:rPr>
          <w:b w:val="0"/>
          <w:noProof/>
          <w:sz w:val="24"/>
          <w:szCs w:val="24"/>
        </w:rPr>
        <w:fldChar w:fldCharType="end"/>
      </w:r>
    </w:p>
    <w:p w14:paraId="078EB50A" w14:textId="7BE19B5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38.</w:t>
      </w:r>
      <w:r w:rsidRPr="0046291E">
        <w:rPr>
          <w:rFonts w:asciiTheme="minorHAnsi" w:hAnsiTheme="minorHAnsi" w:cstheme="minorBidi"/>
          <w:b w:val="0"/>
          <w:noProof/>
          <w:sz w:val="24"/>
          <w:szCs w:val="24"/>
        </w:rPr>
        <w:t xml:space="preserve"> </w:t>
      </w:r>
      <w:r w:rsidRPr="0046291E">
        <w:rPr>
          <w:b w:val="0"/>
          <w:noProof/>
          <w:sz w:val="24"/>
          <w:szCs w:val="24"/>
        </w:rPr>
        <w:t>Critères d’attribution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_Toc494445370 \h </w:instrText>
      </w:r>
      <w:r w:rsidRPr="0046291E">
        <w:rPr>
          <w:b w:val="0"/>
          <w:noProof/>
          <w:sz w:val="24"/>
          <w:szCs w:val="24"/>
        </w:rPr>
      </w:r>
      <w:r w:rsidRPr="0046291E">
        <w:rPr>
          <w:b w:val="0"/>
          <w:noProof/>
          <w:sz w:val="24"/>
          <w:szCs w:val="24"/>
        </w:rPr>
        <w:fldChar w:fldCharType="separate"/>
      </w:r>
      <w:r w:rsidR="000C0A9A">
        <w:rPr>
          <w:b w:val="0"/>
          <w:noProof/>
          <w:sz w:val="24"/>
          <w:szCs w:val="24"/>
        </w:rPr>
        <w:t>18</w:t>
      </w:r>
      <w:r w:rsidRPr="0046291E">
        <w:rPr>
          <w:b w:val="0"/>
          <w:noProof/>
          <w:sz w:val="24"/>
          <w:szCs w:val="24"/>
        </w:rPr>
        <w:fldChar w:fldCharType="end"/>
      </w:r>
    </w:p>
    <w:p w14:paraId="08C3E74D" w14:textId="49CDD761"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39.</w:t>
      </w:r>
      <w:r w:rsidRPr="0046291E">
        <w:rPr>
          <w:rFonts w:asciiTheme="minorHAnsi" w:hAnsiTheme="minorHAnsi" w:cstheme="minorBidi"/>
          <w:b w:val="0"/>
          <w:noProof/>
          <w:sz w:val="24"/>
          <w:szCs w:val="24"/>
        </w:rPr>
        <w:t xml:space="preserve"> </w:t>
      </w:r>
      <w:r w:rsidRPr="0046291E">
        <w:rPr>
          <w:b w:val="0"/>
          <w:noProof/>
          <w:sz w:val="24"/>
          <w:szCs w:val="24"/>
        </w:rPr>
        <w:t>Droit de l’Autorité contractante de modifier les quantités au moment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_Toc494445371 \h </w:instrText>
      </w:r>
      <w:r w:rsidRPr="0046291E">
        <w:rPr>
          <w:b w:val="0"/>
          <w:noProof/>
          <w:sz w:val="24"/>
          <w:szCs w:val="24"/>
        </w:rPr>
      </w:r>
      <w:r w:rsidRPr="0046291E">
        <w:rPr>
          <w:b w:val="0"/>
          <w:noProof/>
          <w:sz w:val="24"/>
          <w:szCs w:val="24"/>
        </w:rPr>
        <w:fldChar w:fldCharType="separate"/>
      </w:r>
      <w:r w:rsidR="000C0A9A">
        <w:rPr>
          <w:b w:val="0"/>
          <w:noProof/>
          <w:sz w:val="24"/>
          <w:szCs w:val="24"/>
        </w:rPr>
        <w:t>18</w:t>
      </w:r>
      <w:r w:rsidRPr="0046291E">
        <w:rPr>
          <w:b w:val="0"/>
          <w:noProof/>
          <w:sz w:val="24"/>
          <w:szCs w:val="24"/>
        </w:rPr>
        <w:fldChar w:fldCharType="end"/>
      </w:r>
    </w:p>
    <w:p w14:paraId="5E8D1DF5" w14:textId="5B4C5190"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40.</w:t>
      </w:r>
      <w:r w:rsidRPr="0046291E">
        <w:rPr>
          <w:rFonts w:asciiTheme="minorHAnsi" w:hAnsiTheme="minorHAnsi" w:cstheme="minorBidi"/>
          <w:b w:val="0"/>
          <w:noProof/>
          <w:sz w:val="24"/>
          <w:szCs w:val="24"/>
        </w:rPr>
        <w:t xml:space="preserve"> </w:t>
      </w:r>
      <w:r w:rsidRPr="0046291E">
        <w:rPr>
          <w:b w:val="0"/>
          <w:noProof/>
          <w:sz w:val="24"/>
          <w:szCs w:val="24"/>
        </w:rPr>
        <w:t>Notification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_Toc494445372 \h </w:instrText>
      </w:r>
      <w:r w:rsidRPr="0046291E">
        <w:rPr>
          <w:b w:val="0"/>
          <w:noProof/>
          <w:sz w:val="24"/>
          <w:szCs w:val="24"/>
        </w:rPr>
      </w:r>
      <w:r w:rsidRPr="0046291E">
        <w:rPr>
          <w:b w:val="0"/>
          <w:noProof/>
          <w:sz w:val="24"/>
          <w:szCs w:val="24"/>
        </w:rPr>
        <w:fldChar w:fldCharType="separate"/>
      </w:r>
      <w:r w:rsidR="000C0A9A">
        <w:rPr>
          <w:b w:val="0"/>
          <w:noProof/>
          <w:sz w:val="24"/>
          <w:szCs w:val="24"/>
        </w:rPr>
        <w:t>18</w:t>
      </w:r>
      <w:r w:rsidRPr="0046291E">
        <w:rPr>
          <w:b w:val="0"/>
          <w:noProof/>
          <w:sz w:val="24"/>
          <w:szCs w:val="24"/>
        </w:rPr>
        <w:fldChar w:fldCharType="end"/>
      </w:r>
    </w:p>
    <w:p w14:paraId="66C3278E" w14:textId="0850BC7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41.</w:t>
      </w:r>
      <w:r w:rsidRPr="0046291E">
        <w:rPr>
          <w:rFonts w:asciiTheme="minorHAnsi" w:hAnsiTheme="minorHAnsi" w:cstheme="minorBidi"/>
          <w:b w:val="0"/>
          <w:noProof/>
          <w:sz w:val="24"/>
          <w:szCs w:val="24"/>
        </w:rPr>
        <w:t xml:space="preserve"> </w:t>
      </w:r>
      <w:r w:rsidRPr="0046291E">
        <w:rPr>
          <w:b w:val="0"/>
          <w:noProof/>
          <w:sz w:val="24"/>
          <w:szCs w:val="24"/>
        </w:rPr>
        <w:t>Information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_Toc494445373 \h </w:instrText>
      </w:r>
      <w:r w:rsidRPr="0046291E">
        <w:rPr>
          <w:b w:val="0"/>
          <w:noProof/>
          <w:sz w:val="24"/>
          <w:szCs w:val="24"/>
        </w:rPr>
      </w:r>
      <w:r w:rsidRPr="0046291E">
        <w:rPr>
          <w:b w:val="0"/>
          <w:noProof/>
          <w:sz w:val="24"/>
          <w:szCs w:val="24"/>
        </w:rPr>
        <w:fldChar w:fldCharType="separate"/>
      </w:r>
      <w:r w:rsidR="000C0A9A">
        <w:rPr>
          <w:b w:val="0"/>
          <w:noProof/>
          <w:sz w:val="24"/>
          <w:szCs w:val="24"/>
        </w:rPr>
        <w:t>18</w:t>
      </w:r>
      <w:r w:rsidRPr="0046291E">
        <w:rPr>
          <w:b w:val="0"/>
          <w:noProof/>
          <w:sz w:val="24"/>
          <w:szCs w:val="24"/>
        </w:rPr>
        <w:fldChar w:fldCharType="end"/>
      </w:r>
    </w:p>
    <w:p w14:paraId="67D14D79" w14:textId="639935AF"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42.</w:t>
      </w:r>
      <w:r w:rsidRPr="0046291E">
        <w:rPr>
          <w:rFonts w:asciiTheme="minorHAnsi" w:hAnsiTheme="minorHAnsi" w:cstheme="minorBidi"/>
          <w:b w:val="0"/>
          <w:noProof/>
          <w:sz w:val="24"/>
          <w:szCs w:val="24"/>
        </w:rPr>
        <w:t xml:space="preserve"> </w:t>
      </w:r>
      <w:r w:rsidRPr="0046291E">
        <w:rPr>
          <w:b w:val="0"/>
          <w:noProof/>
          <w:sz w:val="24"/>
          <w:szCs w:val="24"/>
        </w:rPr>
        <w:t>Signature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_Toc494445374 \h </w:instrText>
      </w:r>
      <w:r w:rsidRPr="0046291E">
        <w:rPr>
          <w:b w:val="0"/>
          <w:noProof/>
          <w:sz w:val="24"/>
          <w:szCs w:val="24"/>
        </w:rPr>
      </w:r>
      <w:r w:rsidRPr="0046291E">
        <w:rPr>
          <w:b w:val="0"/>
          <w:noProof/>
          <w:sz w:val="24"/>
          <w:szCs w:val="24"/>
        </w:rPr>
        <w:fldChar w:fldCharType="separate"/>
      </w:r>
      <w:r w:rsidR="000C0A9A">
        <w:rPr>
          <w:b w:val="0"/>
          <w:noProof/>
          <w:sz w:val="24"/>
          <w:szCs w:val="24"/>
        </w:rPr>
        <w:t>18</w:t>
      </w:r>
      <w:r w:rsidRPr="0046291E">
        <w:rPr>
          <w:b w:val="0"/>
          <w:noProof/>
          <w:sz w:val="24"/>
          <w:szCs w:val="24"/>
        </w:rPr>
        <w:fldChar w:fldCharType="end"/>
      </w:r>
    </w:p>
    <w:p w14:paraId="63960175" w14:textId="20B72ABB"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43.</w:t>
      </w:r>
      <w:r w:rsidRPr="0046291E">
        <w:rPr>
          <w:rFonts w:asciiTheme="minorHAnsi" w:hAnsiTheme="minorHAnsi" w:cstheme="minorBidi"/>
          <w:b w:val="0"/>
          <w:noProof/>
          <w:sz w:val="24"/>
          <w:szCs w:val="24"/>
        </w:rPr>
        <w:t xml:space="preserve"> </w:t>
      </w:r>
      <w:r w:rsidRPr="0046291E">
        <w:rPr>
          <w:b w:val="0"/>
          <w:noProof/>
          <w:sz w:val="24"/>
          <w:szCs w:val="24"/>
        </w:rPr>
        <w:t>Notification du Marché approuvé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_Toc494445375 \h </w:instrText>
      </w:r>
      <w:r w:rsidRPr="0046291E">
        <w:rPr>
          <w:b w:val="0"/>
          <w:noProof/>
          <w:sz w:val="24"/>
          <w:szCs w:val="24"/>
        </w:rPr>
      </w:r>
      <w:r w:rsidRPr="0046291E">
        <w:rPr>
          <w:b w:val="0"/>
          <w:noProof/>
          <w:sz w:val="24"/>
          <w:szCs w:val="24"/>
        </w:rPr>
        <w:fldChar w:fldCharType="separate"/>
      </w:r>
      <w:r w:rsidR="000C0A9A">
        <w:rPr>
          <w:b w:val="0"/>
          <w:noProof/>
          <w:sz w:val="24"/>
          <w:szCs w:val="24"/>
        </w:rPr>
        <w:t>18</w:t>
      </w:r>
      <w:r w:rsidRPr="0046291E">
        <w:rPr>
          <w:b w:val="0"/>
          <w:noProof/>
          <w:sz w:val="24"/>
          <w:szCs w:val="24"/>
        </w:rPr>
        <w:fldChar w:fldCharType="end"/>
      </w:r>
    </w:p>
    <w:p w14:paraId="0CC2D1EE" w14:textId="48E146C2"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44.</w:t>
      </w:r>
      <w:r w:rsidRPr="0046291E">
        <w:rPr>
          <w:rFonts w:asciiTheme="minorHAnsi" w:hAnsiTheme="minorHAnsi" w:cstheme="minorBidi"/>
          <w:b w:val="0"/>
          <w:noProof/>
          <w:sz w:val="24"/>
          <w:szCs w:val="24"/>
        </w:rPr>
        <w:t xml:space="preserve"> </w:t>
      </w:r>
      <w:r w:rsidRPr="0046291E">
        <w:rPr>
          <w:b w:val="0"/>
          <w:noProof/>
          <w:sz w:val="24"/>
          <w:szCs w:val="24"/>
        </w:rPr>
        <w:t>Garantie de bonne exécution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_Toc494445376 \h </w:instrText>
      </w:r>
      <w:r w:rsidRPr="0046291E">
        <w:rPr>
          <w:b w:val="0"/>
          <w:noProof/>
          <w:sz w:val="24"/>
          <w:szCs w:val="24"/>
        </w:rPr>
      </w:r>
      <w:r w:rsidRPr="0046291E">
        <w:rPr>
          <w:b w:val="0"/>
          <w:noProof/>
          <w:sz w:val="24"/>
          <w:szCs w:val="24"/>
        </w:rPr>
        <w:fldChar w:fldCharType="separate"/>
      </w:r>
      <w:r w:rsidR="000C0A9A">
        <w:rPr>
          <w:b w:val="0"/>
          <w:noProof/>
          <w:sz w:val="24"/>
          <w:szCs w:val="24"/>
        </w:rPr>
        <w:t>19</w:t>
      </w:r>
      <w:r w:rsidRPr="0046291E">
        <w:rPr>
          <w:b w:val="0"/>
          <w:noProof/>
          <w:sz w:val="24"/>
          <w:szCs w:val="24"/>
        </w:rPr>
        <w:fldChar w:fldCharType="end"/>
      </w:r>
    </w:p>
    <w:p w14:paraId="28FC4492" w14:textId="76682167" w:rsidR="0058720B" w:rsidRPr="0046291E" w:rsidRDefault="0058720B" w:rsidP="0058720B">
      <w:pPr>
        <w:pStyle w:val="TM1"/>
        <w:rPr>
          <w:rFonts w:asciiTheme="minorHAnsi" w:hAnsiTheme="minorHAnsi" w:cstheme="minorBidi"/>
          <w:b w:val="0"/>
          <w:noProof/>
          <w:sz w:val="24"/>
          <w:szCs w:val="24"/>
        </w:rPr>
      </w:pPr>
      <w:r w:rsidRPr="0046291E">
        <w:rPr>
          <w:b w:val="0"/>
          <w:noProof/>
          <w:sz w:val="24"/>
          <w:szCs w:val="24"/>
        </w:rPr>
        <w:t>45.</w:t>
      </w:r>
      <w:r w:rsidRPr="0046291E">
        <w:rPr>
          <w:rFonts w:asciiTheme="minorHAnsi" w:hAnsiTheme="minorHAnsi" w:cstheme="minorBidi"/>
          <w:b w:val="0"/>
          <w:noProof/>
          <w:sz w:val="24"/>
          <w:szCs w:val="24"/>
        </w:rPr>
        <w:t xml:space="preserve"> </w:t>
      </w:r>
      <w:r w:rsidRPr="0046291E">
        <w:rPr>
          <w:b w:val="0"/>
          <w:noProof/>
          <w:sz w:val="24"/>
          <w:szCs w:val="24"/>
        </w:rPr>
        <w:t>Recours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_Toc494445377 \h </w:instrText>
      </w:r>
      <w:r w:rsidRPr="0046291E">
        <w:rPr>
          <w:b w:val="0"/>
          <w:noProof/>
          <w:sz w:val="24"/>
          <w:szCs w:val="24"/>
        </w:rPr>
      </w:r>
      <w:r w:rsidRPr="0046291E">
        <w:rPr>
          <w:b w:val="0"/>
          <w:noProof/>
          <w:sz w:val="24"/>
          <w:szCs w:val="24"/>
        </w:rPr>
        <w:fldChar w:fldCharType="separate"/>
      </w:r>
      <w:r w:rsidR="000C0A9A">
        <w:rPr>
          <w:b w:val="0"/>
          <w:noProof/>
          <w:sz w:val="24"/>
          <w:szCs w:val="24"/>
        </w:rPr>
        <w:t>19</w:t>
      </w:r>
      <w:r w:rsidRPr="0046291E">
        <w:rPr>
          <w:b w:val="0"/>
          <w:noProof/>
          <w:sz w:val="24"/>
          <w:szCs w:val="24"/>
        </w:rPr>
        <w:fldChar w:fldCharType="end"/>
      </w:r>
    </w:p>
    <w:p w14:paraId="6C2726F1" w14:textId="291F910E" w:rsidR="00763598" w:rsidRPr="0058720B" w:rsidRDefault="0058720B" w:rsidP="0058720B">
      <w:pPr>
        <w:tabs>
          <w:tab w:val="left" w:pos="2040"/>
        </w:tabs>
        <w:ind w:left="705" w:hanging="705"/>
        <w:jc w:val="both"/>
        <w:rPr>
          <w:rFonts w:ascii="Times New Roman" w:hAnsi="Times New Roman" w:cs="Times New Roman"/>
          <w:sz w:val="24"/>
          <w:szCs w:val="24"/>
        </w:rPr>
        <w:sectPr w:rsidR="00763598" w:rsidRPr="0058720B" w:rsidSect="0058720B">
          <w:footerReference w:type="default" r:id="rId8"/>
          <w:pgSz w:w="11906" w:h="16838"/>
          <w:pgMar w:top="709" w:right="991" w:bottom="1417" w:left="1134" w:header="708" w:footer="708" w:gutter="0"/>
          <w:pgNumType w:start="1"/>
          <w:cols w:space="708"/>
          <w:titlePg/>
          <w:docGrid w:linePitch="360"/>
        </w:sectPr>
      </w:pPr>
      <w:r w:rsidRPr="0046291E">
        <w:rPr>
          <w:rFonts w:ascii="Times New Roman" w:hAnsi="Times New Roman" w:cs="Times New Roman"/>
          <w:sz w:val="24"/>
          <w:szCs w:val="24"/>
        </w:rPr>
        <w:fldChar w:fldCharType="end"/>
      </w:r>
      <w:r>
        <w:rPr>
          <w:rFonts w:ascii="Times New Roman" w:hAnsi="Times New Roman" w:cs="Times New Roman"/>
          <w:sz w:val="24"/>
          <w:szCs w:val="24"/>
        </w:rPr>
        <w:tab/>
      </w:r>
    </w:p>
    <w:p w14:paraId="0CD3A6A1"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2EAC1860" w14:textId="77777777" w:rsidR="00763598" w:rsidRPr="00A95DB1" w:rsidRDefault="00763598" w:rsidP="00C058A4">
      <w:pPr>
        <w:pStyle w:val="Style1"/>
        <w:outlineLvl w:val="1"/>
      </w:pPr>
      <w:bookmarkStart w:id="8" w:name="_Toc494445333"/>
      <w:bookmarkStart w:id="9" w:name="hassane1"/>
      <w:r w:rsidRPr="00A95DB1">
        <w:t>Objet du marché</w:t>
      </w:r>
      <w:bookmarkEnd w:id="8"/>
    </w:p>
    <w:p w14:paraId="1B2FE2F5"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1722A0CE"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67FC379"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0E7ABB1F"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156956A7"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052DF59A"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4F33B982"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E60A2A5"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2C4C556E" w14:textId="77777777" w:rsidR="00763598" w:rsidRPr="00A95DB1" w:rsidRDefault="00763598" w:rsidP="00C058A4">
      <w:pPr>
        <w:pStyle w:val="Style1"/>
        <w:outlineLvl w:val="1"/>
      </w:pPr>
      <w:bookmarkStart w:id="10" w:name="_Toc494445334"/>
      <w:r w:rsidRPr="00A95DB1">
        <w:t>Origine des fonds</w:t>
      </w:r>
      <w:bookmarkEnd w:id="10"/>
    </w:p>
    <w:p w14:paraId="07762D5D"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proofErr w:type="gramStart"/>
      <w:r w:rsidRPr="00F07373">
        <w:rPr>
          <w:rFonts w:ascii="Times New Roman" w:eastAsia="Times New Roman" w:hAnsi="Times New Roman" w:cs="Times New Roman"/>
          <w:sz w:val="24"/>
          <w:szCs w:val="20"/>
          <w:lang w:eastAsia="fr-FR"/>
        </w:rPr>
        <w:t>indiquée</w:t>
      </w:r>
      <w:proofErr w:type="gramEnd"/>
      <w:r w:rsidRPr="00F07373">
        <w:rPr>
          <w:rFonts w:ascii="Times New Roman" w:eastAsia="Times New Roman" w:hAnsi="Times New Roman" w:cs="Times New Roman"/>
          <w:sz w:val="24"/>
          <w:szCs w:val="20"/>
          <w:lang w:eastAsia="fr-FR"/>
        </w:rPr>
        <w:t xml:space="preserv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5BB6F870" w14:textId="77777777" w:rsidR="00763598" w:rsidRPr="00A95DB1" w:rsidRDefault="00763598" w:rsidP="00C058A4">
      <w:pPr>
        <w:pStyle w:val="Style1"/>
        <w:outlineLvl w:val="1"/>
      </w:pPr>
      <w:bookmarkStart w:id="11" w:name="_Toc494445335"/>
      <w:r w:rsidRPr="00A95DB1">
        <w:t>Sanction des fautes commises par les candidats, soumissionnaires ou titulaires de marchés public</w:t>
      </w:r>
      <w:bookmarkEnd w:id="11"/>
      <w:r w:rsidR="00D81609">
        <w:t>s</w:t>
      </w:r>
    </w:p>
    <w:p w14:paraId="1565CE9C"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F07373">
        <w:rPr>
          <w:rFonts w:ascii="Times New Roman" w:eastAsia="Times New Roman" w:hAnsi="Times New Roman" w:cs="Times New Roman"/>
          <w:sz w:val="24"/>
          <w:szCs w:val="20"/>
          <w:lang w:eastAsia="fr-FR"/>
        </w:rPr>
        <w:t>de  l’Autorité</w:t>
      </w:r>
      <w:proofErr w:type="gramEnd"/>
      <w:r w:rsidRPr="00F07373">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7DB3FC0D"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Pr>
          <w:rFonts w:ascii="Times New Roman" w:eastAsia="Times New Roman" w:hAnsi="Times New Roman" w:cs="Times New Roman"/>
          <w:sz w:val="24"/>
          <w:szCs w:val="20"/>
          <w:lang w:eastAsia="fr-FR"/>
        </w:rPr>
        <w:t>octroie</w:t>
      </w:r>
      <w:proofErr w:type="gramEnd"/>
      <w:r>
        <w:rPr>
          <w:rFonts w:ascii="Times New Roman" w:eastAsia="Times New Roman" w:hAnsi="Times New Roman" w:cs="Times New Roman"/>
          <w:sz w:val="24"/>
          <w:szCs w:val="20"/>
          <w:lang w:eastAsia="fr-FR"/>
        </w:rPr>
        <w:t xml:space="preserv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7CD9869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participe</w:t>
      </w:r>
      <w:proofErr w:type="gramEnd"/>
      <w:r w:rsidRPr="006C3E86">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400C4EA7"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lastRenderedPageBreak/>
        <w:t>a</w:t>
      </w:r>
      <w:proofErr w:type="gramEnd"/>
      <w:r w:rsidRPr="006C3E86">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33323EC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299E1CA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établit</w:t>
      </w:r>
      <w:proofErr w:type="gramEnd"/>
      <w:r w:rsidRPr="006C3E86">
        <w:rPr>
          <w:rFonts w:ascii="Times New Roman" w:eastAsia="Times New Roman" w:hAnsi="Times New Roman" w:cs="Times New Roman"/>
          <w:sz w:val="24"/>
          <w:szCs w:val="20"/>
          <w:lang w:eastAsia="fr-FR"/>
        </w:rPr>
        <w:t xml:space="preserve"> des demandes de paiement ne correspondant pas aux prestations effectivement fournies ; </w:t>
      </w:r>
    </w:p>
    <w:p w14:paraId="31BED2EB"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00AE5273"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recourt</w:t>
      </w:r>
      <w:proofErr w:type="gramEnd"/>
      <w:r w:rsidRPr="006C3E86">
        <w:rPr>
          <w:rFonts w:ascii="Times New Roman" w:eastAsia="Times New Roman" w:hAnsi="Times New Roman" w:cs="Times New Roman"/>
          <w:sz w:val="24"/>
          <w:szCs w:val="20"/>
          <w:lang w:eastAsia="fr-FR"/>
        </w:rPr>
        <w:t xml:space="preserve"> à la surfacturation et/ou à la fausse facturation ;</w:t>
      </w:r>
    </w:p>
    <w:p w14:paraId="3A9DA76C"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tente</w:t>
      </w:r>
      <w:proofErr w:type="gramEnd"/>
      <w:r w:rsidRPr="006C3E86">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4D2CA311"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hAnsi="Times New Roman" w:cs="Times New Roman"/>
          <w:sz w:val="24"/>
          <w:szCs w:val="24"/>
        </w:rPr>
        <w:t>est</w:t>
      </w:r>
      <w:proofErr w:type="gramEnd"/>
      <w:r w:rsidRPr="006C3E86">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44789765"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6154DDD3"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FCEC338"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confiscation</w:t>
      </w:r>
      <w:proofErr w:type="gramEnd"/>
      <w:r w:rsidRPr="00F87048">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0A23ED79"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1F5A024B"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exclusion</w:t>
      </w:r>
      <w:proofErr w:type="gramEnd"/>
      <w:r w:rsidRPr="00F87048">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5B16A7B9"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0F2D520E"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58B1A180"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r w:rsidR="0046291E">
        <w:rPr>
          <w:rFonts w:ascii="Times New Roman" w:eastAsia="Times New Roman" w:hAnsi="Times New Roman" w:cs="Times New Roman"/>
          <w:sz w:val="24"/>
          <w:szCs w:val="20"/>
          <w:lang w:eastAsia="fr-FR"/>
        </w:rPr>
        <w:t>.</w:t>
      </w:r>
    </w:p>
    <w:p w14:paraId="318D911B" w14:textId="77777777" w:rsidR="0046291E" w:rsidRPr="003235A7" w:rsidRDefault="0046291E" w:rsidP="0046291E">
      <w:pPr>
        <w:spacing w:after="220" w:line="240" w:lineRule="auto"/>
        <w:ind w:left="734"/>
        <w:jc w:val="both"/>
        <w:rPr>
          <w:rFonts w:ascii="Times New Roman" w:eastAsia="Times New Roman" w:hAnsi="Times New Roman" w:cs="Times New Roman"/>
          <w:sz w:val="24"/>
          <w:szCs w:val="20"/>
          <w:lang w:eastAsia="fr-FR"/>
        </w:rPr>
      </w:pPr>
    </w:p>
    <w:p w14:paraId="1F0477FA" w14:textId="77777777" w:rsidR="00763598" w:rsidRPr="00C058A4" w:rsidRDefault="00763598" w:rsidP="00C058A4">
      <w:pPr>
        <w:pStyle w:val="Style1"/>
        <w:outlineLvl w:val="1"/>
      </w:pPr>
      <w:bookmarkStart w:id="12" w:name="_Toc494445336"/>
      <w:r w:rsidRPr="00C058A4">
        <w:lastRenderedPageBreak/>
        <w:t>Conditions à remplir pour prendre part aux marchés</w:t>
      </w:r>
      <w:bookmarkEnd w:id="12"/>
    </w:p>
    <w:p w14:paraId="097B6A05"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266F5C">
        <w:rPr>
          <w:rFonts w:ascii="Times New Roman" w:eastAsia="Times New Roman" w:hAnsi="Times New Roman" w:cs="Times New Roman"/>
          <w:sz w:val="24"/>
          <w:szCs w:val="20"/>
          <w:lang w:eastAsia="fr-FR"/>
        </w:rPr>
        <w:t>pré qualifiés</w:t>
      </w:r>
      <w:proofErr w:type="gramEnd"/>
      <w:r w:rsidRPr="00266F5C">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5E9EFE22"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148840A9"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4A2552DC"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14E895FF"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39CF0378"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AA7DF0">
        <w:rPr>
          <w:rFonts w:ascii="Times New Roman" w:eastAsia="Times New Roman" w:hAnsi="Times New Roman" w:cs="Times New Roman"/>
          <w:sz w:val="24"/>
          <w:szCs w:val="20"/>
          <w:lang w:eastAsia="fr-FR"/>
        </w:rPr>
        <w:t>toute</w:t>
      </w:r>
      <w:proofErr w:type="gramEnd"/>
      <w:r w:rsidRPr="00AA7DF0">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55C4F666"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w:t>
      </w:r>
      <w:proofErr w:type="gramStart"/>
      <w:r w:rsidRPr="00AA7DF0">
        <w:rPr>
          <w:rFonts w:ascii="Times New Roman" w:eastAsia="Times New Roman" w:hAnsi="Times New Roman" w:cs="Times New Roman"/>
          <w:sz w:val="24"/>
          <w:szCs w:val="20"/>
          <w:lang w:eastAsia="fr-FR"/>
        </w:rPr>
        <w:t>les</w:t>
      </w:r>
      <w:proofErr w:type="gramEnd"/>
      <w:r w:rsidRPr="00AA7DF0">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002D7EC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6C66267B"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25DF3CBD"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 xml:space="preserve">(y compris tous les </w:t>
      </w:r>
      <w:r w:rsidRPr="00F83EFE">
        <w:rPr>
          <w:rFonts w:ascii="Times New Roman" w:eastAsia="Times New Roman" w:hAnsi="Times New Roman" w:cs="Times New Roman"/>
          <w:sz w:val="24"/>
          <w:szCs w:val="20"/>
          <w:lang w:eastAsia="fr-FR"/>
        </w:rPr>
        <w:lastRenderedPageBreak/>
        <w:t>membres d’un groupement d’entreprises et tous les sous-traitants du candidat) sera considéré comme étant en situation de conflit d’intérêt s’il :</w:t>
      </w:r>
    </w:p>
    <w:p w14:paraId="0029F0DC"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est</w:t>
      </w:r>
      <w:proofErr w:type="gramEnd"/>
      <w:r w:rsidRPr="00A64EF6">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A64EF6">
        <w:rPr>
          <w:rFonts w:ascii="Times New Roman" w:eastAsia="Times New Roman" w:hAnsi="Times New Roman" w:cs="Times New Roman"/>
          <w:sz w:val="24"/>
          <w:szCs w:val="20"/>
          <w:lang w:eastAsia="fr-FR"/>
        </w:rPr>
        <w:t>ou</w:t>
      </w:r>
      <w:proofErr w:type="gramEnd"/>
    </w:p>
    <w:p w14:paraId="6409E55C"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se</w:t>
      </w:r>
      <w:proofErr w:type="gramEnd"/>
      <w:r w:rsidRPr="00A64EF6">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A64EF6">
        <w:rPr>
          <w:rFonts w:ascii="Times New Roman" w:eastAsia="Times New Roman" w:hAnsi="Times New Roman" w:cs="Times New Roman"/>
          <w:sz w:val="24"/>
          <w:szCs w:val="20"/>
          <w:lang w:eastAsia="fr-FR"/>
        </w:rPr>
        <w:t>ou</w:t>
      </w:r>
      <w:proofErr w:type="gramEnd"/>
    </w:p>
    <w:p w14:paraId="6AB0F886"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présente</w:t>
      </w:r>
      <w:proofErr w:type="gramEnd"/>
      <w:r w:rsidRPr="00A64EF6">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A64EF6">
        <w:rPr>
          <w:rFonts w:ascii="Times New Roman" w:eastAsia="Times New Roman" w:hAnsi="Times New Roman" w:cs="Times New Roman"/>
          <w:color w:val="000000"/>
          <w:sz w:val="24"/>
          <w:szCs w:val="20"/>
          <w:lang w:eastAsia="fr-FR"/>
        </w:rPr>
        <w:t>ou</w:t>
      </w:r>
      <w:proofErr w:type="gramEnd"/>
    </w:p>
    <w:p w14:paraId="223B2FCE"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53A5C6BB" w14:textId="77777777" w:rsidR="00763598" w:rsidRPr="00C058A4" w:rsidRDefault="00763598" w:rsidP="00C058A4">
      <w:pPr>
        <w:pStyle w:val="Style1"/>
        <w:outlineLvl w:val="1"/>
      </w:pPr>
      <w:bookmarkStart w:id="13" w:name="_Toc494445337"/>
      <w:r w:rsidRPr="00C058A4">
        <w:t>Qualification des candidats</w:t>
      </w:r>
      <w:bookmarkEnd w:id="13"/>
    </w:p>
    <w:p w14:paraId="19C5C60F"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534BE3EC"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2173B099"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6E4AAB94" w14:textId="77777777" w:rsidR="00763598" w:rsidRPr="00C058A4" w:rsidRDefault="00763598" w:rsidP="00C058A4">
      <w:pPr>
        <w:pStyle w:val="Style1"/>
        <w:outlineLvl w:val="1"/>
      </w:pPr>
      <w:bookmarkStart w:id="14" w:name="_Toc494445338"/>
      <w:r w:rsidRPr="00C058A4">
        <w:t>Sections du Dossier d’appel d’offre</w:t>
      </w:r>
      <w:bookmarkEnd w:id="14"/>
      <w:r w:rsidR="00B771DD">
        <w:t>s</w:t>
      </w:r>
    </w:p>
    <w:p w14:paraId="41A55057"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7E07F1F1"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11D9B0AD"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675B95B7"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F8B8883"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6700ED2B"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299773D2"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32431A07"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534A571B"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65FC9B78"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26E543AE"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44623211"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lastRenderedPageBreak/>
        <w:t>L’Avis d’Appel d’Offres publié par l’Autorité contractante ne fait pas partie du Dossier d’Appel d’Offres.</w:t>
      </w:r>
    </w:p>
    <w:p w14:paraId="06279770"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37E94E53"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0C6E8732" w14:textId="77777777" w:rsidR="00763598" w:rsidRPr="00A95DB1" w:rsidRDefault="006576E8" w:rsidP="00C058A4">
      <w:pPr>
        <w:pStyle w:val="Style1"/>
        <w:outlineLvl w:val="1"/>
        <w:rPr>
          <w:b w:val="0"/>
        </w:rPr>
      </w:pPr>
      <w:bookmarkStart w:id="15" w:name="_Toc494445339"/>
      <w:r w:rsidRPr="00C058A4">
        <w:t>Éclaircissements</w:t>
      </w:r>
      <w:r w:rsidR="00763598" w:rsidRPr="00C058A4">
        <w:t xml:space="preserve"> apportés au Dossier d’appel d’offres</w:t>
      </w:r>
      <w:bookmarkEnd w:id="15"/>
    </w:p>
    <w:p w14:paraId="07452FC2"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0445C77F" w14:textId="77777777" w:rsidR="00763598" w:rsidRPr="00C058A4" w:rsidRDefault="00763598" w:rsidP="00C058A4">
      <w:pPr>
        <w:pStyle w:val="Style1"/>
        <w:outlineLvl w:val="1"/>
      </w:pPr>
      <w:bookmarkStart w:id="16" w:name="_Toc494445340"/>
      <w:r w:rsidRPr="00C058A4">
        <w:t>Modifications apportées au Dossier d’appel d’offre</w:t>
      </w:r>
      <w:bookmarkEnd w:id="16"/>
      <w:r w:rsidR="00B771DD">
        <w:t>s</w:t>
      </w:r>
    </w:p>
    <w:p w14:paraId="04031873"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05CDA7EE"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3DB0191F"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7C094ED"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221E19B2" w14:textId="77777777" w:rsidR="00763598" w:rsidRPr="00C058A4" w:rsidRDefault="00763598" w:rsidP="00C058A4">
      <w:pPr>
        <w:pStyle w:val="Style1"/>
        <w:outlineLvl w:val="1"/>
      </w:pPr>
      <w:bookmarkStart w:id="17" w:name="_Toc494445341"/>
      <w:r w:rsidRPr="00C058A4">
        <w:t>Frais de soumission</w:t>
      </w:r>
      <w:bookmarkEnd w:id="17"/>
      <w:r w:rsidRPr="00C058A4">
        <w:t xml:space="preserve"> </w:t>
      </w:r>
    </w:p>
    <w:p w14:paraId="77CC9415"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7E59E256" w14:textId="77777777" w:rsidR="00763598" w:rsidRPr="00C058A4" w:rsidRDefault="00763598" w:rsidP="00C058A4">
      <w:pPr>
        <w:pStyle w:val="Style1"/>
        <w:outlineLvl w:val="1"/>
      </w:pPr>
      <w:bookmarkStart w:id="18" w:name="_Toc494445342"/>
      <w:r w:rsidRPr="00C058A4">
        <w:t>Langue de l’offre</w:t>
      </w:r>
      <w:bookmarkEnd w:id="18"/>
    </w:p>
    <w:p w14:paraId="594CEF0F"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 xml:space="preserve">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w:t>
      </w:r>
      <w:r w:rsidRPr="00DC72F8">
        <w:rPr>
          <w:rFonts w:ascii="Times New Roman" w:hAnsi="Times New Roman" w:cs="Times New Roman"/>
          <w:sz w:val="24"/>
          <w:szCs w:val="24"/>
        </w:rPr>
        <w:lastRenderedPageBreak/>
        <w:t>accompagnés d’une traduction dans la langue française, auquel cas, aux fins d’interprétation de l’offre, ladite traduction fera fo</w:t>
      </w:r>
      <w:r>
        <w:rPr>
          <w:rFonts w:ascii="Times New Roman" w:hAnsi="Times New Roman" w:cs="Times New Roman"/>
          <w:sz w:val="24"/>
          <w:szCs w:val="24"/>
        </w:rPr>
        <w:t>i.</w:t>
      </w:r>
    </w:p>
    <w:p w14:paraId="777BE8FD" w14:textId="77777777" w:rsidR="00763598" w:rsidRPr="00C058A4" w:rsidRDefault="00763598" w:rsidP="00C058A4">
      <w:pPr>
        <w:pStyle w:val="Style1"/>
        <w:outlineLvl w:val="1"/>
      </w:pPr>
      <w:bookmarkStart w:id="19" w:name="_Toc494445343"/>
      <w:r w:rsidRPr="00C058A4">
        <w:t>Documents constitutifs de l’offre</w:t>
      </w:r>
      <w:bookmarkEnd w:id="19"/>
    </w:p>
    <w:p w14:paraId="67A62A3E" w14:textId="77777777"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14:paraId="6CAF81EF"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24189FDE"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garantie de soumission établie conformément aux dispositions de la clause 20 des IC ;</w:t>
      </w:r>
    </w:p>
    <w:p w14:paraId="5FB9CCCE"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75F2EDC6"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398B733"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14B8D328"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11895EC8"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tout</w:t>
      </w:r>
      <w:proofErr w:type="gramEnd"/>
      <w:r w:rsidRPr="002C23C9">
        <w:rPr>
          <w:rFonts w:ascii="Times New Roman" w:hAnsi="Times New Roman" w:cs="Times New Roman"/>
          <w:sz w:val="24"/>
          <w:szCs w:val="24"/>
        </w:rPr>
        <w:t xml:space="preserve"> autre document stipulé dans les DPAO</w:t>
      </w:r>
      <w:r>
        <w:rPr>
          <w:rFonts w:ascii="Times New Roman" w:hAnsi="Times New Roman" w:cs="Times New Roman"/>
          <w:sz w:val="24"/>
          <w:szCs w:val="24"/>
        </w:rPr>
        <w:t>.</w:t>
      </w:r>
    </w:p>
    <w:p w14:paraId="5E05C970" w14:textId="77777777" w:rsidR="00763598" w:rsidRPr="00A95DB1" w:rsidRDefault="00763598" w:rsidP="00DA5EC5">
      <w:pPr>
        <w:pStyle w:val="Style1"/>
        <w:spacing w:before="120" w:after="120"/>
        <w:ind w:hanging="357"/>
        <w:outlineLvl w:val="1"/>
        <w:rPr>
          <w:b w:val="0"/>
        </w:rPr>
      </w:pPr>
      <w:bookmarkStart w:id="20" w:name="_Toc494445344"/>
      <w:r w:rsidRPr="00C058A4">
        <w:t>Lettre de soumission de l’offre et bordereaux des prix</w:t>
      </w:r>
      <w:bookmarkEnd w:id="20"/>
    </w:p>
    <w:p w14:paraId="1F0DC307"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6DFFA840"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03E68EBF" w14:textId="77777777" w:rsidR="00763598" w:rsidRPr="00C058A4" w:rsidRDefault="00763598" w:rsidP="00C058A4">
      <w:pPr>
        <w:pStyle w:val="Style1"/>
        <w:outlineLvl w:val="1"/>
      </w:pPr>
      <w:bookmarkStart w:id="21" w:name="_Toc494445345"/>
      <w:r w:rsidRPr="00C058A4">
        <w:t>Variantes</w:t>
      </w:r>
      <w:bookmarkEnd w:id="21"/>
    </w:p>
    <w:p w14:paraId="3EFEF3A7"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55D62555" w14:textId="77777777" w:rsidR="00763598" w:rsidRPr="00C058A4" w:rsidRDefault="00763598" w:rsidP="003D6939">
      <w:pPr>
        <w:pStyle w:val="Style1"/>
        <w:spacing w:before="120" w:after="120"/>
        <w:outlineLvl w:val="1"/>
      </w:pPr>
      <w:bookmarkStart w:id="22" w:name="_Toc494445346"/>
      <w:r w:rsidRPr="00C058A4">
        <w:t>Prix de l’offre et rabais</w:t>
      </w:r>
      <w:bookmarkEnd w:id="22"/>
    </w:p>
    <w:p w14:paraId="13631BA7"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5C288D1D"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ABA7B43" w14:textId="6E2082A9"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Le prix à indiquer sur la lettre de soumission de l’offre sera le prix </w:t>
      </w:r>
      <w:r w:rsidR="000C0A9A">
        <w:rPr>
          <w:rFonts w:ascii="Times New Roman" w:eastAsia="Times New Roman" w:hAnsi="Times New Roman" w:cs="Times New Roman"/>
          <w:sz w:val="24"/>
          <w:szCs w:val="20"/>
          <w:lang w:eastAsia="fr-FR"/>
        </w:rPr>
        <w:t>HT</w:t>
      </w:r>
      <w:r w:rsidRPr="002B585D">
        <w:rPr>
          <w:rFonts w:ascii="Times New Roman" w:eastAsia="Times New Roman" w:hAnsi="Times New Roman" w:cs="Times New Roman"/>
          <w:sz w:val="24"/>
          <w:szCs w:val="20"/>
          <w:lang w:eastAsia="fr-FR"/>
        </w:rPr>
        <w:t xml:space="preserve"> de l’offre ;</w:t>
      </w:r>
    </w:p>
    <w:p w14:paraId="7F177820"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42686C12"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B06BF8A"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0CEED22D"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4101AEF0"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78A0F591"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51F9A759"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7195DBEB"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1D22B75E"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57E14154"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7794057C"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04A35B50" w14:textId="77777777" w:rsidR="00763598" w:rsidRPr="00C058A4" w:rsidRDefault="00763598" w:rsidP="00C058A4">
      <w:pPr>
        <w:pStyle w:val="Style1"/>
        <w:outlineLvl w:val="1"/>
      </w:pPr>
      <w:bookmarkStart w:id="23" w:name="_Toc494445347"/>
      <w:r w:rsidRPr="00C058A4">
        <w:t>Monnaie de l’offre</w:t>
      </w:r>
      <w:bookmarkEnd w:id="23"/>
    </w:p>
    <w:p w14:paraId="09F2C9E2"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423790F5"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68C0E722" w14:textId="77777777" w:rsidR="00763598" w:rsidRPr="00C058A4" w:rsidRDefault="00763598" w:rsidP="00C058A4">
      <w:pPr>
        <w:pStyle w:val="Style1"/>
        <w:outlineLvl w:val="1"/>
      </w:pPr>
      <w:bookmarkStart w:id="24" w:name="_Toc494445348"/>
      <w:r w:rsidRPr="00C058A4">
        <w:lastRenderedPageBreak/>
        <w:t>Documents attestant que le candidat est admis à concourir</w:t>
      </w:r>
      <w:bookmarkEnd w:id="24"/>
    </w:p>
    <w:p w14:paraId="4B700547"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23874D49" w14:textId="77777777" w:rsidR="00763598" w:rsidRPr="00C058A4" w:rsidRDefault="00763598" w:rsidP="00C058A4">
      <w:pPr>
        <w:pStyle w:val="Style1"/>
        <w:outlineLvl w:val="1"/>
      </w:pPr>
      <w:bookmarkStart w:id="25" w:name="_Toc494445349"/>
      <w:r w:rsidRPr="00C058A4">
        <w:t>Documents attestant de la conformité des Fournitures et/ou Services connexes au Dossier d’appel d’offre</w:t>
      </w:r>
      <w:bookmarkEnd w:id="25"/>
      <w:r w:rsidR="00643F85">
        <w:t>s</w:t>
      </w:r>
    </w:p>
    <w:p w14:paraId="18ACB0DB"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3409720A"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6968B11D"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705F8A50" w14:textId="49132346"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outils spéciaux, etc., nécessaires au fonctionnement correct et continu des fournitures depuis le début de leur utilisation par l’Autorité contractante et pendant la période précisée aux DPAO.</w:t>
      </w:r>
    </w:p>
    <w:p w14:paraId="1C4A04AB"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5EA1D349" w14:textId="77777777" w:rsidR="00763598" w:rsidRPr="00C058A4" w:rsidRDefault="00763598" w:rsidP="00C058A4">
      <w:pPr>
        <w:pStyle w:val="Style1"/>
        <w:outlineLvl w:val="1"/>
      </w:pPr>
      <w:bookmarkStart w:id="26" w:name="_Toc494445350"/>
      <w:r w:rsidRPr="00C058A4">
        <w:t>Documents attestant des qualifications du Soumissionnaire</w:t>
      </w:r>
      <w:bookmarkEnd w:id="26"/>
    </w:p>
    <w:p w14:paraId="01337615"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E45BFF3"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44E18939" w14:textId="04806FFC"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w:t>
      </w:r>
    </w:p>
    <w:p w14:paraId="1B5A1AAD"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le</w:t>
      </w:r>
      <w:proofErr w:type="gramEnd"/>
      <w:r w:rsidRPr="0087276F">
        <w:rPr>
          <w:rFonts w:ascii="Times New Roman" w:eastAsia="Times New Roman" w:hAnsi="Times New Roman" w:cs="Times New Roman"/>
          <w:sz w:val="24"/>
          <w:szCs w:val="20"/>
          <w:lang w:eastAsia="fr-FR"/>
        </w:rPr>
        <w:t xml:space="preserve"> Candidat remplit chacun des critères de qualification spécifiés à la Clause 5 des IC</w:t>
      </w:r>
      <w:r>
        <w:rPr>
          <w:rFonts w:ascii="Times New Roman" w:eastAsia="Times New Roman" w:hAnsi="Times New Roman" w:cs="Times New Roman"/>
          <w:sz w:val="24"/>
          <w:szCs w:val="20"/>
          <w:lang w:eastAsia="fr-FR"/>
        </w:rPr>
        <w:t>.</w:t>
      </w:r>
    </w:p>
    <w:p w14:paraId="6ABE1B3D" w14:textId="77777777" w:rsidR="00763598" w:rsidRPr="00C058A4" w:rsidRDefault="00763598" w:rsidP="00DA5EC5">
      <w:pPr>
        <w:pStyle w:val="Style1"/>
        <w:spacing w:before="120" w:after="120"/>
        <w:outlineLvl w:val="1"/>
      </w:pPr>
      <w:bookmarkStart w:id="27" w:name="_Toc494445351"/>
      <w:r w:rsidRPr="00C058A4">
        <w:t>Période de validité des offres</w:t>
      </w:r>
      <w:bookmarkEnd w:id="27"/>
    </w:p>
    <w:p w14:paraId="1A27DC70"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06407009"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7116B759" w14:textId="77777777" w:rsidR="0048538B" w:rsidRPr="0048538B" w:rsidRDefault="0048538B" w:rsidP="0046291E">
      <w:pPr>
        <w:pStyle w:val="Sansinterligne"/>
      </w:pPr>
    </w:p>
    <w:p w14:paraId="0F84C660" w14:textId="77777777" w:rsidR="00763598" w:rsidRPr="00C058A4" w:rsidRDefault="00763598" w:rsidP="00C058A4">
      <w:pPr>
        <w:pStyle w:val="Style1"/>
        <w:outlineLvl w:val="1"/>
      </w:pPr>
      <w:bookmarkStart w:id="28" w:name="_Toc494445352"/>
      <w:r w:rsidRPr="00C058A4">
        <w:t>Garantie de soumission</w:t>
      </w:r>
      <w:bookmarkEnd w:id="28"/>
    </w:p>
    <w:p w14:paraId="73BAF9DC"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67105479"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788580FE"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au</w:t>
      </w:r>
      <w:proofErr w:type="gramEnd"/>
      <w:r w:rsidRPr="006E55B4">
        <w:rPr>
          <w:rFonts w:ascii="Times New Roman" w:eastAsia="Times New Roman" w:hAnsi="Times New Roman" w:cs="Times New Roman"/>
          <w:sz w:val="24"/>
          <w:szCs w:val="20"/>
          <w:lang w:eastAsia="fr-FR"/>
        </w:rPr>
        <w:t xml:space="preserve"> choix du Candidat, être sous l’une des formes ci- après</w:t>
      </w:r>
      <w:proofErr w:type="gramStart"/>
      <w:r w:rsidRPr="006E55B4">
        <w:rPr>
          <w:rFonts w:ascii="Times New Roman" w:eastAsia="Times New Roman" w:hAnsi="Times New Roman" w:cs="Times New Roman"/>
          <w:sz w:val="24"/>
          <w:szCs w:val="20"/>
          <w:lang w:eastAsia="fr-FR"/>
        </w:rPr>
        <w:t xml:space="preserve">   :</w:t>
      </w:r>
      <w:proofErr w:type="gramEnd"/>
      <w:r w:rsidRPr="006E55B4">
        <w:rPr>
          <w:rFonts w:ascii="Times New Roman" w:eastAsia="Times New Roman" w:hAnsi="Times New Roman" w:cs="Times New Roman"/>
          <w:sz w:val="24"/>
          <w:szCs w:val="20"/>
          <w:lang w:eastAsia="fr-FR"/>
        </w:rPr>
        <w:t xml:space="preserve">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34B284B7"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provenir</w:t>
      </w:r>
      <w:proofErr w:type="gramEnd"/>
      <w:r w:rsidRPr="006E55B4">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3F9A1E72"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conforme au formulaire de garantie de soumission figurant à la Section III ; </w:t>
      </w:r>
    </w:p>
    <w:p w14:paraId="168EDD93"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01D701EF"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3071E3C6"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demeurer</w:t>
      </w:r>
      <w:proofErr w:type="gramEnd"/>
      <w:r w:rsidRPr="006E55B4">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1C3BF462"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431B08BA"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7F2A991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203FF92C"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5146E387"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lastRenderedPageBreak/>
        <w:t>si</w:t>
      </w:r>
      <w:proofErr w:type="gramEnd"/>
      <w:r w:rsidRPr="006E55B4">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6E55B4">
        <w:rPr>
          <w:rFonts w:ascii="Times New Roman" w:eastAsia="Times New Roman" w:hAnsi="Times New Roman" w:cs="Times New Roman"/>
          <w:sz w:val="24"/>
          <w:szCs w:val="20"/>
          <w:lang w:eastAsia="fr-FR"/>
        </w:rPr>
        <w:t>ou</w:t>
      </w:r>
      <w:proofErr w:type="gramEnd"/>
    </w:p>
    <w:p w14:paraId="27938404"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A3CA9">
        <w:rPr>
          <w:rFonts w:ascii="Times New Roman" w:eastAsia="Times New Roman" w:hAnsi="Times New Roman" w:cs="Times New Roman"/>
          <w:sz w:val="24"/>
          <w:szCs w:val="24"/>
          <w:lang w:eastAsia="fr-FR"/>
        </w:rPr>
        <w:t>s’agissant</w:t>
      </w:r>
      <w:proofErr w:type="gramEnd"/>
      <w:r w:rsidRPr="001A3CA9">
        <w:rPr>
          <w:rFonts w:ascii="Times New Roman" w:eastAsia="Times New Roman" w:hAnsi="Times New Roman" w:cs="Times New Roman"/>
          <w:sz w:val="24"/>
          <w:szCs w:val="24"/>
          <w:lang w:eastAsia="fr-FR"/>
        </w:rPr>
        <w:t xml:space="preserve"> du Candidat retenu, si ce dernier :</w:t>
      </w:r>
    </w:p>
    <w:p w14:paraId="613C5C5A"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n’accepte</w:t>
      </w:r>
      <w:proofErr w:type="gramEnd"/>
      <w:r w:rsidRPr="001A3CA9">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63AFCCCC"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signer le Marché en application de la clause 42 des IC ; </w:t>
      </w:r>
    </w:p>
    <w:p w14:paraId="6A50A1B9"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fournir la garantie de bonne exécution en application de la clause 44 des IC ;</w:t>
      </w:r>
    </w:p>
    <w:p w14:paraId="32591A76"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F58FC0F"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33CA8119" w14:textId="77777777" w:rsidR="00763598" w:rsidRPr="00C058A4" w:rsidRDefault="00763598" w:rsidP="00C058A4">
      <w:pPr>
        <w:pStyle w:val="Style1"/>
        <w:outlineLvl w:val="1"/>
      </w:pPr>
      <w:bookmarkStart w:id="29" w:name="_Toc494445353"/>
      <w:r w:rsidRPr="00C058A4">
        <w:t>Forme et signature de l’offre</w:t>
      </w:r>
      <w:bookmarkEnd w:id="29"/>
    </w:p>
    <w:p w14:paraId="7AC77804"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51542CC9"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546F443"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2E156EA1"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0741EA7D"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06CD6247" w14:textId="77777777" w:rsidR="00763598" w:rsidRPr="00C058A4" w:rsidRDefault="00763598" w:rsidP="00C058A4">
      <w:pPr>
        <w:pStyle w:val="Style1"/>
        <w:outlineLvl w:val="1"/>
      </w:pPr>
      <w:bookmarkStart w:id="30" w:name="_Toc494445354"/>
      <w:r w:rsidRPr="00C058A4">
        <w:t>Cachetage et marquage des offres</w:t>
      </w:r>
      <w:bookmarkEnd w:id="30"/>
    </w:p>
    <w:p w14:paraId="103FFF5C"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02341D6E"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2459B07F"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lastRenderedPageBreak/>
        <w:t>être</w:t>
      </w:r>
      <w:proofErr w:type="gramEnd"/>
      <w:r w:rsidRPr="009876C2">
        <w:rPr>
          <w:rFonts w:ascii="Times New Roman" w:eastAsia="Times New Roman" w:hAnsi="Times New Roman" w:cs="Times New Roman"/>
          <w:sz w:val="24"/>
          <w:szCs w:val="24"/>
          <w:lang w:eastAsia="fr-FR"/>
        </w:rPr>
        <w:t xml:space="preserve"> adressées à l’Autorité contractante conformément à l’alinéa 23.1 des IC ;</w:t>
      </w:r>
    </w:p>
    <w:p w14:paraId="1FD4C013"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l’identification de l’appel d’offres indiqué à l’alinéa 1.1 des IC, et </w:t>
      </w:r>
      <w:proofErr w:type="gramStart"/>
      <w:r w:rsidRPr="009876C2">
        <w:rPr>
          <w:rFonts w:ascii="Times New Roman" w:eastAsia="Times New Roman" w:hAnsi="Times New Roman" w:cs="Times New Roman"/>
          <w:sz w:val="24"/>
          <w:szCs w:val="24"/>
          <w:lang w:eastAsia="fr-FR"/>
        </w:rPr>
        <w:t>toute autre identification indiquées</w:t>
      </w:r>
      <w:proofErr w:type="gramEnd"/>
      <w:r w:rsidRPr="009876C2">
        <w:rPr>
          <w:rFonts w:ascii="Times New Roman" w:eastAsia="Times New Roman" w:hAnsi="Times New Roman" w:cs="Times New Roman"/>
          <w:sz w:val="24"/>
          <w:szCs w:val="24"/>
          <w:lang w:eastAsia="fr-FR"/>
        </w:rPr>
        <w:t xml:space="preserve"> dans les DPAO ;</w:t>
      </w:r>
    </w:p>
    <w:p w14:paraId="3FD94B68"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0E2E9898"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2CA0C175"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2E2A6EDC"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2CEBC118" w14:textId="77777777" w:rsidR="00763598" w:rsidRPr="00C058A4" w:rsidRDefault="00763598" w:rsidP="00C058A4">
      <w:pPr>
        <w:pStyle w:val="Style1"/>
        <w:outlineLvl w:val="1"/>
      </w:pPr>
      <w:bookmarkStart w:id="31" w:name="_Toc494445355"/>
      <w:r w:rsidRPr="00C058A4">
        <w:t>Date et heure limites de remise des offres</w:t>
      </w:r>
      <w:bookmarkEnd w:id="31"/>
    </w:p>
    <w:p w14:paraId="6B5B8105"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30718BB6"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0F09985E" w14:textId="77777777" w:rsidR="00763598" w:rsidRPr="00C058A4" w:rsidRDefault="00763598" w:rsidP="00C058A4">
      <w:pPr>
        <w:pStyle w:val="Style1"/>
        <w:outlineLvl w:val="1"/>
      </w:pPr>
      <w:bookmarkStart w:id="32" w:name="_Toc494445356"/>
      <w:r w:rsidRPr="00C058A4">
        <w:t>Offres hors délai</w:t>
      </w:r>
      <w:bookmarkEnd w:id="32"/>
    </w:p>
    <w:p w14:paraId="7E26FA0E"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3853D5DC"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03402C9F" w14:textId="77777777" w:rsidR="00763598" w:rsidRPr="00C058A4" w:rsidRDefault="00763598" w:rsidP="00C058A4">
      <w:pPr>
        <w:pStyle w:val="Style1"/>
        <w:outlineLvl w:val="1"/>
      </w:pPr>
      <w:bookmarkStart w:id="33" w:name="_Toc494445357"/>
      <w:r w:rsidRPr="00C058A4">
        <w:t>Retrait, substitution et modification des offres</w:t>
      </w:r>
      <w:bookmarkEnd w:id="33"/>
    </w:p>
    <w:p w14:paraId="4FFC7F1E"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29651A">
        <w:rPr>
          <w:rFonts w:ascii="Times New Roman" w:eastAsia="Times New Roman" w:hAnsi="Times New Roman" w:cs="Times New Roman"/>
          <w:sz w:val="24"/>
          <w:szCs w:val="24"/>
          <w:lang w:eastAsia="fr-FR"/>
        </w:rPr>
        <w:t>être:</w:t>
      </w:r>
      <w:proofErr w:type="gramEnd"/>
    </w:p>
    <w:p w14:paraId="24A573F3"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7A5DF7C8"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B85A78">
        <w:rPr>
          <w:rFonts w:ascii="Times New Roman" w:eastAsia="Times New Roman" w:hAnsi="Times New Roman" w:cs="Times New Roman"/>
          <w:sz w:val="24"/>
          <w:szCs w:val="24"/>
          <w:lang w:eastAsia="fr-FR"/>
        </w:rPr>
        <w:t>délivrées</w:t>
      </w:r>
      <w:proofErr w:type="gramEnd"/>
      <w:r w:rsidRPr="00B85A78">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01F7B0F1"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2013C6">
        <w:rPr>
          <w:rFonts w:ascii="Times New Roman" w:eastAsia="Times New Roman" w:hAnsi="Times New Roman" w:cs="Times New Roman"/>
          <w:sz w:val="24"/>
          <w:szCs w:val="24"/>
          <w:lang w:eastAsia="fr-FR"/>
        </w:rPr>
        <w:t>reçues</w:t>
      </w:r>
      <w:proofErr w:type="gramEnd"/>
      <w:r w:rsidRPr="002013C6">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164BB5A4"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71840EDF"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723B7DFD" w14:textId="77777777" w:rsidR="00763598" w:rsidRPr="00C058A4" w:rsidRDefault="00763598" w:rsidP="00C058A4">
      <w:pPr>
        <w:pStyle w:val="Style1"/>
        <w:outlineLvl w:val="1"/>
      </w:pPr>
      <w:bookmarkStart w:id="34" w:name="_Toc494445358"/>
      <w:r w:rsidRPr="00C058A4">
        <w:lastRenderedPageBreak/>
        <w:t>Ouverture des plis</w:t>
      </w:r>
      <w:bookmarkEnd w:id="34"/>
    </w:p>
    <w:p w14:paraId="6F5D5236"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6A27D2D5"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2013C6">
        <w:rPr>
          <w:rFonts w:ascii="Times New Roman" w:eastAsia="Times New Roman" w:hAnsi="Times New Roman" w:cs="Times New Roman"/>
          <w:sz w:val="24"/>
          <w:szCs w:val="24"/>
          <w:lang w:eastAsia="fr-FR"/>
        </w:rPr>
        <w:t>»  ne</w:t>
      </w:r>
      <w:proofErr w:type="gramEnd"/>
      <w:r w:rsidRPr="002013C6">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14D020E7"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0F8B0A7F"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641E760A"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7FA3378B"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3396CE80"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3B7CD9D8"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1E26DBC3" w14:textId="77777777" w:rsidR="007E25CA" w:rsidRDefault="007E25CA"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7CB3336" w14:textId="77777777" w:rsidR="007E25CA" w:rsidRDefault="007E25CA"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2FE558E7" w14:textId="77777777" w:rsidR="007E25CA" w:rsidRDefault="007E25CA"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3FBE090A"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86D88BD"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1D23BF23"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lastRenderedPageBreak/>
        <w:t>Évaluation et comparaison des offres</w:t>
      </w:r>
    </w:p>
    <w:p w14:paraId="7F685A95" w14:textId="77777777" w:rsidR="00763598" w:rsidRPr="00C058A4" w:rsidRDefault="00763598" w:rsidP="00C058A4">
      <w:pPr>
        <w:pStyle w:val="Style1"/>
        <w:outlineLvl w:val="1"/>
      </w:pPr>
      <w:bookmarkStart w:id="35" w:name="_Toc494445359"/>
      <w:r w:rsidRPr="00C058A4">
        <w:t>Confidentialité</w:t>
      </w:r>
      <w:bookmarkEnd w:id="35"/>
    </w:p>
    <w:p w14:paraId="61680129"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6E01659F"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46A47BE6"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2F31F934" w14:textId="77777777" w:rsidR="00763598" w:rsidRPr="00C058A4" w:rsidRDefault="00763598" w:rsidP="00C058A4">
      <w:pPr>
        <w:pStyle w:val="Style1"/>
        <w:outlineLvl w:val="1"/>
      </w:pPr>
      <w:bookmarkStart w:id="36" w:name="_Toc494445360"/>
      <w:r w:rsidRPr="00C058A4">
        <w:t>Éclaircissements concernant les Offres</w:t>
      </w:r>
      <w:bookmarkEnd w:id="36"/>
    </w:p>
    <w:p w14:paraId="2B3200C8"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3854B7AC" w14:textId="77777777" w:rsidR="00763598" w:rsidRPr="00C058A4" w:rsidRDefault="00763598" w:rsidP="00C058A4">
      <w:pPr>
        <w:pStyle w:val="Style1"/>
        <w:outlineLvl w:val="1"/>
      </w:pPr>
      <w:bookmarkStart w:id="37" w:name="_Toc494445361"/>
      <w:r w:rsidRPr="00C058A4">
        <w:t>Conformité des offres</w:t>
      </w:r>
      <w:bookmarkEnd w:id="37"/>
    </w:p>
    <w:p w14:paraId="2517121C"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011E80BC"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w:t>
      </w:r>
      <w:proofErr w:type="gramStart"/>
      <w:r w:rsidRPr="0008427D">
        <w:rPr>
          <w:rFonts w:ascii="Times New Roman" w:eastAsia="Times New Roman" w:hAnsi="Times New Roman" w:cs="Times New Roman"/>
          <w:sz w:val="24"/>
          <w:szCs w:val="24"/>
          <w:lang w:eastAsia="fr-FR"/>
        </w:rPr>
        <w:t>omission substantielles</w:t>
      </w:r>
      <w:proofErr w:type="gramEnd"/>
      <w:r w:rsidRPr="0008427D">
        <w:rPr>
          <w:rFonts w:ascii="Times New Roman" w:eastAsia="Times New Roman" w:hAnsi="Times New Roman" w:cs="Times New Roman"/>
          <w:sz w:val="24"/>
          <w:szCs w:val="24"/>
          <w:lang w:eastAsia="fr-FR"/>
        </w:rPr>
        <w:t xml:space="preserve">. Les divergences ou omissions substantielles sont celles : </w:t>
      </w:r>
    </w:p>
    <w:p w14:paraId="0A3D677E"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si</w:t>
      </w:r>
      <w:proofErr w:type="gramEnd"/>
      <w:r w:rsidRPr="0008427D">
        <w:rPr>
          <w:rFonts w:ascii="Times New Roman" w:eastAsia="Times New Roman" w:hAnsi="Times New Roman" w:cs="Times New Roman"/>
          <w:sz w:val="24"/>
          <w:szCs w:val="24"/>
          <w:lang w:eastAsia="fr-FR"/>
        </w:rPr>
        <w:t xml:space="preserve"> elles étaient acceptées, </w:t>
      </w:r>
    </w:p>
    <w:p w14:paraId="70B81348"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60C89393"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09D24B8B"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dont</w:t>
      </w:r>
      <w:proofErr w:type="gramEnd"/>
      <w:r w:rsidRPr="0008427D">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63A8BE81"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5BA13EBE" w14:textId="77777777" w:rsidR="00763598" w:rsidRPr="003E26D6" w:rsidRDefault="00763598" w:rsidP="00C058A4">
      <w:pPr>
        <w:pStyle w:val="Style1"/>
        <w:outlineLvl w:val="1"/>
      </w:pPr>
      <w:bookmarkStart w:id="38" w:name="_Toc494445362"/>
      <w:r w:rsidRPr="003E26D6">
        <w:lastRenderedPageBreak/>
        <w:t>Non-conformité, erreurs et omission</w:t>
      </w:r>
      <w:bookmarkEnd w:id="38"/>
      <w:r w:rsidR="00484BA7">
        <w:t>s</w:t>
      </w:r>
    </w:p>
    <w:p w14:paraId="53F0DDBB"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5A773F8D"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2BCDDE4A"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13D57D19"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002CF51D"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57C40285"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15A18FDF" w14:textId="77777777"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721920EC" w14:textId="77777777" w:rsidR="00763598" w:rsidRPr="009573BA" w:rsidRDefault="00763598" w:rsidP="00C058A4">
      <w:pPr>
        <w:pStyle w:val="Style1"/>
        <w:outlineLvl w:val="1"/>
      </w:pPr>
      <w:bookmarkStart w:id="39" w:name="_Toc494445363"/>
      <w:r w:rsidRPr="009573BA">
        <w:t>Examen préliminaire des offres</w:t>
      </w:r>
      <w:bookmarkEnd w:id="39"/>
    </w:p>
    <w:p w14:paraId="4910DF71"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2758C67F"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13C3C4D0"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formulaire de soumission de l’offre, conformément à l’alinéa 12.1 des IC ; </w:t>
      </w:r>
    </w:p>
    <w:p w14:paraId="58622EC3"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bordereau des prix, conformément à l’alinéa 12.2 des IC ;</w:t>
      </w:r>
    </w:p>
    <w:p w14:paraId="49A8C874"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6B1EED45"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la</w:t>
      </w:r>
      <w:proofErr w:type="gramEnd"/>
      <w:r w:rsidRPr="00E6567B">
        <w:rPr>
          <w:rFonts w:ascii="Times New Roman" w:eastAsia="Times New Roman" w:hAnsi="Times New Roman" w:cs="Times New Roman"/>
          <w:sz w:val="24"/>
          <w:szCs w:val="24"/>
          <w:lang w:eastAsia="fr-FR"/>
        </w:rPr>
        <w:t xml:space="preserve"> garantie de soumission conformément à la clause 20 des IC ;</w:t>
      </w:r>
    </w:p>
    <w:p w14:paraId="1C8155D2"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tout</w:t>
      </w:r>
      <w:proofErr w:type="gramEnd"/>
      <w:r w:rsidRPr="00E6567B">
        <w:rPr>
          <w:rFonts w:ascii="Times New Roman" w:eastAsia="Times New Roman" w:hAnsi="Times New Roman" w:cs="Times New Roman"/>
          <w:sz w:val="24"/>
          <w:szCs w:val="24"/>
          <w:lang w:eastAsia="fr-FR"/>
        </w:rPr>
        <w:t xml:space="preserve">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28C6268B"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54C16063" w14:textId="77777777" w:rsidR="000E3162" w:rsidRDefault="000E3162" w:rsidP="004C21CC">
      <w:pPr>
        <w:spacing w:after="0" w:line="240" w:lineRule="auto"/>
        <w:jc w:val="both"/>
        <w:rPr>
          <w:rFonts w:ascii="Times New Roman" w:eastAsia="Times New Roman" w:hAnsi="Times New Roman" w:cs="Times New Roman"/>
          <w:sz w:val="24"/>
          <w:szCs w:val="20"/>
          <w:lang w:eastAsia="fr-FR"/>
        </w:rPr>
      </w:pPr>
    </w:p>
    <w:p w14:paraId="199B9128" w14:textId="77777777" w:rsidR="00763598" w:rsidRPr="009573BA" w:rsidRDefault="00763598" w:rsidP="007E25CA">
      <w:pPr>
        <w:pStyle w:val="Style1"/>
        <w:spacing w:after="0"/>
        <w:outlineLvl w:val="1"/>
      </w:pPr>
      <w:bookmarkStart w:id="40" w:name="_Toc494445364"/>
      <w:r w:rsidRPr="009573BA">
        <w:lastRenderedPageBreak/>
        <w:t>Examen des conditions, Évaluation technique</w:t>
      </w:r>
      <w:bookmarkEnd w:id="40"/>
    </w:p>
    <w:p w14:paraId="001C612F" w14:textId="77777777" w:rsidR="00763598" w:rsidRPr="009573BA" w:rsidRDefault="00763598" w:rsidP="007E25CA">
      <w:pPr>
        <w:pStyle w:val="Paragraphedeliste"/>
        <w:numPr>
          <w:ilvl w:val="1"/>
          <w:numId w:val="63"/>
        </w:numPr>
        <w:spacing w:before="120" w:after="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5BC8FDA6" w14:textId="77777777" w:rsidR="00763598" w:rsidRPr="009573BA" w:rsidRDefault="00763598" w:rsidP="007E25CA">
      <w:pPr>
        <w:pStyle w:val="Paragraphedeliste"/>
        <w:numPr>
          <w:ilvl w:val="1"/>
          <w:numId w:val="63"/>
        </w:numPr>
        <w:spacing w:before="120" w:after="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8B79E46" w14:textId="77777777" w:rsidR="00763598" w:rsidRPr="00C94EF4" w:rsidRDefault="00763598" w:rsidP="007E25CA">
      <w:pPr>
        <w:pStyle w:val="Paragraphedeliste"/>
        <w:numPr>
          <w:ilvl w:val="1"/>
          <w:numId w:val="63"/>
        </w:numPr>
        <w:spacing w:after="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473FCAE8" w14:textId="77777777" w:rsidR="00763598" w:rsidRPr="00AB456E" w:rsidRDefault="00763598" w:rsidP="007E25CA">
      <w:pPr>
        <w:pStyle w:val="Style1"/>
        <w:spacing w:after="0"/>
        <w:outlineLvl w:val="1"/>
      </w:pPr>
      <w:bookmarkStart w:id="41" w:name="_Toc494445365"/>
      <w:r w:rsidRPr="00AB456E">
        <w:t>Évaluation des Offres</w:t>
      </w:r>
      <w:bookmarkEnd w:id="41"/>
    </w:p>
    <w:p w14:paraId="7557FA33" w14:textId="77777777" w:rsidR="00763598" w:rsidRDefault="00763598" w:rsidP="007E25CA">
      <w:pPr>
        <w:pStyle w:val="Paragraphedeliste"/>
        <w:numPr>
          <w:ilvl w:val="1"/>
          <w:numId w:val="64"/>
        </w:numPr>
        <w:spacing w:after="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4B266126" w14:textId="77777777" w:rsidR="00763598" w:rsidRPr="009573BA" w:rsidRDefault="00763598" w:rsidP="007E25CA">
      <w:pPr>
        <w:pStyle w:val="Paragraphedeliste"/>
        <w:numPr>
          <w:ilvl w:val="1"/>
          <w:numId w:val="64"/>
        </w:numPr>
        <w:spacing w:before="120" w:after="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1A69DAEE" w14:textId="77777777" w:rsidR="00763598" w:rsidRPr="009573BA" w:rsidRDefault="00763598" w:rsidP="007E25CA">
      <w:pPr>
        <w:pStyle w:val="Paragraphedeliste"/>
        <w:numPr>
          <w:ilvl w:val="1"/>
          <w:numId w:val="64"/>
        </w:numPr>
        <w:spacing w:before="120" w:after="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6A00940E" w14:textId="77777777" w:rsidR="00763598" w:rsidRPr="00E6567B" w:rsidRDefault="00763598" w:rsidP="007E25CA">
      <w:pPr>
        <w:pStyle w:val="Paragraphedeliste"/>
        <w:numPr>
          <w:ilvl w:val="0"/>
          <w:numId w:val="83"/>
        </w:numPr>
        <w:spacing w:before="120" w:after="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333CD4BF" w14:textId="77777777" w:rsidR="00763598" w:rsidRPr="00E6567B" w:rsidRDefault="00763598" w:rsidP="007E25CA">
      <w:pPr>
        <w:pStyle w:val="Paragraphedeliste"/>
        <w:numPr>
          <w:ilvl w:val="0"/>
          <w:numId w:val="83"/>
        </w:numPr>
        <w:spacing w:before="120" w:after="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3FBA804C" w14:textId="77777777" w:rsidR="00763598" w:rsidRPr="00E6567B" w:rsidRDefault="00763598" w:rsidP="007E25CA">
      <w:pPr>
        <w:pStyle w:val="Paragraphedeliste"/>
        <w:numPr>
          <w:ilvl w:val="0"/>
          <w:numId w:val="83"/>
        </w:numPr>
        <w:spacing w:before="120" w:after="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70D8C670" w14:textId="77777777" w:rsidR="00763598" w:rsidRPr="00E6567B" w:rsidRDefault="00763598" w:rsidP="007E25CA">
      <w:pPr>
        <w:pStyle w:val="Paragraphedeliste"/>
        <w:numPr>
          <w:ilvl w:val="0"/>
          <w:numId w:val="83"/>
        </w:numPr>
        <w:spacing w:before="120" w:after="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4741A6EE" w14:textId="77777777" w:rsidR="00763598" w:rsidRPr="00E6567B" w:rsidRDefault="00763598" w:rsidP="007E25CA">
      <w:pPr>
        <w:pStyle w:val="Paragraphedeliste"/>
        <w:numPr>
          <w:ilvl w:val="0"/>
          <w:numId w:val="83"/>
        </w:numPr>
        <w:spacing w:before="120" w:after="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3CADD632" w14:textId="77777777" w:rsidR="00763598" w:rsidRPr="00E6567B" w:rsidRDefault="00763598" w:rsidP="007E25CA">
      <w:pPr>
        <w:pStyle w:val="Paragraphedeliste"/>
        <w:numPr>
          <w:ilvl w:val="0"/>
          <w:numId w:val="83"/>
        </w:numPr>
        <w:spacing w:before="120" w:after="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73FF1EEB" w14:textId="77777777" w:rsidR="00763598" w:rsidRDefault="00763598" w:rsidP="007E25CA">
      <w:pPr>
        <w:pStyle w:val="Paragraphedeliste"/>
        <w:numPr>
          <w:ilvl w:val="1"/>
          <w:numId w:val="64"/>
        </w:numPr>
        <w:spacing w:before="120" w:after="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1D5206A6" w14:textId="77777777" w:rsidR="00763598" w:rsidRDefault="00763598" w:rsidP="007E25CA">
      <w:pPr>
        <w:pStyle w:val="Paragraphedeliste"/>
        <w:numPr>
          <w:ilvl w:val="1"/>
          <w:numId w:val="64"/>
        </w:numPr>
        <w:spacing w:before="120" w:after="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3DCFE2DD" w14:textId="77777777" w:rsidR="007E25CA" w:rsidRDefault="007E25CA" w:rsidP="007E25CA">
      <w:pPr>
        <w:pStyle w:val="Paragraphedeliste"/>
        <w:spacing w:before="120" w:after="0" w:line="240" w:lineRule="auto"/>
        <w:ind w:left="420"/>
        <w:contextualSpacing w:val="0"/>
        <w:jc w:val="both"/>
        <w:rPr>
          <w:rFonts w:ascii="Times New Roman" w:eastAsia="Times New Roman" w:hAnsi="Times New Roman" w:cs="Times New Roman"/>
          <w:sz w:val="24"/>
          <w:szCs w:val="20"/>
          <w:lang w:eastAsia="fr-FR"/>
        </w:rPr>
      </w:pPr>
    </w:p>
    <w:p w14:paraId="6ED5C9B8" w14:textId="77777777" w:rsidR="00763598" w:rsidRPr="000D5C81" w:rsidRDefault="00763598" w:rsidP="007E25CA">
      <w:pPr>
        <w:pStyle w:val="Style1"/>
        <w:spacing w:before="120" w:after="0"/>
        <w:outlineLvl w:val="1"/>
      </w:pPr>
      <w:bookmarkStart w:id="42" w:name="_Toc494445366"/>
      <w:r w:rsidRPr="000D5C81">
        <w:lastRenderedPageBreak/>
        <w:t>Marge de préférence</w:t>
      </w:r>
      <w:bookmarkEnd w:id="42"/>
    </w:p>
    <w:p w14:paraId="1AA8999F" w14:textId="77777777" w:rsidR="00763598" w:rsidRDefault="00763598" w:rsidP="007E25CA">
      <w:pPr>
        <w:pStyle w:val="Paragraphedeliste"/>
        <w:numPr>
          <w:ilvl w:val="1"/>
          <w:numId w:val="33"/>
        </w:numPr>
        <w:spacing w:before="120" w:after="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511A3351" w14:textId="77777777" w:rsidR="00763598" w:rsidRPr="00705E3C" w:rsidRDefault="00763598" w:rsidP="007E25CA">
      <w:pPr>
        <w:pStyle w:val="Paragraphedeliste"/>
        <w:numPr>
          <w:ilvl w:val="1"/>
          <w:numId w:val="33"/>
        </w:numPr>
        <w:spacing w:before="120" w:after="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752F79FF" w14:textId="77777777" w:rsidR="00763598" w:rsidRPr="007742DA" w:rsidRDefault="00763598" w:rsidP="007E25CA">
      <w:pPr>
        <w:numPr>
          <w:ilvl w:val="0"/>
          <w:numId w:val="34"/>
        </w:numPr>
        <w:spacing w:before="120" w:after="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7742DA">
        <w:rPr>
          <w:rFonts w:ascii="Times New Roman" w:eastAsia="Times New Roman" w:hAnsi="Times New Roman" w:cs="Times New Roman"/>
          <w:sz w:val="24"/>
          <w:szCs w:val="20"/>
          <w:lang w:eastAsia="fr-FR"/>
        </w:rPr>
        <w:t>offres;</w:t>
      </w:r>
      <w:proofErr w:type="gramEnd"/>
    </w:p>
    <w:p w14:paraId="39682818" w14:textId="77777777" w:rsidR="00763598" w:rsidRPr="007742DA" w:rsidRDefault="00763598" w:rsidP="007E25CA">
      <w:pPr>
        <w:numPr>
          <w:ilvl w:val="0"/>
          <w:numId w:val="34"/>
        </w:numPr>
        <w:spacing w:before="120" w:after="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6BD6EF51" w14:textId="77777777" w:rsidR="00763598" w:rsidRDefault="00763598" w:rsidP="007E25CA">
      <w:pPr>
        <w:suppressAutoHyphens/>
        <w:spacing w:before="120" w:after="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2FA7E505" w14:textId="77777777" w:rsidR="00763598" w:rsidRDefault="00763598" w:rsidP="007E25CA">
      <w:pPr>
        <w:pStyle w:val="Paragraphedeliste"/>
        <w:numPr>
          <w:ilvl w:val="1"/>
          <w:numId w:val="33"/>
        </w:numPr>
        <w:suppressAutoHyphens/>
        <w:spacing w:before="120" w:after="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5709CE8D" w14:textId="77777777" w:rsidR="00763598" w:rsidRDefault="00763598" w:rsidP="007E25CA">
      <w:pPr>
        <w:pStyle w:val="Paragraphedeliste"/>
        <w:numPr>
          <w:ilvl w:val="1"/>
          <w:numId w:val="33"/>
        </w:numPr>
        <w:suppressAutoHyphens/>
        <w:spacing w:before="120" w:after="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2E45D9FB" w14:textId="77777777" w:rsidR="00763598" w:rsidRDefault="00763598" w:rsidP="007E25CA">
      <w:pPr>
        <w:pStyle w:val="Paragraphedeliste"/>
        <w:numPr>
          <w:ilvl w:val="1"/>
          <w:numId w:val="33"/>
        </w:numPr>
        <w:suppressAutoHyphens/>
        <w:spacing w:before="120" w:after="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48C83518" w14:textId="77777777" w:rsidR="00763598" w:rsidRDefault="00763598" w:rsidP="007E25CA">
      <w:pPr>
        <w:pStyle w:val="Paragraphedeliste"/>
        <w:numPr>
          <w:ilvl w:val="1"/>
          <w:numId w:val="33"/>
        </w:numPr>
        <w:suppressAutoHyphens/>
        <w:spacing w:before="120" w:after="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56BFC2C2" w14:textId="77777777" w:rsidR="007E25CA" w:rsidRDefault="007E25CA" w:rsidP="007E25CA">
      <w:pPr>
        <w:pStyle w:val="Paragraphedeliste"/>
        <w:suppressAutoHyphens/>
        <w:spacing w:before="120" w:after="0" w:line="240" w:lineRule="auto"/>
        <w:ind w:left="845" w:right="-74"/>
        <w:contextualSpacing w:val="0"/>
        <w:jc w:val="both"/>
        <w:rPr>
          <w:rFonts w:ascii="Times New Roman" w:eastAsia="Times New Roman" w:hAnsi="Times New Roman" w:cs="Times New Roman"/>
          <w:sz w:val="24"/>
          <w:szCs w:val="20"/>
          <w:lang w:eastAsia="fr-FR"/>
        </w:rPr>
      </w:pPr>
    </w:p>
    <w:p w14:paraId="43A9BB6D"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6188190A" w14:textId="77777777" w:rsidR="00763598" w:rsidRPr="00C058A4" w:rsidRDefault="00763598" w:rsidP="007E25CA">
      <w:pPr>
        <w:pStyle w:val="Style1"/>
        <w:spacing w:before="120" w:after="0"/>
        <w:contextualSpacing w:val="0"/>
        <w:outlineLvl w:val="1"/>
      </w:pPr>
      <w:bookmarkStart w:id="43" w:name="_Toc494445367"/>
      <w:r w:rsidRPr="00C058A4">
        <w:lastRenderedPageBreak/>
        <w:t>Comparaison des offres</w:t>
      </w:r>
      <w:bookmarkEnd w:id="43"/>
    </w:p>
    <w:p w14:paraId="3D3589AC" w14:textId="77777777" w:rsidR="00763598" w:rsidRPr="00E6567B" w:rsidRDefault="00763598" w:rsidP="007E25CA">
      <w:pPr>
        <w:pStyle w:val="Paragraphedeliste"/>
        <w:numPr>
          <w:ilvl w:val="1"/>
          <w:numId w:val="65"/>
        </w:numPr>
        <w:suppressAutoHyphens/>
        <w:spacing w:before="120" w:after="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49EF5AAF" w14:textId="77777777" w:rsidR="00763598" w:rsidRPr="00C058A4" w:rsidRDefault="003D6E55" w:rsidP="007E25CA">
      <w:pPr>
        <w:pStyle w:val="Style1"/>
        <w:spacing w:before="120" w:after="0"/>
        <w:outlineLvl w:val="1"/>
      </w:pPr>
      <w:bookmarkStart w:id="44" w:name="_Toc494445368"/>
      <w:r>
        <w:t xml:space="preserve">Vérification a posteriori des </w:t>
      </w:r>
      <w:r w:rsidR="00763598" w:rsidRPr="00C058A4">
        <w:t>qualifications du Soumissionnaire</w:t>
      </w:r>
      <w:bookmarkEnd w:id="44"/>
    </w:p>
    <w:p w14:paraId="7E76C52F" w14:textId="77777777" w:rsidR="00763598" w:rsidRPr="00877EE5" w:rsidRDefault="00763598" w:rsidP="007E25CA">
      <w:pPr>
        <w:pStyle w:val="Paragraphedeliste"/>
        <w:numPr>
          <w:ilvl w:val="1"/>
          <w:numId w:val="66"/>
        </w:numPr>
        <w:suppressAutoHyphens/>
        <w:spacing w:before="120" w:after="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2D77A592" w14:textId="77777777" w:rsidR="00763598" w:rsidRPr="00877EE5" w:rsidRDefault="00763598" w:rsidP="007E25CA">
      <w:pPr>
        <w:pStyle w:val="Paragraphedeliste"/>
        <w:numPr>
          <w:ilvl w:val="1"/>
          <w:numId w:val="66"/>
        </w:numPr>
        <w:suppressAutoHyphens/>
        <w:spacing w:before="120" w:after="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62179180" w14:textId="77777777" w:rsidR="00763598" w:rsidRDefault="00763598" w:rsidP="007E25CA">
      <w:pPr>
        <w:pStyle w:val="Paragraphedeliste"/>
        <w:numPr>
          <w:ilvl w:val="1"/>
          <w:numId w:val="66"/>
        </w:numPr>
        <w:suppressAutoHyphens/>
        <w:spacing w:before="120" w:after="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3D35D5EF" w14:textId="77777777" w:rsidR="00763598" w:rsidRPr="00877EE5" w:rsidRDefault="00763598" w:rsidP="007E25CA">
      <w:pPr>
        <w:pStyle w:val="Style1"/>
        <w:spacing w:before="120" w:after="0"/>
        <w:outlineLvl w:val="1"/>
      </w:pPr>
      <w:bookmarkStart w:id="45" w:name="_Toc494445369"/>
      <w:r w:rsidRPr="00877EE5">
        <w:t xml:space="preserve">Droit de l’Autorité </w:t>
      </w:r>
      <w:r w:rsidRPr="00474093">
        <w:t xml:space="preserve">contractante </w:t>
      </w:r>
      <w:r w:rsidRPr="00877EE5">
        <w:t>d’accepter l’une quelconque des offres et de rejeter une ou toutes les offres</w:t>
      </w:r>
      <w:bookmarkEnd w:id="45"/>
    </w:p>
    <w:p w14:paraId="555D0405" w14:textId="77777777" w:rsidR="00763598" w:rsidRPr="000E502D" w:rsidRDefault="00763598" w:rsidP="007E25CA">
      <w:pPr>
        <w:pStyle w:val="Paragraphedeliste"/>
        <w:numPr>
          <w:ilvl w:val="1"/>
          <w:numId w:val="67"/>
        </w:numPr>
        <w:spacing w:before="120" w:after="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6C70179E" w14:textId="77777777" w:rsidR="00763598" w:rsidRPr="003557CE" w:rsidRDefault="00763598" w:rsidP="007E25CA">
      <w:pPr>
        <w:pStyle w:val="Paragraphedeliste"/>
        <w:numPr>
          <w:ilvl w:val="1"/>
          <w:numId w:val="67"/>
        </w:numPr>
        <w:spacing w:before="120" w:after="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23470681" w14:textId="77777777" w:rsidR="003557CE"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7102FCA6"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0A166DF2"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0EA9B23C"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451EB001"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1B70DA12"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3EF1599D"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5C01E4C4"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7D9F85AC"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5B3FB633"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75C406E2" w14:textId="77777777" w:rsidR="007E25CA"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1AD40DCA" w14:textId="77777777" w:rsidR="007E25CA" w:rsidRPr="00F646B0" w:rsidRDefault="007E25CA"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76D1514F"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57294AB8" w14:textId="77777777" w:rsidR="00763598" w:rsidRPr="00C058A4" w:rsidRDefault="00763598" w:rsidP="007E25CA">
      <w:pPr>
        <w:pStyle w:val="Style1"/>
        <w:spacing w:before="120" w:after="0"/>
        <w:ind w:hanging="357"/>
        <w:contextualSpacing w:val="0"/>
        <w:outlineLvl w:val="1"/>
      </w:pPr>
      <w:bookmarkStart w:id="46" w:name="_Toc494445370"/>
      <w:r w:rsidRPr="00C058A4">
        <w:t>Critères d’attribution</w:t>
      </w:r>
      <w:bookmarkEnd w:id="46"/>
    </w:p>
    <w:p w14:paraId="66245AF8" w14:textId="77777777" w:rsidR="00763598" w:rsidRPr="00190978" w:rsidRDefault="00763598" w:rsidP="007E25CA">
      <w:pPr>
        <w:pStyle w:val="Paragraphedeliste"/>
        <w:numPr>
          <w:ilvl w:val="1"/>
          <w:numId w:val="69"/>
        </w:numPr>
        <w:spacing w:after="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1BC2CC0A" w14:textId="77777777" w:rsidR="00763598" w:rsidRPr="00C058A4" w:rsidRDefault="00763598" w:rsidP="007E25CA">
      <w:pPr>
        <w:pStyle w:val="Style1"/>
        <w:spacing w:before="120" w:after="0"/>
        <w:contextualSpacing w:val="0"/>
        <w:outlineLvl w:val="1"/>
      </w:pPr>
      <w:bookmarkStart w:id="47" w:name="_Toc494445371"/>
      <w:r w:rsidRPr="00C058A4">
        <w:t>Droit de l’Autorité contractante de modifier les quantités au moment de l’attribution du Marché</w:t>
      </w:r>
      <w:bookmarkEnd w:id="47"/>
    </w:p>
    <w:p w14:paraId="1B1A5D59" w14:textId="77777777" w:rsidR="00763598" w:rsidRPr="00190978" w:rsidRDefault="00763598" w:rsidP="007E25CA">
      <w:pPr>
        <w:pStyle w:val="Paragraphedeliste"/>
        <w:numPr>
          <w:ilvl w:val="1"/>
          <w:numId w:val="68"/>
        </w:numPr>
        <w:spacing w:before="120" w:after="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5D7BDE45" w14:textId="77777777" w:rsidR="00763598" w:rsidRPr="00C058A4" w:rsidRDefault="00763598" w:rsidP="007E25CA">
      <w:pPr>
        <w:pStyle w:val="Style1"/>
        <w:spacing w:before="120" w:after="0"/>
        <w:contextualSpacing w:val="0"/>
        <w:outlineLvl w:val="1"/>
      </w:pPr>
      <w:bookmarkStart w:id="48" w:name="_Toc494445372"/>
      <w:r w:rsidRPr="00C058A4">
        <w:t>Notification de l’attribution du Marché</w:t>
      </w:r>
      <w:bookmarkEnd w:id="48"/>
    </w:p>
    <w:p w14:paraId="740AED15" w14:textId="77777777" w:rsidR="006A1CBF" w:rsidRPr="00E6567B" w:rsidRDefault="00763598" w:rsidP="007E25CA">
      <w:pPr>
        <w:pStyle w:val="Paragraphedeliste"/>
        <w:numPr>
          <w:ilvl w:val="1"/>
          <w:numId w:val="70"/>
        </w:numPr>
        <w:spacing w:before="120" w:after="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62362DAC" w14:textId="77777777" w:rsidR="00763598" w:rsidRDefault="00763598" w:rsidP="007E25CA">
      <w:pPr>
        <w:pStyle w:val="Style1"/>
        <w:spacing w:before="120" w:after="0"/>
        <w:outlineLvl w:val="1"/>
        <w:rPr>
          <w:b w:val="0"/>
        </w:rPr>
      </w:pPr>
      <w:bookmarkStart w:id="49" w:name="_Toc494445373"/>
      <w:r w:rsidRPr="00C058A4">
        <w:t>Information des candidats</w:t>
      </w:r>
      <w:bookmarkEnd w:id="49"/>
    </w:p>
    <w:p w14:paraId="538300D1" w14:textId="77777777" w:rsidR="00763598" w:rsidRPr="00190978" w:rsidRDefault="00763598" w:rsidP="007E25CA">
      <w:pPr>
        <w:pStyle w:val="Paragraphedeliste"/>
        <w:numPr>
          <w:ilvl w:val="1"/>
          <w:numId w:val="71"/>
        </w:numPr>
        <w:spacing w:before="120" w:after="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63C329E4" w14:textId="77777777" w:rsidR="00763598" w:rsidRPr="00190978" w:rsidRDefault="00763598" w:rsidP="007E25CA">
      <w:pPr>
        <w:pStyle w:val="Paragraphedeliste"/>
        <w:numPr>
          <w:ilvl w:val="1"/>
          <w:numId w:val="71"/>
        </w:numPr>
        <w:spacing w:before="120" w:after="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12AF31B" w14:textId="77777777" w:rsidR="00763598" w:rsidRPr="00E93CF8" w:rsidRDefault="00763598" w:rsidP="007E25CA">
      <w:pPr>
        <w:pStyle w:val="Style1"/>
        <w:spacing w:after="0"/>
        <w:outlineLvl w:val="1"/>
      </w:pPr>
      <w:bookmarkStart w:id="50" w:name="_Toc494445374"/>
      <w:r w:rsidRPr="00E93CF8">
        <w:t>Signature du Marché</w:t>
      </w:r>
      <w:bookmarkEnd w:id="50"/>
    </w:p>
    <w:p w14:paraId="77BD467F" w14:textId="77777777" w:rsidR="00763598" w:rsidRPr="00D74DC4" w:rsidRDefault="00763598" w:rsidP="007E25CA">
      <w:pPr>
        <w:pStyle w:val="Paragraphedeliste"/>
        <w:numPr>
          <w:ilvl w:val="1"/>
          <w:numId w:val="72"/>
        </w:numPr>
        <w:spacing w:before="120" w:after="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3346615C" w14:textId="77777777" w:rsidR="00763598" w:rsidRPr="00D74DC4" w:rsidRDefault="00763598" w:rsidP="007E25CA">
      <w:pPr>
        <w:pStyle w:val="Paragraphedeliste"/>
        <w:numPr>
          <w:ilvl w:val="1"/>
          <w:numId w:val="72"/>
        </w:numPr>
        <w:spacing w:before="120" w:after="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2E11DD91" w14:textId="77777777" w:rsidR="00763598" w:rsidRPr="008965A7" w:rsidRDefault="00763598" w:rsidP="007E25CA">
      <w:pPr>
        <w:pStyle w:val="Style1"/>
        <w:spacing w:before="120" w:after="0"/>
        <w:outlineLvl w:val="1"/>
      </w:pPr>
      <w:bookmarkStart w:id="51" w:name="_Toc494445375"/>
      <w:r w:rsidRPr="008965A7">
        <w:t>Notification du Marché approuvé</w:t>
      </w:r>
      <w:bookmarkEnd w:id="51"/>
    </w:p>
    <w:p w14:paraId="7E6DC0AA" w14:textId="77777777" w:rsidR="00763598" w:rsidRDefault="00763598" w:rsidP="007E25CA">
      <w:pPr>
        <w:pStyle w:val="Paragraphedeliste"/>
        <w:numPr>
          <w:ilvl w:val="1"/>
          <w:numId w:val="73"/>
        </w:numPr>
        <w:spacing w:before="120" w:after="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5385346A" w14:textId="77777777" w:rsidR="00763598" w:rsidRPr="005816E5" w:rsidRDefault="00763598" w:rsidP="007E25CA">
      <w:pPr>
        <w:pStyle w:val="Paragraphedeliste"/>
        <w:numPr>
          <w:ilvl w:val="1"/>
          <w:numId w:val="73"/>
        </w:numPr>
        <w:spacing w:before="120" w:after="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3838ADAF" w14:textId="77777777" w:rsidR="00763598" w:rsidRPr="00C058A4" w:rsidRDefault="00763598" w:rsidP="00B9715D">
      <w:pPr>
        <w:pStyle w:val="Style1"/>
        <w:spacing w:before="120" w:after="120"/>
        <w:outlineLvl w:val="1"/>
      </w:pPr>
      <w:bookmarkStart w:id="52" w:name="_Toc494445376"/>
      <w:r w:rsidRPr="00C058A4">
        <w:t>Garantie de bonne exécution</w:t>
      </w:r>
      <w:bookmarkEnd w:id="52"/>
    </w:p>
    <w:p w14:paraId="716BF0FB" w14:textId="77777777" w:rsidR="00763598" w:rsidRDefault="00763598" w:rsidP="007E25CA">
      <w:pPr>
        <w:pStyle w:val="Paragraphedeliste"/>
        <w:numPr>
          <w:ilvl w:val="1"/>
          <w:numId w:val="74"/>
        </w:numPr>
        <w:spacing w:before="120" w:after="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CF8A981" w14:textId="56423285" w:rsidR="00BA390D" w:rsidRPr="002C6C63" w:rsidRDefault="00763598" w:rsidP="007E25CA">
      <w:pPr>
        <w:pStyle w:val="Paragraphedeliste"/>
        <w:numPr>
          <w:ilvl w:val="1"/>
          <w:numId w:val="74"/>
        </w:numPr>
        <w:spacing w:before="120" w:after="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7A8BA5E8" w14:textId="77777777" w:rsidR="00763598" w:rsidRPr="00C058A4" w:rsidRDefault="00763598" w:rsidP="00C058A4">
      <w:pPr>
        <w:pStyle w:val="Style1"/>
        <w:outlineLvl w:val="1"/>
      </w:pPr>
      <w:bookmarkStart w:id="53" w:name="_Toc494445377"/>
      <w:r w:rsidRPr="00C058A4">
        <w:t>Recours</w:t>
      </w:r>
      <w:bookmarkEnd w:id="53"/>
    </w:p>
    <w:p w14:paraId="5A68B2A3" w14:textId="77777777" w:rsidR="00763598" w:rsidRPr="001160DB" w:rsidRDefault="00763598" w:rsidP="007E25CA">
      <w:pPr>
        <w:pStyle w:val="Paragraphedeliste"/>
        <w:numPr>
          <w:ilvl w:val="1"/>
          <w:numId w:val="75"/>
        </w:numPr>
        <w:spacing w:after="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7D99ECB4" w14:textId="77777777" w:rsidR="00763598" w:rsidRPr="001160DB" w:rsidRDefault="00763598" w:rsidP="007E25CA">
      <w:pPr>
        <w:pStyle w:val="Paragraphedeliste"/>
        <w:spacing w:before="120" w:after="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151ABF43" w14:textId="77777777" w:rsidR="00763598" w:rsidRPr="001160DB" w:rsidRDefault="00763598" w:rsidP="007E25CA">
      <w:pPr>
        <w:pStyle w:val="Paragraphedeliste"/>
        <w:numPr>
          <w:ilvl w:val="1"/>
          <w:numId w:val="75"/>
        </w:numPr>
        <w:tabs>
          <w:tab w:val="left" w:pos="450"/>
        </w:tabs>
        <w:autoSpaceDN w:val="0"/>
        <w:spacing w:before="120" w:after="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3E282935" w14:textId="77777777" w:rsidR="00763598" w:rsidRPr="001160DB" w:rsidRDefault="00763598" w:rsidP="007E25CA">
      <w:pPr>
        <w:pStyle w:val="Paragraphedeliste"/>
        <w:numPr>
          <w:ilvl w:val="1"/>
          <w:numId w:val="75"/>
        </w:numPr>
        <w:tabs>
          <w:tab w:val="left" w:pos="450"/>
        </w:tabs>
        <w:autoSpaceDN w:val="0"/>
        <w:spacing w:before="120" w:after="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25C1B51D" w14:textId="77777777" w:rsidR="00763598" w:rsidRPr="001160DB" w:rsidRDefault="00763598" w:rsidP="007E25CA">
      <w:pPr>
        <w:pStyle w:val="Paragraphedeliste"/>
        <w:numPr>
          <w:ilvl w:val="1"/>
          <w:numId w:val="75"/>
        </w:numPr>
        <w:tabs>
          <w:tab w:val="left" w:pos="450"/>
        </w:tabs>
        <w:autoSpaceDN w:val="0"/>
        <w:spacing w:before="120" w:after="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134DF1BB" w14:textId="77777777" w:rsidR="00763598" w:rsidRPr="001160DB" w:rsidRDefault="00763598" w:rsidP="007E25CA">
      <w:pPr>
        <w:pStyle w:val="Paragraphedeliste"/>
        <w:tabs>
          <w:tab w:val="left" w:pos="450"/>
        </w:tabs>
        <w:autoSpaceDN w:val="0"/>
        <w:spacing w:before="120" w:after="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303F3E65" w14:textId="77777777" w:rsidR="00763598" w:rsidRPr="001160DB" w:rsidRDefault="00763598" w:rsidP="007E25CA">
      <w:pPr>
        <w:pStyle w:val="Paragraphedeliste"/>
        <w:numPr>
          <w:ilvl w:val="1"/>
          <w:numId w:val="75"/>
        </w:numPr>
        <w:spacing w:before="120" w:after="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9"/>
    <w:p w14:paraId="054969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5A2C6F"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694BB6FF"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4518C1BF"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50475A80"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0B9F0EC5"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55A42451"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651BC375"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5A3474D4"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12A20F91"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175FA88F"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07DDEB7D"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6CF088F2"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4EAA2133"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178E57FD"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64FB8A0D" w14:textId="77777777" w:rsidR="007E25CA" w:rsidRDefault="007E25CA" w:rsidP="0059272A">
      <w:pPr>
        <w:spacing w:after="200" w:line="240" w:lineRule="auto"/>
        <w:jc w:val="both"/>
        <w:rPr>
          <w:rFonts w:ascii="Times New Roman" w:eastAsia="Times New Roman" w:hAnsi="Times New Roman" w:cs="Times New Roman"/>
          <w:sz w:val="24"/>
          <w:szCs w:val="24"/>
          <w:lang w:eastAsia="fr-FR"/>
        </w:rPr>
      </w:pPr>
    </w:p>
    <w:p w14:paraId="700F6931" w14:textId="77777777" w:rsidR="007E25CA" w:rsidRPr="00C62956" w:rsidRDefault="007E25CA" w:rsidP="0059272A">
      <w:pPr>
        <w:spacing w:after="200" w:line="240" w:lineRule="auto"/>
        <w:jc w:val="both"/>
        <w:rPr>
          <w:rFonts w:ascii="Times New Roman" w:eastAsia="Times New Roman" w:hAnsi="Times New Roman" w:cs="Times New Roman"/>
          <w:sz w:val="24"/>
          <w:szCs w:val="24"/>
          <w:lang w:eastAsia="fr-FR"/>
        </w:rPr>
      </w:pPr>
    </w:p>
    <w:p w14:paraId="1BF7AEA3" w14:textId="77777777" w:rsidR="00763598" w:rsidRDefault="00763598" w:rsidP="00E00287">
      <w:pPr>
        <w:pStyle w:val="Titre2"/>
        <w:jc w:val="center"/>
        <w:rPr>
          <w:rFonts w:eastAsiaTheme="majorEastAsia"/>
          <w:color w:val="000000" w:themeColor="text1"/>
          <w:sz w:val="32"/>
          <w:szCs w:val="32"/>
          <w:lang w:eastAsia="en-US"/>
        </w:rPr>
      </w:pPr>
      <w:bookmarkStart w:id="54" w:name="_Toc494382133"/>
      <w:r w:rsidRPr="00E00287">
        <w:rPr>
          <w:rFonts w:eastAsiaTheme="majorEastAsia"/>
          <w:color w:val="000000" w:themeColor="text1"/>
          <w:sz w:val="32"/>
          <w:szCs w:val="32"/>
          <w:lang w:eastAsia="en-US"/>
        </w:rPr>
        <w:lastRenderedPageBreak/>
        <w:t>Section II : Données Particulières de l’Appel d’Offres (DPAO)</w:t>
      </w:r>
      <w:bookmarkEnd w:id="54"/>
    </w:p>
    <w:p w14:paraId="07F35E43" w14:textId="77777777" w:rsidR="000E3162" w:rsidRPr="000E3162" w:rsidRDefault="000E3162" w:rsidP="00A11630">
      <w:pPr>
        <w:pStyle w:val="Titre3"/>
      </w:pPr>
    </w:p>
    <w:tbl>
      <w:tblPr>
        <w:tblW w:w="1063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9"/>
        <w:gridCol w:w="9233"/>
      </w:tblGrid>
      <w:tr w:rsidR="0007115D" w:rsidRPr="004D6FA6" w14:paraId="5FBB11CD" w14:textId="77777777" w:rsidTr="005A7A6F">
        <w:trPr>
          <w:cantSplit/>
        </w:trPr>
        <w:tc>
          <w:tcPr>
            <w:tcW w:w="10632" w:type="dxa"/>
            <w:gridSpan w:val="2"/>
            <w:vAlign w:val="center"/>
          </w:tcPr>
          <w:p w14:paraId="1E73E8EA" w14:textId="77777777" w:rsidR="0007115D" w:rsidRPr="004D6FA6" w:rsidRDefault="0007115D" w:rsidP="003C6A9C">
            <w:pPr>
              <w:spacing w:after="0"/>
              <w:jc w:val="center"/>
              <w:rPr>
                <w:rFonts w:ascii="Footlight MT Light" w:hAnsi="Footlight MT Light" w:cs="Times New Roman"/>
                <w:b/>
                <w:sz w:val="24"/>
                <w:szCs w:val="24"/>
              </w:rPr>
            </w:pPr>
            <w:r w:rsidRPr="004D6FA6">
              <w:rPr>
                <w:rFonts w:ascii="Footlight MT Light" w:hAnsi="Footlight MT Light" w:cs="Times New Roman"/>
                <w:b/>
                <w:sz w:val="24"/>
                <w:szCs w:val="24"/>
              </w:rPr>
              <w:t>A. Introduction</w:t>
            </w:r>
          </w:p>
        </w:tc>
      </w:tr>
      <w:tr w:rsidR="0007115D" w:rsidRPr="004D6FA6" w14:paraId="5AF3986B" w14:textId="77777777" w:rsidTr="00BA7FCE">
        <w:trPr>
          <w:cantSplit/>
        </w:trPr>
        <w:tc>
          <w:tcPr>
            <w:tcW w:w="1399" w:type="dxa"/>
          </w:tcPr>
          <w:p w14:paraId="26A6D98A" w14:textId="77777777" w:rsidR="0007115D" w:rsidRPr="004D6FA6" w:rsidRDefault="0007115D"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1.1</w:t>
            </w:r>
          </w:p>
        </w:tc>
        <w:tc>
          <w:tcPr>
            <w:tcW w:w="9233" w:type="dxa"/>
            <w:vAlign w:val="center"/>
          </w:tcPr>
          <w:p w14:paraId="69F44478" w14:textId="3DE42A13" w:rsidR="0007115D" w:rsidRPr="004D6FA6" w:rsidRDefault="00E147C7" w:rsidP="004D6FA6">
            <w:pPr>
              <w:tabs>
                <w:tab w:val="right" w:pos="7272"/>
              </w:tabs>
              <w:spacing w:after="200"/>
              <w:jc w:val="both"/>
              <w:rPr>
                <w:rFonts w:ascii="Footlight MT Light" w:hAnsi="Footlight MT Light" w:cs="Times New Roman"/>
                <w:i/>
                <w:sz w:val="24"/>
                <w:szCs w:val="24"/>
              </w:rPr>
            </w:pPr>
            <w:r w:rsidRPr="004D6FA6">
              <w:rPr>
                <w:rFonts w:ascii="Footlight MT Light" w:hAnsi="Footlight MT Light"/>
                <w:b/>
              </w:rPr>
              <w:t>Référence de l’avis d’appel d’offres</w:t>
            </w:r>
            <w:r w:rsidRPr="004D6FA6">
              <w:rPr>
                <w:rFonts w:ascii="Footlight MT Light" w:hAnsi="Footlight MT Light"/>
              </w:rPr>
              <w:t xml:space="preserve"> : </w:t>
            </w:r>
            <w:r w:rsidR="003463A3" w:rsidRPr="004D6FA6">
              <w:rPr>
                <w:rFonts w:ascii="Footlight MT Light" w:hAnsi="Footlight MT Light"/>
              </w:rPr>
              <w:t xml:space="preserve">Appel d’offres </w:t>
            </w:r>
            <w:r w:rsidR="00FB213E">
              <w:rPr>
                <w:rFonts w:ascii="Footlight MT Light" w:hAnsi="Footlight MT Light"/>
              </w:rPr>
              <w:t>n</w:t>
            </w:r>
            <w:proofErr w:type="gramStart"/>
            <w:r w:rsidR="00FB213E">
              <w:rPr>
                <w:rFonts w:ascii="Footlight MT Light" w:hAnsi="Footlight MT Light"/>
              </w:rPr>
              <w:t>°</w:t>
            </w:r>
            <w:r w:rsidR="00C1755F">
              <w:rPr>
                <w:rFonts w:ascii="Footlight MT Light" w:hAnsi="Footlight MT Light"/>
              </w:rPr>
              <w:t>….</w:t>
            </w:r>
            <w:proofErr w:type="gramEnd"/>
            <w:r w:rsidR="00C1755F">
              <w:rPr>
                <w:rFonts w:ascii="Footlight MT Light" w:hAnsi="Footlight MT Light"/>
              </w:rPr>
              <w:t>.</w:t>
            </w:r>
            <w:r w:rsidR="003463A3" w:rsidRPr="004D6FA6">
              <w:rPr>
                <w:rFonts w:ascii="Footlight MT Light" w:hAnsi="Footlight MT Light"/>
              </w:rPr>
              <w:t>/</w:t>
            </w:r>
            <w:r w:rsidR="006B34A6" w:rsidRPr="004D6FA6">
              <w:rPr>
                <w:rFonts w:ascii="Footlight MT Light" w:hAnsi="Footlight MT Light"/>
              </w:rPr>
              <w:t>MSDS</w:t>
            </w:r>
            <w:r w:rsidR="003463A3" w:rsidRPr="004D6FA6">
              <w:rPr>
                <w:rFonts w:ascii="Footlight MT Light" w:hAnsi="Footlight MT Light"/>
              </w:rPr>
              <w:t xml:space="preserve"> – SG </w:t>
            </w:r>
            <w:r w:rsidR="00D91917">
              <w:rPr>
                <w:rFonts w:ascii="Footlight MT Light" w:hAnsi="Footlight MT Light"/>
              </w:rPr>
              <w:t xml:space="preserve">2025 </w:t>
            </w:r>
            <w:r w:rsidR="003463A3" w:rsidRPr="004D6FA6">
              <w:rPr>
                <w:rFonts w:ascii="Footlight MT Light" w:hAnsi="Footlight MT Light"/>
              </w:rPr>
              <w:t xml:space="preserve">du </w:t>
            </w:r>
            <w:r w:rsidR="00957299">
              <w:rPr>
                <w:rFonts w:ascii="Footlight MT Light" w:hAnsi="Footlight MT Light"/>
              </w:rPr>
              <w:t>……</w:t>
            </w:r>
            <w:r w:rsidR="00D91917">
              <w:rPr>
                <w:rFonts w:ascii="Footlight MT Light" w:hAnsi="Footlight MT Light"/>
              </w:rPr>
              <w:t>……/</w:t>
            </w:r>
            <w:r w:rsidR="00957299">
              <w:rPr>
                <w:rFonts w:ascii="Footlight MT Light" w:hAnsi="Footlight MT Light"/>
              </w:rPr>
              <w:t>202</w:t>
            </w:r>
            <w:r w:rsidR="002E55E8">
              <w:rPr>
                <w:rFonts w:ascii="Footlight MT Light" w:hAnsi="Footlight MT Light"/>
              </w:rPr>
              <w:t>5</w:t>
            </w:r>
            <w:r w:rsidR="003463A3" w:rsidRPr="004D6FA6">
              <w:rPr>
                <w:rFonts w:ascii="Footlight MT Light" w:hAnsi="Footlight MT Light"/>
              </w:rPr>
              <w:t xml:space="preserve"> relatif </w:t>
            </w:r>
            <w:r w:rsidR="00DA5EE8" w:rsidRPr="004D6FA6">
              <w:rPr>
                <w:rFonts w:ascii="Footlight MT Light" w:hAnsi="Footlight MT Light"/>
              </w:rPr>
              <w:t xml:space="preserve">à </w:t>
            </w:r>
            <w:r w:rsidR="004E1060">
              <w:rPr>
                <w:rFonts w:ascii="Footlight MT Light" w:hAnsi="Footlight MT Light"/>
              </w:rPr>
              <w:t xml:space="preserve">la </w:t>
            </w:r>
            <w:r w:rsidR="004D4CCD">
              <w:rPr>
                <w:rFonts w:ascii="Footlight MT Light" w:hAnsi="Footlight MT Light"/>
              </w:rPr>
              <w:t>fourniture de médicaments, réactifs et de consommables au profit de la Cellule Sectorielle de Lutte contre le VIH/SIDA, la Tuberculose et les Hépatites Virales</w:t>
            </w:r>
            <w:r w:rsidR="008E5E04">
              <w:rPr>
                <w:rFonts w:ascii="Footlight MT Light" w:hAnsi="Footlight MT Light"/>
              </w:rPr>
              <w:t>.</w:t>
            </w:r>
          </w:p>
        </w:tc>
      </w:tr>
      <w:tr w:rsidR="00E147C7" w:rsidRPr="004D6FA6" w14:paraId="6E694B52" w14:textId="77777777" w:rsidTr="00BA7FCE">
        <w:trPr>
          <w:cantSplit/>
        </w:trPr>
        <w:tc>
          <w:tcPr>
            <w:tcW w:w="1399" w:type="dxa"/>
          </w:tcPr>
          <w:p w14:paraId="4E2B1F21" w14:textId="77777777" w:rsidR="00E147C7" w:rsidRPr="004D6FA6" w:rsidRDefault="00E147C7"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1.1</w:t>
            </w:r>
          </w:p>
        </w:tc>
        <w:tc>
          <w:tcPr>
            <w:tcW w:w="9233" w:type="dxa"/>
            <w:vAlign w:val="center"/>
          </w:tcPr>
          <w:p w14:paraId="67562228" w14:textId="77777777" w:rsidR="00E147C7" w:rsidRPr="004D6FA6" w:rsidRDefault="00E147C7" w:rsidP="00670971">
            <w:pPr>
              <w:tabs>
                <w:tab w:val="right" w:pos="7272"/>
              </w:tabs>
              <w:spacing w:after="200"/>
              <w:rPr>
                <w:rFonts w:ascii="Footlight MT Light" w:hAnsi="Footlight MT Light"/>
              </w:rPr>
            </w:pPr>
            <w:r w:rsidRPr="004D6FA6">
              <w:rPr>
                <w:rFonts w:ascii="Footlight MT Light" w:hAnsi="Footlight MT Light"/>
                <w:b/>
              </w:rPr>
              <w:t>Nom de l’Autorité contractante</w:t>
            </w:r>
            <w:r w:rsidR="005A7A6F" w:rsidRPr="004D6FA6">
              <w:rPr>
                <w:rFonts w:ascii="Footlight MT Light" w:hAnsi="Footlight MT Light"/>
                <w:b/>
              </w:rPr>
              <w:t xml:space="preserve"> </w:t>
            </w:r>
            <w:r w:rsidRPr="004D6FA6">
              <w:rPr>
                <w:rFonts w:ascii="Footlight MT Light" w:hAnsi="Footlight MT Light"/>
              </w:rPr>
              <w:t xml:space="preserve">: </w:t>
            </w:r>
            <w:r w:rsidR="006B34A6" w:rsidRPr="004D6FA6">
              <w:rPr>
                <w:rFonts w:ascii="Footlight MT Light" w:hAnsi="Footlight MT Light"/>
              </w:rPr>
              <w:t>Ministère de la Santé et du Développement Social</w:t>
            </w:r>
            <w:r w:rsidRPr="004D6FA6">
              <w:rPr>
                <w:rFonts w:ascii="Footlight MT Light" w:hAnsi="Footlight MT Light"/>
              </w:rPr>
              <w:t>.</w:t>
            </w:r>
          </w:p>
        </w:tc>
      </w:tr>
      <w:tr w:rsidR="00E147C7" w:rsidRPr="004D6FA6" w14:paraId="4398B6FB" w14:textId="77777777" w:rsidTr="00BA7FCE">
        <w:trPr>
          <w:cantSplit/>
        </w:trPr>
        <w:tc>
          <w:tcPr>
            <w:tcW w:w="1399" w:type="dxa"/>
          </w:tcPr>
          <w:p w14:paraId="587B6D1E" w14:textId="77777777" w:rsidR="00E147C7" w:rsidRPr="004D6FA6" w:rsidRDefault="00E147C7"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1.1</w:t>
            </w:r>
          </w:p>
        </w:tc>
        <w:tc>
          <w:tcPr>
            <w:tcW w:w="9233" w:type="dxa"/>
            <w:vAlign w:val="center"/>
          </w:tcPr>
          <w:p w14:paraId="1215FA22" w14:textId="0CB51CDB" w:rsidR="00E147C7" w:rsidRPr="004D6FA6" w:rsidRDefault="00E147C7" w:rsidP="00670971">
            <w:pPr>
              <w:tabs>
                <w:tab w:val="right" w:pos="7272"/>
              </w:tabs>
              <w:spacing w:after="200"/>
              <w:rPr>
                <w:rFonts w:ascii="Footlight MT Light" w:hAnsi="Footlight MT Light"/>
              </w:rPr>
            </w:pPr>
            <w:r w:rsidRPr="004D6FA6">
              <w:rPr>
                <w:rFonts w:ascii="Footlight MT Light" w:hAnsi="Footlight MT Light"/>
                <w:b/>
              </w:rPr>
              <w:t>Nombre des lots faisant l’objet du présent appel d’offres</w:t>
            </w:r>
            <w:r w:rsidRPr="004D6FA6">
              <w:rPr>
                <w:rFonts w:ascii="Footlight MT Light" w:hAnsi="Footlight MT Light"/>
              </w:rPr>
              <w:t xml:space="preserve"> : </w:t>
            </w:r>
            <w:r w:rsidR="004D4CCD">
              <w:rPr>
                <w:rFonts w:ascii="Footlight MT Light" w:hAnsi="Footlight MT Light"/>
              </w:rPr>
              <w:t>Lot unique</w:t>
            </w:r>
          </w:p>
          <w:p w14:paraId="7029A2D8" w14:textId="77777777" w:rsidR="00E147C7" w:rsidRPr="004D6FA6" w:rsidRDefault="00E147C7" w:rsidP="00670971">
            <w:pPr>
              <w:tabs>
                <w:tab w:val="right" w:pos="7272"/>
              </w:tabs>
              <w:spacing w:after="200"/>
              <w:rPr>
                <w:rFonts w:ascii="Footlight MT Light" w:hAnsi="Footlight MT Light"/>
              </w:rPr>
            </w:pPr>
            <w:r w:rsidRPr="004D6FA6">
              <w:rPr>
                <w:rFonts w:ascii="Footlight MT Light" w:hAnsi="Footlight MT Light"/>
                <w:b/>
              </w:rPr>
              <w:t>Identification des lots faisant l’objet du présent appel d’offres</w:t>
            </w:r>
            <w:r w:rsidRPr="004D6FA6">
              <w:rPr>
                <w:rFonts w:ascii="Footlight MT Light" w:hAnsi="Footlight MT Light"/>
              </w:rPr>
              <w:t> :</w:t>
            </w:r>
          </w:p>
          <w:p w14:paraId="1D5CD4C6" w14:textId="6CDF2CC5" w:rsidR="00A25DBF" w:rsidRPr="006609D6" w:rsidRDefault="00A25DBF" w:rsidP="00A25DBF">
            <w:pPr>
              <w:pStyle w:val="Sansinterligne"/>
              <w:numPr>
                <w:ilvl w:val="0"/>
                <w:numId w:val="97"/>
              </w:numPr>
              <w:jc w:val="both"/>
              <w:rPr>
                <w:rFonts w:ascii="Footlight MT Light" w:hAnsi="Footlight MT Light" w:cs="Verdana"/>
              </w:rPr>
            </w:pPr>
            <w:bookmarkStart w:id="55" w:name="_Hlk183010494"/>
            <w:r w:rsidRPr="006609D6">
              <w:rPr>
                <w:rFonts w:ascii="Footlight MT Light" w:hAnsi="Footlight MT Light"/>
                <w:u w:val="single"/>
              </w:rPr>
              <w:t xml:space="preserve">Lot </w:t>
            </w:r>
            <w:r w:rsidR="004D4CCD">
              <w:rPr>
                <w:rFonts w:ascii="Footlight MT Light" w:hAnsi="Footlight MT Light"/>
                <w:u w:val="single"/>
              </w:rPr>
              <w:t>unique</w:t>
            </w:r>
            <w:r w:rsidRPr="006609D6">
              <w:rPr>
                <w:rFonts w:ascii="Footlight MT Light" w:hAnsi="Footlight MT Light"/>
                <w:u w:val="single"/>
              </w:rPr>
              <w:t xml:space="preserve"> :</w:t>
            </w:r>
            <w:r w:rsidRPr="006609D6">
              <w:rPr>
                <w:rFonts w:ascii="Footlight MT Light" w:hAnsi="Footlight MT Light" w:cs="Verdana"/>
              </w:rPr>
              <w:t xml:space="preserve"> </w:t>
            </w:r>
            <w:r w:rsidR="004D4CCD" w:rsidRPr="004D4CCD">
              <w:rPr>
                <w:rFonts w:ascii="Footlight MT Light" w:hAnsi="Footlight MT Light"/>
              </w:rPr>
              <w:t>fourniture de médicaments, réactifs et de consommables au profit de la Cellule Sectorielle de Lutte contre le VIH/SIDA, la Tuberculose et les Hépatites Virales</w:t>
            </w:r>
            <w:r w:rsidR="004D4CCD">
              <w:rPr>
                <w:rFonts w:ascii="Footlight MT Light" w:hAnsi="Footlight MT Light"/>
              </w:rPr>
              <w:t>.</w:t>
            </w:r>
          </w:p>
          <w:bookmarkEnd w:id="55"/>
          <w:p w14:paraId="7EC71B90" w14:textId="77777777" w:rsidR="00964AD5" w:rsidRPr="00D91917" w:rsidRDefault="00964AD5" w:rsidP="00DA5EE8">
            <w:pPr>
              <w:pStyle w:val="Sansinterligne"/>
              <w:rPr>
                <w:rFonts w:ascii="Footlight MT Light" w:hAnsi="Footlight MT Light"/>
                <w:sz w:val="18"/>
                <w:szCs w:val="14"/>
              </w:rPr>
            </w:pPr>
          </w:p>
          <w:p w14:paraId="37794D56" w14:textId="47F3A6C6" w:rsidR="00967E95" w:rsidRPr="004D6FA6" w:rsidRDefault="00967E95" w:rsidP="00967E95">
            <w:pPr>
              <w:rPr>
                <w:rFonts w:ascii="Footlight MT Light" w:hAnsi="Footlight MT Light"/>
                <w:sz w:val="12"/>
                <w:szCs w:val="12"/>
              </w:rPr>
            </w:pPr>
            <w:r w:rsidRPr="004D6FA6">
              <w:rPr>
                <w:rFonts w:ascii="Footlight MT Light" w:eastAsia="Times New Roman" w:hAnsi="Footlight MT Light" w:cs="Times New Roman"/>
                <w:sz w:val="24"/>
                <w:szCs w:val="20"/>
                <w:u w:val="single"/>
                <w:lang w:eastAsia="fr-FR"/>
              </w:rPr>
              <w:t>NB </w:t>
            </w:r>
            <w:r w:rsidRPr="004D6FA6">
              <w:rPr>
                <w:rFonts w:ascii="Footlight MT Light" w:eastAsia="Times New Roman" w:hAnsi="Footlight MT Light" w:cs="Times New Roman"/>
                <w:sz w:val="24"/>
                <w:szCs w:val="20"/>
                <w:lang w:eastAsia="fr-FR"/>
              </w:rPr>
              <w:t>:</w:t>
            </w:r>
            <w:r w:rsidRPr="004D6FA6">
              <w:rPr>
                <w:rFonts w:ascii="Footlight MT Light" w:hAnsi="Footlight MT Light" w:cs="Verdana"/>
                <w:b/>
                <w:i/>
              </w:rPr>
              <w:t xml:space="preserve"> </w:t>
            </w:r>
            <w:r w:rsidR="00D83BB2" w:rsidRPr="0014578A">
              <w:rPr>
                <w:rFonts w:ascii="Footlight MT Light" w:hAnsi="Footlight MT Light"/>
                <w:b/>
                <w:szCs w:val="24"/>
              </w:rPr>
              <w:t>Les soumissionnaires peuvent postuler pour un ou plusieurs lots. Toutefois il peut être attributaire du maximum de lots s’il est le seul qualifié en fonction des lots disponibles.</w:t>
            </w:r>
          </w:p>
        </w:tc>
      </w:tr>
      <w:tr w:rsidR="002B2DE9" w:rsidRPr="004D6FA6" w14:paraId="2D4BF472" w14:textId="77777777" w:rsidTr="00BA7FCE">
        <w:trPr>
          <w:cantSplit/>
          <w:trHeight w:val="467"/>
        </w:trPr>
        <w:tc>
          <w:tcPr>
            <w:tcW w:w="1399" w:type="dxa"/>
          </w:tcPr>
          <w:p w14:paraId="54B093BF" w14:textId="77777777" w:rsidR="002B2DE9" w:rsidRPr="004D6FA6" w:rsidRDefault="002B2DE9"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2.1</w:t>
            </w:r>
          </w:p>
        </w:tc>
        <w:tc>
          <w:tcPr>
            <w:tcW w:w="9233" w:type="dxa"/>
            <w:vAlign w:val="center"/>
          </w:tcPr>
          <w:p w14:paraId="1520FB0E" w14:textId="4F53BBA3" w:rsidR="002B2DE9" w:rsidRPr="004D6FA6" w:rsidRDefault="002B2DE9" w:rsidP="003954FA">
            <w:pPr>
              <w:tabs>
                <w:tab w:val="right" w:pos="7272"/>
              </w:tabs>
              <w:rPr>
                <w:rFonts w:ascii="Footlight MT Light" w:hAnsi="Footlight MT Light"/>
              </w:rPr>
            </w:pPr>
            <w:r w:rsidRPr="004D6FA6">
              <w:rPr>
                <w:rFonts w:ascii="Footlight MT Light" w:hAnsi="Footlight MT Light"/>
              </w:rPr>
              <w:t xml:space="preserve">Source de financement du Marché : </w:t>
            </w:r>
            <w:r w:rsidRPr="004D6FA6">
              <w:rPr>
                <w:rFonts w:ascii="Footlight MT Light" w:hAnsi="Footlight MT Light"/>
                <w:b/>
              </w:rPr>
              <w:t xml:space="preserve">Budget National </w:t>
            </w:r>
            <w:r w:rsidR="00DA5EE8" w:rsidRPr="004D6FA6">
              <w:rPr>
                <w:rFonts w:ascii="Footlight MT Light" w:hAnsi="Footlight MT Light"/>
                <w:b/>
              </w:rPr>
              <w:t xml:space="preserve">– </w:t>
            </w:r>
            <w:r w:rsidR="006D02DC">
              <w:rPr>
                <w:rFonts w:ascii="Footlight MT Light" w:hAnsi="Footlight MT Light"/>
                <w:b/>
              </w:rPr>
              <w:t xml:space="preserve">Exercice </w:t>
            </w:r>
            <w:r w:rsidR="00957299">
              <w:rPr>
                <w:rFonts w:ascii="Footlight MT Light" w:hAnsi="Footlight MT Light"/>
                <w:b/>
              </w:rPr>
              <w:t>2025</w:t>
            </w:r>
          </w:p>
        </w:tc>
      </w:tr>
      <w:tr w:rsidR="002B2DE9" w:rsidRPr="004D6FA6" w14:paraId="738FE226" w14:textId="77777777" w:rsidTr="00BA7FCE">
        <w:trPr>
          <w:cantSplit/>
        </w:trPr>
        <w:tc>
          <w:tcPr>
            <w:tcW w:w="1399" w:type="dxa"/>
          </w:tcPr>
          <w:p w14:paraId="55ED8145" w14:textId="77777777" w:rsidR="002B2DE9" w:rsidRPr="004D6FA6" w:rsidRDefault="002B2DE9"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4.1</w:t>
            </w:r>
          </w:p>
        </w:tc>
        <w:tc>
          <w:tcPr>
            <w:tcW w:w="9233" w:type="dxa"/>
            <w:vAlign w:val="center"/>
          </w:tcPr>
          <w:p w14:paraId="13851554" w14:textId="77777777" w:rsidR="002B2DE9" w:rsidRPr="004D6FA6" w:rsidRDefault="002B2DE9" w:rsidP="000F0AF0">
            <w:pPr>
              <w:tabs>
                <w:tab w:val="right" w:pos="7254"/>
              </w:tabs>
              <w:spacing w:after="200"/>
              <w:rPr>
                <w:rFonts w:ascii="Footlight MT Light" w:hAnsi="Footlight MT Light"/>
                <w:i/>
              </w:rPr>
            </w:pPr>
            <w:r w:rsidRPr="004D6FA6">
              <w:rPr>
                <w:rFonts w:ascii="Footlight MT Light" w:hAnsi="Footlight MT Light"/>
              </w:rPr>
              <w:t xml:space="preserve">L’appel d’offres n’a pas été précédé d’une </w:t>
            </w:r>
            <w:proofErr w:type="spellStart"/>
            <w:r w:rsidRPr="004D6FA6">
              <w:rPr>
                <w:rFonts w:ascii="Footlight MT Light" w:hAnsi="Footlight MT Light"/>
              </w:rPr>
              <w:t>pré-qualification</w:t>
            </w:r>
            <w:proofErr w:type="spellEnd"/>
            <w:r w:rsidRPr="004D6FA6">
              <w:rPr>
                <w:rFonts w:ascii="Footlight MT Light" w:hAnsi="Footlight MT Light"/>
              </w:rPr>
              <w:t>.</w:t>
            </w:r>
          </w:p>
        </w:tc>
      </w:tr>
      <w:tr w:rsidR="002B2DE9" w:rsidRPr="004D6FA6" w14:paraId="19C04AB6" w14:textId="77777777" w:rsidTr="00BA7FCE">
        <w:trPr>
          <w:cantSplit/>
        </w:trPr>
        <w:tc>
          <w:tcPr>
            <w:tcW w:w="1399" w:type="dxa"/>
          </w:tcPr>
          <w:p w14:paraId="71E3B334" w14:textId="77777777" w:rsidR="002B2DE9" w:rsidRPr="004D6FA6" w:rsidRDefault="002B2DE9"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4.2</w:t>
            </w:r>
          </w:p>
        </w:tc>
        <w:tc>
          <w:tcPr>
            <w:tcW w:w="9233" w:type="dxa"/>
            <w:vAlign w:val="center"/>
          </w:tcPr>
          <w:p w14:paraId="475EC535" w14:textId="77777777" w:rsidR="002B2DE9" w:rsidRPr="004D6FA6" w:rsidRDefault="002B2DE9" w:rsidP="000F0AF0">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4D6FA6">
              <w:rPr>
                <w:rFonts w:ascii="Footlight MT Light" w:hAnsi="Footlight MT Light"/>
                <w:spacing w:val="-4"/>
              </w:rPr>
              <w:t>Toutes les parties membres du groupement sont solidairement responsables</w:t>
            </w:r>
          </w:p>
        </w:tc>
      </w:tr>
      <w:tr w:rsidR="0007115D" w:rsidRPr="004D6FA6" w14:paraId="21EBDA97" w14:textId="77777777" w:rsidTr="00BA7FCE">
        <w:trPr>
          <w:cantSplit/>
          <w:trHeight w:val="9913"/>
        </w:trPr>
        <w:tc>
          <w:tcPr>
            <w:tcW w:w="1399" w:type="dxa"/>
          </w:tcPr>
          <w:p w14:paraId="00FEF466" w14:textId="77777777" w:rsidR="0007115D" w:rsidRPr="004D6FA6" w:rsidRDefault="0007115D"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5.1</w:t>
            </w:r>
          </w:p>
        </w:tc>
        <w:tc>
          <w:tcPr>
            <w:tcW w:w="9233" w:type="dxa"/>
          </w:tcPr>
          <w:p w14:paraId="4FF29D15" w14:textId="77777777" w:rsidR="004B3445" w:rsidRPr="004D6FA6" w:rsidRDefault="004B3445" w:rsidP="00D63A6A">
            <w:pPr>
              <w:tabs>
                <w:tab w:val="left" w:pos="-1440"/>
                <w:tab w:val="left" w:pos="-720"/>
                <w:tab w:val="left" w:pos="0"/>
                <w:tab w:val="left" w:pos="1440"/>
                <w:tab w:val="left" w:pos="2160"/>
                <w:tab w:val="left" w:pos="4680"/>
                <w:tab w:val="center" w:pos="7380"/>
              </w:tabs>
              <w:jc w:val="both"/>
              <w:rPr>
                <w:rFonts w:ascii="Footlight MT Light" w:hAnsi="Footlight MT Light" w:cs="Times New Roman"/>
                <w:b/>
              </w:rPr>
            </w:pPr>
            <w:r w:rsidRPr="004D6FA6">
              <w:rPr>
                <w:rFonts w:ascii="Footlight MT Light" w:hAnsi="Footlight MT Light" w:cs="Times New Roman"/>
                <w:b/>
              </w:rPr>
              <w:t xml:space="preserve">Les conditions de qualification applicables aux Soumissionnaires </w:t>
            </w:r>
            <w:r w:rsidR="00D63A6A" w:rsidRPr="004D6FA6">
              <w:rPr>
                <w:rFonts w:ascii="Footlight MT Light" w:hAnsi="Footlight MT Light" w:cs="Times New Roman"/>
                <w:b/>
              </w:rPr>
              <w:t xml:space="preserve">sont les suivantes : </w:t>
            </w:r>
          </w:p>
          <w:p w14:paraId="29811908" w14:textId="77777777" w:rsidR="00BB745E" w:rsidRPr="004D6FA6" w:rsidRDefault="00BB745E" w:rsidP="002615E1">
            <w:pPr>
              <w:pStyle w:val="Paragraphedeliste"/>
              <w:numPr>
                <w:ilvl w:val="0"/>
                <w:numId w:val="92"/>
              </w:numPr>
              <w:spacing w:after="200" w:line="240" w:lineRule="auto"/>
              <w:jc w:val="both"/>
              <w:rPr>
                <w:rFonts w:ascii="Footlight MT Light" w:hAnsi="Footlight MT Light"/>
                <w:b/>
                <w:u w:val="single"/>
              </w:rPr>
            </w:pPr>
            <w:r w:rsidRPr="004D6FA6">
              <w:rPr>
                <w:rFonts w:ascii="Footlight MT Light" w:hAnsi="Footlight MT Light" w:cstheme="minorHAnsi"/>
                <w:b/>
                <w:szCs w:val="24"/>
                <w:u w:val="single"/>
              </w:rPr>
              <w:t>Capacité financière</w:t>
            </w:r>
            <w:r w:rsidRPr="004D6FA6">
              <w:rPr>
                <w:rFonts w:ascii="Footlight MT Light" w:hAnsi="Footlight MT Light"/>
                <w:b/>
              </w:rPr>
              <w:t> :</w:t>
            </w:r>
          </w:p>
          <w:p w14:paraId="502EAC07" w14:textId="0931D027" w:rsidR="00942024" w:rsidRPr="00C968F7" w:rsidRDefault="00BB745E" w:rsidP="00C968F7">
            <w:pPr>
              <w:spacing w:after="200"/>
              <w:ind w:left="708"/>
              <w:jc w:val="both"/>
              <w:rPr>
                <w:rFonts w:ascii="Footlight MT Light" w:hAnsi="Footlight MT Light"/>
              </w:rPr>
            </w:pPr>
            <w:r w:rsidRPr="002369CD">
              <w:rPr>
                <w:rFonts w:ascii="Footlight MT Light" w:hAnsi="Footlight MT Light" w:cstheme="minorHAnsi"/>
                <w:b/>
                <w:szCs w:val="24"/>
              </w:rPr>
              <w:t>Le Soumissionnaire doit fournir la preuve écrite qu’il satisfait aux exigences ci-après</w:t>
            </w:r>
            <w:r w:rsidRPr="002369CD">
              <w:rPr>
                <w:rFonts w:ascii="Footlight MT Light" w:hAnsi="Footlight MT Light"/>
              </w:rPr>
              <w:t> </w:t>
            </w:r>
            <w:r w:rsidRPr="004D6FA6">
              <w:rPr>
                <w:rFonts w:ascii="Footlight MT Light" w:hAnsi="Footlight MT Light"/>
              </w:rPr>
              <w:t xml:space="preserve">: </w:t>
            </w:r>
          </w:p>
          <w:p w14:paraId="298A5C3D" w14:textId="50654A47" w:rsidR="00942024" w:rsidRPr="005B2703" w:rsidRDefault="00942024" w:rsidP="00B22DB6">
            <w:pPr>
              <w:pStyle w:val="Paragraphedeliste"/>
              <w:numPr>
                <w:ilvl w:val="0"/>
                <w:numId w:val="92"/>
              </w:numPr>
              <w:spacing w:after="200" w:line="240" w:lineRule="auto"/>
              <w:ind w:left="1068"/>
              <w:jc w:val="both"/>
              <w:rPr>
                <w:rFonts w:ascii="Times New Roman" w:hAnsi="Times New Roman" w:cs="Times New Roman"/>
                <w:szCs w:val="24"/>
                <w:lang w:val="fr-CA"/>
              </w:rPr>
            </w:pPr>
            <w:proofErr w:type="gramStart"/>
            <w:r w:rsidRPr="005B2703">
              <w:rPr>
                <w:rFonts w:ascii="Times New Roman" w:hAnsi="Times New Roman" w:cs="Times New Roman"/>
                <w:szCs w:val="18"/>
              </w:rPr>
              <w:t>les</w:t>
            </w:r>
            <w:proofErr w:type="gramEnd"/>
            <w:r w:rsidRPr="005B2703">
              <w:rPr>
                <w:rFonts w:ascii="Times New Roman" w:hAnsi="Times New Roman" w:cs="Times New Roman"/>
                <w:szCs w:val="18"/>
              </w:rPr>
              <w:t xml:space="preserve"> bilans des années </w:t>
            </w:r>
            <w:r w:rsidR="006D02DC" w:rsidRPr="005B2703">
              <w:rPr>
                <w:rFonts w:ascii="Times New Roman" w:hAnsi="Times New Roman" w:cs="Times New Roman"/>
                <w:szCs w:val="18"/>
              </w:rPr>
              <w:t>20</w:t>
            </w:r>
            <w:r w:rsidR="00957299" w:rsidRPr="005B2703">
              <w:rPr>
                <w:rFonts w:ascii="Times New Roman" w:hAnsi="Times New Roman" w:cs="Times New Roman"/>
                <w:szCs w:val="18"/>
              </w:rPr>
              <w:t>2</w:t>
            </w:r>
            <w:r w:rsidR="009E5BDE">
              <w:rPr>
                <w:rFonts w:ascii="Times New Roman" w:hAnsi="Times New Roman" w:cs="Times New Roman"/>
                <w:szCs w:val="18"/>
              </w:rPr>
              <w:t>2</w:t>
            </w:r>
            <w:r w:rsidR="006D02DC" w:rsidRPr="005B2703">
              <w:rPr>
                <w:rFonts w:ascii="Times New Roman" w:hAnsi="Times New Roman" w:cs="Times New Roman"/>
                <w:szCs w:val="18"/>
              </w:rPr>
              <w:t xml:space="preserve"> ; 202</w:t>
            </w:r>
            <w:r w:rsidR="009E5BDE">
              <w:rPr>
                <w:rFonts w:ascii="Times New Roman" w:hAnsi="Times New Roman" w:cs="Times New Roman"/>
                <w:szCs w:val="18"/>
              </w:rPr>
              <w:t>3</w:t>
            </w:r>
            <w:r w:rsidR="006D02DC" w:rsidRPr="005B2703">
              <w:rPr>
                <w:rFonts w:ascii="Times New Roman" w:hAnsi="Times New Roman" w:cs="Times New Roman"/>
                <w:szCs w:val="18"/>
              </w:rPr>
              <w:t xml:space="preserve"> et 202</w:t>
            </w:r>
            <w:r w:rsidR="009E5BDE">
              <w:rPr>
                <w:rFonts w:ascii="Times New Roman" w:hAnsi="Times New Roman" w:cs="Times New Roman"/>
                <w:szCs w:val="18"/>
              </w:rPr>
              <w:t>4</w:t>
            </w:r>
            <w:r w:rsidR="006D02DC" w:rsidRPr="005B2703">
              <w:rPr>
                <w:rFonts w:ascii="Times New Roman" w:hAnsi="Times New Roman" w:cs="Times New Roman"/>
                <w:szCs w:val="18"/>
              </w:rPr>
              <w:t xml:space="preserve"> </w:t>
            </w:r>
            <w:r w:rsidRPr="005B2703">
              <w:rPr>
                <w:rFonts w:ascii="Times New Roman" w:hAnsi="Times New Roman" w:cs="Times New Roman"/>
                <w:szCs w:val="18"/>
              </w:rPr>
              <w:t>certifiés par un expert-comptable ou attestés par un comptable agrée inscrit à l’ordre</w:t>
            </w:r>
            <w:r w:rsidR="00847717" w:rsidRPr="005B2703">
              <w:rPr>
                <w:rFonts w:ascii="Times New Roman" w:hAnsi="Times New Roman" w:cs="Times New Roman"/>
                <w:szCs w:val="18"/>
              </w:rPr>
              <w:t>,</w:t>
            </w:r>
            <w:r w:rsidRPr="005B2703">
              <w:rPr>
                <w:rFonts w:ascii="Times New Roman" w:hAnsi="Times New Roman" w:cs="Times New Roman"/>
                <w:szCs w:val="18"/>
              </w:rPr>
              <w:t xml:space="preserve"> et sur ces bilans, doit figurer la mention suivante apposée par le service compétant des Impôts « Bilans ou extraits de bilans conformes aux déclarations souscrites au service des Impôts »</w:t>
            </w:r>
            <w:r w:rsidRPr="005B2703">
              <w:rPr>
                <w:rFonts w:ascii="Times New Roman" w:hAnsi="Times New Roman" w:cs="Times New Roman"/>
                <w:szCs w:val="24"/>
              </w:rPr>
              <w:t>.</w:t>
            </w:r>
          </w:p>
          <w:p w14:paraId="3C0165E1" w14:textId="77777777" w:rsidR="00942024" w:rsidRPr="004D6FA6" w:rsidRDefault="00942024" w:rsidP="00B22DB6">
            <w:pPr>
              <w:pStyle w:val="Paragraphedeliste"/>
              <w:spacing w:after="200"/>
              <w:ind w:left="0"/>
              <w:jc w:val="both"/>
              <w:rPr>
                <w:rFonts w:ascii="Footlight MT Light" w:hAnsi="Footlight MT Light"/>
                <w:i/>
                <w:iCs/>
                <w:color w:val="FF0000"/>
                <w:sz w:val="12"/>
                <w:szCs w:val="12"/>
              </w:rPr>
            </w:pPr>
          </w:p>
          <w:p w14:paraId="2A71FFB1" w14:textId="22509059" w:rsidR="00A25DBF" w:rsidRPr="00CF7286" w:rsidRDefault="00942024" w:rsidP="00CF7286">
            <w:pPr>
              <w:pStyle w:val="Paragraphedeliste"/>
              <w:numPr>
                <w:ilvl w:val="0"/>
                <w:numId w:val="92"/>
              </w:numPr>
              <w:spacing w:after="200" w:line="240" w:lineRule="auto"/>
              <w:ind w:left="1068"/>
              <w:jc w:val="both"/>
              <w:rPr>
                <w:rFonts w:ascii="Times New Roman" w:hAnsi="Times New Roman" w:cs="Times New Roman"/>
                <w:sz w:val="18"/>
                <w:szCs w:val="18"/>
              </w:rPr>
            </w:pPr>
            <w:r w:rsidRPr="005B2703">
              <w:rPr>
                <w:rFonts w:ascii="Times New Roman" w:hAnsi="Times New Roman" w:cs="Times New Roman"/>
                <w:szCs w:val="18"/>
              </w:rPr>
              <w:t>Une attestation bancaire de disponibilité de fonds ou d’</w:t>
            </w:r>
            <w:r w:rsidR="004F1227" w:rsidRPr="005B2703">
              <w:rPr>
                <w:rFonts w:ascii="Times New Roman" w:hAnsi="Times New Roman" w:cs="Times New Roman"/>
                <w:szCs w:val="18"/>
              </w:rPr>
              <w:t xml:space="preserve">engagement à financer le marché, </w:t>
            </w:r>
            <w:r w:rsidRPr="005B2703">
              <w:rPr>
                <w:rFonts w:ascii="Times New Roman" w:hAnsi="Times New Roman" w:cs="Times New Roman"/>
                <w:szCs w:val="18"/>
              </w:rPr>
              <w:t xml:space="preserve">pour les sociétés nouvellement créées, en lieu et place des chiffres d’affaires des années </w:t>
            </w:r>
            <w:r w:rsidR="007F7AD6" w:rsidRPr="005B2703">
              <w:rPr>
                <w:rFonts w:ascii="Times New Roman" w:hAnsi="Times New Roman" w:cs="Times New Roman"/>
                <w:szCs w:val="18"/>
              </w:rPr>
              <w:t>20</w:t>
            </w:r>
            <w:r w:rsidR="00FF1620" w:rsidRPr="005B2703">
              <w:rPr>
                <w:rFonts w:ascii="Times New Roman" w:hAnsi="Times New Roman" w:cs="Times New Roman"/>
                <w:szCs w:val="18"/>
              </w:rPr>
              <w:t>2</w:t>
            </w:r>
            <w:r w:rsidR="009E5BDE">
              <w:rPr>
                <w:rFonts w:ascii="Times New Roman" w:hAnsi="Times New Roman" w:cs="Times New Roman"/>
                <w:szCs w:val="18"/>
              </w:rPr>
              <w:t>2</w:t>
            </w:r>
            <w:r w:rsidR="007F7AD6" w:rsidRPr="005B2703">
              <w:rPr>
                <w:rFonts w:ascii="Times New Roman" w:hAnsi="Times New Roman" w:cs="Times New Roman"/>
                <w:szCs w:val="18"/>
              </w:rPr>
              <w:t xml:space="preserve"> ; 202</w:t>
            </w:r>
            <w:r w:rsidR="009E5BDE">
              <w:rPr>
                <w:rFonts w:ascii="Times New Roman" w:hAnsi="Times New Roman" w:cs="Times New Roman"/>
                <w:szCs w:val="18"/>
              </w:rPr>
              <w:t>3</w:t>
            </w:r>
            <w:r w:rsidR="007F7AD6" w:rsidRPr="005B2703">
              <w:rPr>
                <w:rFonts w:ascii="Times New Roman" w:hAnsi="Times New Roman" w:cs="Times New Roman"/>
                <w:szCs w:val="18"/>
              </w:rPr>
              <w:t xml:space="preserve"> et 202</w:t>
            </w:r>
            <w:r w:rsidR="009E5BDE">
              <w:rPr>
                <w:rFonts w:ascii="Times New Roman" w:hAnsi="Times New Roman" w:cs="Times New Roman"/>
                <w:szCs w:val="18"/>
              </w:rPr>
              <w:t>4</w:t>
            </w:r>
            <w:r w:rsidRPr="005B2703">
              <w:rPr>
                <w:rFonts w:ascii="Times New Roman" w:hAnsi="Times New Roman" w:cs="Times New Roman"/>
                <w:szCs w:val="18"/>
              </w:rPr>
              <w:t>, d’un montant au moins égal à</w:t>
            </w:r>
            <w:r w:rsidR="003206AF" w:rsidRPr="005B2703">
              <w:rPr>
                <w:rFonts w:ascii="Times New Roman" w:hAnsi="Times New Roman" w:cs="Times New Roman"/>
                <w:szCs w:val="18"/>
              </w:rPr>
              <w:t> </w:t>
            </w:r>
            <w:r w:rsidR="005E19A5" w:rsidRPr="005E19A5">
              <w:rPr>
                <w:rFonts w:ascii="Times New Roman" w:hAnsi="Times New Roman" w:cs="Times New Roman"/>
                <w:b/>
                <w:bCs/>
                <w:sz w:val="20"/>
                <w:szCs w:val="20"/>
              </w:rPr>
              <w:t>Cent huit millions (108 000 000)</w:t>
            </w:r>
            <w:r w:rsidR="00CF7286" w:rsidRPr="00CF7286">
              <w:rPr>
                <w:rFonts w:ascii="Times New Roman" w:hAnsi="Times New Roman" w:cs="Times New Roman"/>
                <w:b/>
                <w:bCs/>
                <w:sz w:val="20"/>
                <w:szCs w:val="20"/>
              </w:rPr>
              <w:t xml:space="preserve"> FCFA</w:t>
            </w:r>
            <w:r w:rsidR="00247054" w:rsidRPr="00CF7286">
              <w:rPr>
                <w:rFonts w:ascii="Times New Roman" w:hAnsi="Times New Roman" w:cs="Times New Roman"/>
                <w:szCs w:val="18"/>
              </w:rPr>
              <w:t>.</w:t>
            </w:r>
          </w:p>
          <w:p w14:paraId="1565CFB7" w14:textId="77777777" w:rsidR="00281623" w:rsidRPr="004D6FA6" w:rsidRDefault="00281623" w:rsidP="00281623">
            <w:pPr>
              <w:pStyle w:val="Paragraphedeliste"/>
              <w:rPr>
                <w:rFonts w:ascii="Footlight MT Light" w:hAnsi="Footlight MT Light" w:cs="Verdana"/>
                <w:i/>
                <w:iCs/>
                <w:sz w:val="12"/>
                <w:szCs w:val="12"/>
              </w:rPr>
            </w:pPr>
          </w:p>
          <w:p w14:paraId="7DDE67B5" w14:textId="77777777" w:rsidR="00281623" w:rsidRPr="004D6FA6" w:rsidRDefault="00281623" w:rsidP="00281623">
            <w:pPr>
              <w:pStyle w:val="Paragraphedeliste"/>
              <w:spacing w:after="200" w:line="240" w:lineRule="auto"/>
              <w:jc w:val="both"/>
              <w:rPr>
                <w:rFonts w:ascii="Footlight MT Light" w:hAnsi="Footlight MT Light" w:cs="Verdana"/>
                <w:i/>
                <w:iCs/>
                <w:sz w:val="6"/>
                <w:szCs w:val="6"/>
              </w:rPr>
            </w:pPr>
          </w:p>
          <w:p w14:paraId="583D8EDA" w14:textId="77777777" w:rsidR="00BB745E" w:rsidRPr="004D6FA6" w:rsidRDefault="00BB745E" w:rsidP="002615E1">
            <w:pPr>
              <w:pStyle w:val="Paragraphedeliste"/>
              <w:numPr>
                <w:ilvl w:val="0"/>
                <w:numId w:val="92"/>
              </w:numPr>
              <w:spacing w:after="200" w:line="240" w:lineRule="auto"/>
              <w:jc w:val="both"/>
              <w:rPr>
                <w:rFonts w:ascii="Footlight MT Light" w:hAnsi="Footlight MT Light"/>
                <w:b/>
                <w:u w:val="single"/>
              </w:rPr>
            </w:pPr>
            <w:r w:rsidRPr="004D6FA6">
              <w:rPr>
                <w:rFonts w:ascii="Footlight MT Light" w:hAnsi="Footlight MT Light" w:cstheme="minorHAnsi"/>
                <w:b/>
                <w:szCs w:val="24"/>
                <w:u w:val="single"/>
              </w:rPr>
              <w:t>Capacité technique et expérience</w:t>
            </w:r>
            <w:r w:rsidRPr="004D6FA6">
              <w:rPr>
                <w:rFonts w:ascii="Footlight MT Light" w:hAnsi="Footlight MT Light"/>
                <w:b/>
              </w:rPr>
              <w:t> :</w:t>
            </w:r>
          </w:p>
          <w:p w14:paraId="41A60ED2" w14:textId="77777777" w:rsidR="00BB745E" w:rsidRPr="004D6FA6" w:rsidRDefault="00BB745E" w:rsidP="00BB745E">
            <w:pPr>
              <w:pStyle w:val="Sansinterligne"/>
              <w:rPr>
                <w:rFonts w:ascii="Footlight MT Light" w:hAnsi="Footlight MT Light"/>
                <w:sz w:val="12"/>
                <w:szCs w:val="12"/>
              </w:rPr>
            </w:pPr>
          </w:p>
          <w:p w14:paraId="1A93631C" w14:textId="77777777" w:rsidR="00BB745E" w:rsidRPr="004D6FA6" w:rsidRDefault="00BB745E" w:rsidP="002369CD">
            <w:pPr>
              <w:spacing w:after="200"/>
              <w:ind w:left="708"/>
              <w:jc w:val="both"/>
              <w:rPr>
                <w:rFonts w:ascii="Footlight MT Light" w:hAnsi="Footlight MT Light"/>
                <w:b/>
              </w:rPr>
            </w:pPr>
            <w:r w:rsidRPr="002369CD">
              <w:rPr>
                <w:rFonts w:ascii="Footlight MT Light" w:hAnsi="Footlight MT Light" w:cstheme="minorHAnsi"/>
                <w:b/>
                <w:szCs w:val="24"/>
              </w:rPr>
              <w:t>Le Soumissionnaire</w:t>
            </w:r>
            <w:r w:rsidR="0048538B" w:rsidRPr="002369CD">
              <w:rPr>
                <w:rFonts w:ascii="Footlight MT Light" w:hAnsi="Footlight MT Light" w:cstheme="minorHAnsi"/>
                <w:b/>
                <w:szCs w:val="24"/>
              </w:rPr>
              <w:t xml:space="preserve"> </w:t>
            </w:r>
            <w:r w:rsidRPr="002369CD">
              <w:rPr>
                <w:rFonts w:ascii="Footlight MT Light" w:hAnsi="Footlight MT Light" w:cstheme="minorHAnsi"/>
                <w:b/>
                <w:szCs w:val="24"/>
              </w:rPr>
              <w:t>doit prouver, documentation à l’appui, qu’il satisfait aux exigences d’expérience ci-après</w:t>
            </w:r>
            <w:r w:rsidRPr="004D6FA6">
              <w:rPr>
                <w:rFonts w:ascii="Footlight MT Light" w:hAnsi="Footlight MT Light"/>
                <w:b/>
              </w:rPr>
              <w:t xml:space="preserve"> : </w:t>
            </w:r>
          </w:p>
          <w:p w14:paraId="234DF454" w14:textId="442F3EDF" w:rsidR="009A3696" w:rsidRPr="005B2703" w:rsidRDefault="009A3696" w:rsidP="002615E1">
            <w:pPr>
              <w:pStyle w:val="Corpsdetexte3"/>
              <w:numPr>
                <w:ilvl w:val="0"/>
                <w:numId w:val="95"/>
              </w:numPr>
              <w:suppressAutoHyphens/>
              <w:jc w:val="both"/>
              <w:rPr>
                <w:rFonts w:ascii="Times New Roman" w:hAnsi="Times New Roman"/>
                <w:sz w:val="22"/>
                <w:szCs w:val="18"/>
              </w:rPr>
            </w:pPr>
            <w:r w:rsidRPr="005B2703">
              <w:rPr>
                <w:rFonts w:ascii="Times New Roman" w:hAnsi="Times New Roman"/>
                <w:spacing w:val="0"/>
                <w:sz w:val="22"/>
                <w:szCs w:val="18"/>
              </w:rPr>
              <w:t xml:space="preserve">Deux expériences similaires de la période </w:t>
            </w:r>
            <w:r w:rsidR="001841CD" w:rsidRPr="005B2703">
              <w:rPr>
                <w:rFonts w:ascii="Times New Roman" w:hAnsi="Times New Roman"/>
                <w:spacing w:val="0"/>
                <w:sz w:val="22"/>
                <w:szCs w:val="18"/>
              </w:rPr>
              <w:t>20</w:t>
            </w:r>
            <w:r w:rsidR="00957299" w:rsidRPr="005B2703">
              <w:rPr>
                <w:rFonts w:ascii="Times New Roman" w:hAnsi="Times New Roman"/>
                <w:spacing w:val="0"/>
                <w:sz w:val="22"/>
                <w:szCs w:val="18"/>
              </w:rPr>
              <w:t>20</w:t>
            </w:r>
            <w:r w:rsidR="001841CD" w:rsidRPr="005B2703">
              <w:rPr>
                <w:rFonts w:ascii="Times New Roman" w:hAnsi="Times New Roman"/>
                <w:spacing w:val="0"/>
                <w:sz w:val="22"/>
                <w:szCs w:val="18"/>
              </w:rPr>
              <w:t xml:space="preserve"> à 202</w:t>
            </w:r>
            <w:r w:rsidR="00957299" w:rsidRPr="005B2703">
              <w:rPr>
                <w:rFonts w:ascii="Times New Roman" w:hAnsi="Times New Roman"/>
                <w:spacing w:val="0"/>
                <w:sz w:val="22"/>
                <w:szCs w:val="18"/>
              </w:rPr>
              <w:t>4</w:t>
            </w:r>
            <w:r w:rsidRPr="005B2703">
              <w:rPr>
                <w:rFonts w:ascii="Times New Roman" w:hAnsi="Times New Roman"/>
                <w:spacing w:val="0"/>
                <w:sz w:val="22"/>
                <w:szCs w:val="18"/>
              </w:rPr>
              <w:t xml:space="preserve"> attestées par les attestations de bonne exécution ou les procès-verbaux de réception accompagnés des copies des pages de garde et signature de marchés</w:t>
            </w:r>
            <w:r w:rsidR="00B22DB6" w:rsidRPr="005B2703">
              <w:rPr>
                <w:rFonts w:ascii="Times New Roman" w:hAnsi="Times New Roman"/>
                <w:spacing w:val="0"/>
                <w:sz w:val="22"/>
                <w:szCs w:val="18"/>
              </w:rPr>
              <w:t>,</w:t>
            </w:r>
            <w:r w:rsidRPr="005B2703">
              <w:rPr>
                <w:rFonts w:ascii="Times New Roman" w:hAnsi="Times New Roman"/>
                <w:spacing w:val="0"/>
                <w:sz w:val="22"/>
                <w:szCs w:val="18"/>
              </w:rPr>
              <w:t xml:space="preserve"> émanant d’institutions publiques para publiques ou internationales permettant de justifier de sa capacité à exécuter le marché dans les règles de l’art, par lot</w:t>
            </w:r>
            <w:r w:rsidR="00004D86" w:rsidRPr="005B2703">
              <w:rPr>
                <w:rFonts w:ascii="Times New Roman" w:hAnsi="Times New Roman"/>
                <w:spacing w:val="0"/>
                <w:sz w:val="22"/>
                <w:szCs w:val="18"/>
              </w:rPr>
              <w:t xml:space="preserve">. </w:t>
            </w:r>
            <w:r w:rsidR="00004D86" w:rsidRPr="005B2703">
              <w:rPr>
                <w:rFonts w:ascii="Times New Roman" w:hAnsi="Times New Roman"/>
                <w:b/>
                <w:bCs/>
                <w:spacing w:val="0"/>
                <w:sz w:val="22"/>
                <w:szCs w:val="18"/>
              </w:rPr>
              <w:t>La moyenne des marchés similaires doit être supérieur ou égale au montant de l’offre du soumissionnaire par lot</w:t>
            </w:r>
            <w:r w:rsidRPr="005B2703">
              <w:rPr>
                <w:rFonts w:ascii="Times New Roman" w:hAnsi="Times New Roman"/>
                <w:sz w:val="22"/>
                <w:szCs w:val="18"/>
              </w:rPr>
              <w:t>.</w:t>
            </w:r>
          </w:p>
          <w:p w14:paraId="00A2F51D" w14:textId="77777777" w:rsidR="009A3696" w:rsidRPr="002369CD" w:rsidRDefault="009A3696" w:rsidP="009A3696">
            <w:pPr>
              <w:pStyle w:val="Paragraphedeliste"/>
              <w:spacing w:after="200"/>
              <w:jc w:val="both"/>
              <w:rPr>
                <w:rFonts w:ascii="Footlight MT Light" w:hAnsi="Footlight MT Light" w:cs="Verdana"/>
                <w:i/>
                <w:iCs/>
                <w:sz w:val="10"/>
                <w:szCs w:val="6"/>
              </w:rPr>
            </w:pPr>
          </w:p>
          <w:p w14:paraId="6CF62051" w14:textId="7A1FE8B4" w:rsidR="009A3696" w:rsidRPr="005B2703" w:rsidRDefault="00E22B6E" w:rsidP="00CE4DD4">
            <w:pPr>
              <w:pStyle w:val="Paragraphedeliste"/>
              <w:spacing w:after="200"/>
              <w:ind w:left="360"/>
              <w:jc w:val="both"/>
              <w:rPr>
                <w:rFonts w:ascii="Times New Roman" w:hAnsi="Times New Roman" w:cs="Times New Roman"/>
                <w:sz w:val="18"/>
                <w:szCs w:val="18"/>
              </w:rPr>
            </w:pPr>
            <w:r w:rsidRPr="005B2703">
              <w:rPr>
                <w:rFonts w:ascii="Times New Roman" w:hAnsi="Times New Roman" w:cs="Times New Roman"/>
                <w:szCs w:val="18"/>
              </w:rPr>
              <w:t>O</w:t>
            </w:r>
            <w:r w:rsidR="009A3696" w:rsidRPr="005B2703">
              <w:rPr>
                <w:rFonts w:ascii="Times New Roman" w:hAnsi="Times New Roman" w:cs="Times New Roman"/>
                <w:szCs w:val="18"/>
              </w:rPr>
              <w:t>n</w:t>
            </w:r>
            <w:r w:rsidRPr="005B2703">
              <w:rPr>
                <w:rFonts w:ascii="Times New Roman" w:hAnsi="Times New Roman" w:cs="Times New Roman"/>
                <w:szCs w:val="18"/>
              </w:rPr>
              <w:t xml:space="preserve"> </w:t>
            </w:r>
            <w:r w:rsidR="009A3696" w:rsidRPr="005B2703">
              <w:rPr>
                <w:rFonts w:ascii="Times New Roman" w:hAnsi="Times New Roman" w:cs="Times New Roman"/>
                <w:szCs w:val="18"/>
              </w:rPr>
              <w:t xml:space="preserve">entend par expérience </w:t>
            </w:r>
            <w:r w:rsidR="00856542" w:rsidRPr="005B2703">
              <w:rPr>
                <w:rFonts w:ascii="Times New Roman" w:hAnsi="Times New Roman" w:cs="Times New Roman"/>
                <w:szCs w:val="18"/>
              </w:rPr>
              <w:t>similaire </w:t>
            </w:r>
            <w:r w:rsidR="009A3696" w:rsidRPr="005B2703">
              <w:rPr>
                <w:rFonts w:ascii="Times New Roman" w:hAnsi="Times New Roman" w:cs="Times New Roman"/>
                <w:szCs w:val="18"/>
              </w:rPr>
              <w:t xml:space="preserve">la </w:t>
            </w:r>
            <w:r w:rsidR="006B01A1" w:rsidRPr="005B2703">
              <w:rPr>
                <w:rFonts w:ascii="Times New Roman" w:hAnsi="Times New Roman" w:cs="Times New Roman"/>
                <w:szCs w:val="18"/>
              </w:rPr>
              <w:t xml:space="preserve">fourniture de </w:t>
            </w:r>
            <w:r w:rsidR="006220B7">
              <w:rPr>
                <w:rFonts w:ascii="Times New Roman" w:hAnsi="Times New Roman" w:cs="Times New Roman"/>
                <w:szCs w:val="18"/>
              </w:rPr>
              <w:t xml:space="preserve">matériels ou de </w:t>
            </w:r>
            <w:r w:rsidR="006B01A1" w:rsidRPr="005B2703">
              <w:rPr>
                <w:rFonts w:ascii="Times New Roman" w:hAnsi="Times New Roman" w:cs="Times New Roman"/>
                <w:szCs w:val="18"/>
              </w:rPr>
              <w:t xml:space="preserve">consommable médicaux </w:t>
            </w:r>
            <w:r w:rsidR="002C6C63" w:rsidRPr="005B2703">
              <w:rPr>
                <w:rFonts w:ascii="Times New Roman" w:hAnsi="Times New Roman" w:cs="Times New Roman"/>
                <w:szCs w:val="18"/>
              </w:rPr>
              <w:t>;</w:t>
            </w:r>
          </w:p>
          <w:p w14:paraId="2FB9454B" w14:textId="58A9662C" w:rsidR="009A3696" w:rsidRPr="005B2703" w:rsidRDefault="009A3696" w:rsidP="002615E1">
            <w:pPr>
              <w:pStyle w:val="Corpsdetexte3"/>
              <w:numPr>
                <w:ilvl w:val="0"/>
                <w:numId w:val="95"/>
              </w:numPr>
              <w:suppressAutoHyphens/>
              <w:jc w:val="both"/>
              <w:rPr>
                <w:rFonts w:ascii="Times New Roman" w:hAnsi="Times New Roman"/>
                <w:spacing w:val="0"/>
                <w:sz w:val="18"/>
                <w:szCs w:val="18"/>
              </w:rPr>
            </w:pPr>
            <w:r w:rsidRPr="005B2703">
              <w:rPr>
                <w:rFonts w:ascii="Times New Roman" w:hAnsi="Times New Roman"/>
                <w:spacing w:val="0"/>
                <w:sz w:val="22"/>
                <w:szCs w:val="18"/>
              </w:rPr>
              <w:t>Les sociétés nouvellement créées apporte</w:t>
            </w:r>
            <w:r w:rsidR="007C789D" w:rsidRPr="005B2703">
              <w:rPr>
                <w:rFonts w:ascii="Times New Roman" w:hAnsi="Times New Roman"/>
                <w:spacing w:val="0"/>
                <w:sz w:val="22"/>
                <w:szCs w:val="18"/>
              </w:rPr>
              <w:t xml:space="preserve">ront la preuve de disposer d’un </w:t>
            </w:r>
            <w:r w:rsidRPr="005B2703">
              <w:rPr>
                <w:rFonts w:ascii="Times New Roman" w:hAnsi="Times New Roman"/>
                <w:spacing w:val="0"/>
                <w:sz w:val="22"/>
                <w:szCs w:val="18"/>
              </w:rPr>
              <w:t xml:space="preserve">personnel qualifié dans le domaine </w:t>
            </w:r>
            <w:r w:rsidR="00B564A7" w:rsidRPr="005B2703">
              <w:rPr>
                <w:rFonts w:ascii="Times New Roman" w:hAnsi="Times New Roman"/>
                <w:spacing w:val="0"/>
                <w:sz w:val="22"/>
                <w:szCs w:val="18"/>
              </w:rPr>
              <w:t xml:space="preserve">de </w:t>
            </w:r>
            <w:r w:rsidR="0037175A" w:rsidRPr="005B2703">
              <w:rPr>
                <w:rFonts w:ascii="Times New Roman" w:hAnsi="Times New Roman"/>
                <w:spacing w:val="0"/>
                <w:sz w:val="22"/>
                <w:szCs w:val="18"/>
              </w:rPr>
              <w:t xml:space="preserve">la fourniture </w:t>
            </w:r>
            <w:r w:rsidR="00903BE8" w:rsidRPr="005B2703">
              <w:rPr>
                <w:rFonts w:ascii="Times New Roman" w:hAnsi="Times New Roman"/>
                <w:spacing w:val="0"/>
                <w:sz w:val="22"/>
                <w:szCs w:val="18"/>
              </w:rPr>
              <w:t xml:space="preserve">de </w:t>
            </w:r>
            <w:r w:rsidR="006220B7" w:rsidRPr="006220B7">
              <w:rPr>
                <w:rFonts w:ascii="Times New Roman" w:hAnsi="Times New Roman"/>
                <w:spacing w:val="0"/>
                <w:sz w:val="22"/>
                <w:szCs w:val="18"/>
              </w:rPr>
              <w:t>matériels ou de consommable médicaux</w:t>
            </w:r>
            <w:r w:rsidRPr="005B2703">
              <w:rPr>
                <w:rFonts w:ascii="Times New Roman" w:hAnsi="Times New Roman"/>
                <w:spacing w:val="0"/>
                <w:sz w:val="22"/>
                <w:szCs w:val="18"/>
              </w:rPr>
              <w:t xml:space="preserve">. Il s’agit </w:t>
            </w:r>
            <w:r w:rsidR="0037175A" w:rsidRPr="005B2703">
              <w:rPr>
                <w:rFonts w:ascii="Times New Roman" w:hAnsi="Times New Roman"/>
                <w:spacing w:val="0"/>
                <w:sz w:val="22"/>
                <w:szCs w:val="18"/>
              </w:rPr>
              <w:t xml:space="preserve">précisément d’un </w:t>
            </w:r>
            <w:r w:rsidRPr="005B2703">
              <w:rPr>
                <w:rFonts w:ascii="Times New Roman" w:hAnsi="Times New Roman"/>
                <w:spacing w:val="0"/>
                <w:sz w:val="22"/>
                <w:szCs w:val="18"/>
              </w:rPr>
              <w:t>(0</w:t>
            </w:r>
            <w:r w:rsidR="0037175A" w:rsidRPr="005B2703">
              <w:rPr>
                <w:rFonts w:ascii="Times New Roman" w:hAnsi="Times New Roman"/>
                <w:spacing w:val="0"/>
                <w:sz w:val="22"/>
                <w:szCs w:val="18"/>
              </w:rPr>
              <w:t>1</w:t>
            </w:r>
            <w:r w:rsidRPr="005B2703">
              <w:rPr>
                <w:rFonts w:ascii="Times New Roman" w:hAnsi="Times New Roman"/>
                <w:spacing w:val="0"/>
                <w:sz w:val="22"/>
                <w:szCs w:val="18"/>
              </w:rPr>
              <w:t xml:space="preserve">) </w:t>
            </w:r>
            <w:r w:rsidR="0037175A" w:rsidRPr="005B2703">
              <w:rPr>
                <w:rFonts w:ascii="Times New Roman" w:hAnsi="Times New Roman"/>
                <w:spacing w:val="0"/>
                <w:sz w:val="22"/>
                <w:szCs w:val="18"/>
              </w:rPr>
              <w:t xml:space="preserve">membre du personnel </w:t>
            </w:r>
            <w:r w:rsidRPr="005B2703">
              <w:rPr>
                <w:rFonts w:ascii="Times New Roman" w:hAnsi="Times New Roman"/>
                <w:spacing w:val="0"/>
                <w:sz w:val="22"/>
                <w:szCs w:val="18"/>
              </w:rPr>
              <w:t xml:space="preserve">ayant participé au moins </w:t>
            </w:r>
            <w:r w:rsidR="0058697B" w:rsidRPr="005B2703">
              <w:rPr>
                <w:rFonts w:ascii="Times New Roman" w:hAnsi="Times New Roman"/>
                <w:spacing w:val="0"/>
                <w:sz w:val="22"/>
                <w:szCs w:val="18"/>
              </w:rPr>
              <w:t xml:space="preserve">à l’exécution </w:t>
            </w:r>
            <w:r w:rsidR="008C5F70" w:rsidRPr="005B2703">
              <w:rPr>
                <w:rFonts w:ascii="Times New Roman" w:hAnsi="Times New Roman"/>
                <w:spacing w:val="0"/>
                <w:sz w:val="22"/>
                <w:szCs w:val="18"/>
              </w:rPr>
              <w:t>d’un</w:t>
            </w:r>
            <w:r w:rsidRPr="005B2703">
              <w:rPr>
                <w:rFonts w:ascii="Times New Roman" w:hAnsi="Times New Roman"/>
                <w:spacing w:val="0"/>
                <w:sz w:val="22"/>
                <w:szCs w:val="18"/>
              </w:rPr>
              <w:t xml:space="preserve"> </w:t>
            </w:r>
            <w:r w:rsidR="0037175A" w:rsidRPr="005B2703">
              <w:rPr>
                <w:rFonts w:ascii="Times New Roman" w:hAnsi="Times New Roman"/>
                <w:spacing w:val="0"/>
                <w:sz w:val="22"/>
                <w:szCs w:val="18"/>
              </w:rPr>
              <w:t>marché</w:t>
            </w:r>
            <w:r w:rsidR="00872A20" w:rsidRPr="005B2703">
              <w:rPr>
                <w:rFonts w:ascii="Times New Roman" w:hAnsi="Times New Roman"/>
                <w:spacing w:val="0"/>
                <w:sz w:val="22"/>
                <w:szCs w:val="18"/>
              </w:rPr>
              <w:t xml:space="preserve"> ou contrat</w:t>
            </w:r>
            <w:r w:rsidRPr="005B2703">
              <w:rPr>
                <w:rFonts w:ascii="Times New Roman" w:hAnsi="Times New Roman"/>
                <w:spacing w:val="0"/>
                <w:sz w:val="22"/>
                <w:szCs w:val="18"/>
              </w:rPr>
              <w:t xml:space="preserve"> </w:t>
            </w:r>
            <w:r w:rsidR="0037175A" w:rsidRPr="005B2703">
              <w:rPr>
                <w:rFonts w:ascii="Times New Roman" w:hAnsi="Times New Roman"/>
                <w:spacing w:val="0"/>
                <w:sz w:val="22"/>
                <w:szCs w:val="18"/>
              </w:rPr>
              <w:t xml:space="preserve">de </w:t>
            </w:r>
            <w:r w:rsidR="00C968F7" w:rsidRPr="005B2703">
              <w:rPr>
                <w:rFonts w:ascii="Times New Roman" w:hAnsi="Times New Roman"/>
                <w:spacing w:val="0"/>
                <w:sz w:val="22"/>
                <w:szCs w:val="18"/>
              </w:rPr>
              <w:t>fourniture de</w:t>
            </w:r>
            <w:r w:rsidR="005B2703" w:rsidRPr="005B2703">
              <w:rPr>
                <w:rFonts w:ascii="Times New Roman" w:hAnsi="Times New Roman"/>
                <w:spacing w:val="0"/>
                <w:sz w:val="22"/>
                <w:szCs w:val="18"/>
              </w:rPr>
              <w:t xml:space="preserve"> </w:t>
            </w:r>
            <w:r w:rsidR="006220B7" w:rsidRPr="006220B7">
              <w:rPr>
                <w:rFonts w:ascii="Times New Roman" w:hAnsi="Times New Roman"/>
                <w:spacing w:val="0"/>
                <w:sz w:val="22"/>
                <w:szCs w:val="18"/>
              </w:rPr>
              <w:t>matériels ou de consommable médicaux</w:t>
            </w:r>
            <w:r w:rsidR="0037175A" w:rsidRPr="005B2703">
              <w:rPr>
                <w:rFonts w:ascii="Times New Roman" w:eastAsiaTheme="minorHAnsi" w:hAnsi="Times New Roman"/>
                <w:spacing w:val="0"/>
                <w:sz w:val="22"/>
                <w:szCs w:val="18"/>
                <w:lang w:eastAsia="en-US"/>
              </w:rPr>
              <w:t xml:space="preserve">, </w:t>
            </w:r>
            <w:r w:rsidRPr="005B2703">
              <w:rPr>
                <w:rFonts w:ascii="Times New Roman" w:hAnsi="Times New Roman"/>
                <w:spacing w:val="0"/>
                <w:sz w:val="22"/>
                <w:szCs w:val="18"/>
              </w:rPr>
              <w:t>pour le compte de services publics</w:t>
            </w:r>
            <w:r w:rsidR="00872A20" w:rsidRPr="005B2703">
              <w:rPr>
                <w:rFonts w:ascii="Times New Roman" w:hAnsi="Times New Roman"/>
                <w:spacing w:val="0"/>
                <w:sz w:val="22"/>
                <w:szCs w:val="18"/>
              </w:rPr>
              <w:t>,</w:t>
            </w:r>
            <w:r w:rsidRPr="005B2703">
              <w:rPr>
                <w:rFonts w:ascii="Times New Roman" w:hAnsi="Times New Roman"/>
                <w:spacing w:val="0"/>
                <w:sz w:val="22"/>
                <w:szCs w:val="18"/>
              </w:rPr>
              <w:t xml:space="preserve"> para public</w:t>
            </w:r>
            <w:r w:rsidR="001B3DD7" w:rsidRPr="005B2703">
              <w:rPr>
                <w:rFonts w:ascii="Times New Roman" w:hAnsi="Times New Roman"/>
                <w:spacing w:val="0"/>
                <w:sz w:val="22"/>
                <w:szCs w:val="18"/>
              </w:rPr>
              <w:t>s ou organismes</w:t>
            </w:r>
            <w:r w:rsidR="00872A20" w:rsidRPr="005B2703">
              <w:rPr>
                <w:rFonts w:ascii="Times New Roman" w:hAnsi="Times New Roman"/>
                <w:spacing w:val="0"/>
                <w:sz w:val="22"/>
                <w:szCs w:val="18"/>
              </w:rPr>
              <w:t xml:space="preserve"> internationaux </w:t>
            </w:r>
            <w:r w:rsidRPr="005B2703">
              <w:rPr>
                <w:rFonts w:ascii="Times New Roman" w:hAnsi="Times New Roman"/>
                <w:spacing w:val="0"/>
                <w:sz w:val="22"/>
                <w:szCs w:val="18"/>
              </w:rPr>
              <w:t xml:space="preserve">(fournir les références du contrat ou du marché). Il sera obligatoirement fourni pour les deux employés ci-dessus cités </w:t>
            </w:r>
            <w:r w:rsidRPr="005B2703">
              <w:rPr>
                <w:rFonts w:ascii="Times New Roman" w:hAnsi="Times New Roman"/>
                <w:spacing w:val="0"/>
                <w:sz w:val="18"/>
                <w:szCs w:val="18"/>
              </w:rPr>
              <w:t xml:space="preserve">: </w:t>
            </w:r>
          </w:p>
          <w:p w14:paraId="71A41FFD" w14:textId="77777777" w:rsidR="0037175A" w:rsidRPr="004D6FA6" w:rsidRDefault="0037175A" w:rsidP="004972D3">
            <w:pPr>
              <w:pStyle w:val="Corpsdetexte3"/>
              <w:suppressAutoHyphens/>
              <w:jc w:val="both"/>
              <w:rPr>
                <w:rFonts w:ascii="Footlight MT Light" w:hAnsi="Footlight MT Light" w:cs="Verdana"/>
                <w:i/>
                <w:iCs/>
                <w:spacing w:val="0"/>
                <w:sz w:val="6"/>
                <w:szCs w:val="6"/>
              </w:rPr>
            </w:pPr>
          </w:p>
          <w:p w14:paraId="406C33A2" w14:textId="77777777" w:rsidR="00281623" w:rsidRPr="005B2703" w:rsidRDefault="009A3696" w:rsidP="002615E1">
            <w:pPr>
              <w:pStyle w:val="Corpsdetexte3"/>
              <w:numPr>
                <w:ilvl w:val="0"/>
                <w:numId w:val="92"/>
              </w:numPr>
              <w:suppressAutoHyphens/>
              <w:jc w:val="both"/>
              <w:rPr>
                <w:rFonts w:ascii="Times New Roman" w:hAnsi="Times New Roman"/>
                <w:spacing w:val="0"/>
                <w:sz w:val="22"/>
                <w:szCs w:val="18"/>
              </w:rPr>
            </w:pPr>
            <w:proofErr w:type="gramStart"/>
            <w:r w:rsidRPr="005B2703">
              <w:rPr>
                <w:rFonts w:ascii="Times New Roman" w:hAnsi="Times New Roman"/>
                <w:spacing w:val="0"/>
                <w:sz w:val="22"/>
                <w:szCs w:val="18"/>
              </w:rPr>
              <w:t>les</w:t>
            </w:r>
            <w:proofErr w:type="gramEnd"/>
            <w:r w:rsidRPr="005B2703">
              <w:rPr>
                <w:rFonts w:ascii="Times New Roman" w:hAnsi="Times New Roman"/>
                <w:spacing w:val="0"/>
                <w:sz w:val="22"/>
                <w:szCs w:val="18"/>
              </w:rPr>
              <w:t xml:space="preserve"> références du contrat de marché (copie du contrat et PV et/ou attestation de réception) ;</w:t>
            </w:r>
          </w:p>
          <w:p w14:paraId="1205981C" w14:textId="77777777" w:rsidR="00281623" w:rsidRPr="005B2703" w:rsidRDefault="00281623" w:rsidP="002615E1">
            <w:pPr>
              <w:pStyle w:val="Corpsdetexte3"/>
              <w:numPr>
                <w:ilvl w:val="0"/>
                <w:numId w:val="92"/>
              </w:numPr>
              <w:suppressAutoHyphens/>
              <w:jc w:val="both"/>
              <w:rPr>
                <w:rFonts w:ascii="Times New Roman" w:hAnsi="Times New Roman"/>
                <w:spacing w:val="0"/>
                <w:sz w:val="22"/>
                <w:szCs w:val="18"/>
              </w:rPr>
            </w:pPr>
            <w:proofErr w:type="gramStart"/>
            <w:r w:rsidRPr="005B2703">
              <w:rPr>
                <w:rFonts w:ascii="Times New Roman" w:hAnsi="Times New Roman"/>
                <w:spacing w:val="0"/>
                <w:sz w:val="22"/>
                <w:szCs w:val="18"/>
              </w:rPr>
              <w:t>le</w:t>
            </w:r>
            <w:proofErr w:type="gramEnd"/>
            <w:r w:rsidRPr="005B2703">
              <w:rPr>
                <w:rFonts w:ascii="Times New Roman" w:hAnsi="Times New Roman"/>
                <w:spacing w:val="0"/>
                <w:sz w:val="22"/>
                <w:szCs w:val="18"/>
              </w:rPr>
              <w:t xml:space="preserve"> CV ;</w:t>
            </w:r>
          </w:p>
          <w:p w14:paraId="7BA91DDE" w14:textId="5B645451" w:rsidR="005B2703" w:rsidRPr="005B2703" w:rsidRDefault="00281623" w:rsidP="005B2703">
            <w:pPr>
              <w:pStyle w:val="Corpsdetexte3"/>
              <w:numPr>
                <w:ilvl w:val="0"/>
                <w:numId w:val="92"/>
              </w:numPr>
              <w:suppressAutoHyphens/>
              <w:jc w:val="both"/>
              <w:rPr>
                <w:rFonts w:ascii="Times New Roman" w:hAnsi="Times New Roman"/>
                <w:spacing w:val="0"/>
                <w:sz w:val="18"/>
                <w:szCs w:val="18"/>
              </w:rPr>
            </w:pPr>
            <w:proofErr w:type="gramStart"/>
            <w:r w:rsidRPr="005B2703">
              <w:rPr>
                <w:rFonts w:ascii="Times New Roman" w:hAnsi="Times New Roman"/>
                <w:spacing w:val="0"/>
                <w:sz w:val="22"/>
                <w:szCs w:val="18"/>
              </w:rPr>
              <w:t>le</w:t>
            </w:r>
            <w:proofErr w:type="gramEnd"/>
            <w:r w:rsidRPr="005B2703">
              <w:rPr>
                <w:rFonts w:ascii="Times New Roman" w:hAnsi="Times New Roman"/>
                <w:spacing w:val="0"/>
                <w:sz w:val="22"/>
                <w:szCs w:val="18"/>
              </w:rPr>
              <w:t xml:space="preserve"> contrat de travail avec l’employeur, visé à l’Inspectio</w:t>
            </w:r>
            <w:r w:rsidR="0037175A" w:rsidRPr="005B2703">
              <w:rPr>
                <w:rFonts w:ascii="Times New Roman" w:hAnsi="Times New Roman"/>
                <w:spacing w:val="0"/>
                <w:sz w:val="22"/>
                <w:szCs w:val="18"/>
              </w:rPr>
              <w:t>n du Travail ou par un notaire</w:t>
            </w:r>
            <w:r w:rsidRPr="005B2703">
              <w:rPr>
                <w:rFonts w:ascii="Times New Roman" w:hAnsi="Times New Roman"/>
                <w:spacing w:val="0"/>
                <w:sz w:val="18"/>
                <w:szCs w:val="18"/>
              </w:rPr>
              <w:t>.</w:t>
            </w:r>
          </w:p>
        </w:tc>
      </w:tr>
      <w:tr w:rsidR="004B3445" w:rsidRPr="004D6FA6" w14:paraId="418B1FB3" w14:textId="77777777" w:rsidTr="00BA7FCE">
        <w:trPr>
          <w:cantSplit/>
          <w:trHeight w:val="1439"/>
        </w:trPr>
        <w:tc>
          <w:tcPr>
            <w:tcW w:w="1399" w:type="dxa"/>
          </w:tcPr>
          <w:p w14:paraId="702D9FF4" w14:textId="77777777" w:rsidR="004B3445" w:rsidRPr="004D6FA6" w:rsidRDefault="004B3445" w:rsidP="00CE249F">
            <w:pPr>
              <w:spacing w:after="200"/>
              <w:jc w:val="both"/>
              <w:rPr>
                <w:rFonts w:ascii="Footlight MT Light" w:hAnsi="Footlight MT Light" w:cs="Times New Roman"/>
                <w:b/>
                <w:sz w:val="24"/>
                <w:szCs w:val="24"/>
              </w:rPr>
            </w:pPr>
          </w:p>
        </w:tc>
        <w:tc>
          <w:tcPr>
            <w:tcW w:w="9233" w:type="dxa"/>
          </w:tcPr>
          <w:p w14:paraId="215E5053" w14:textId="77777777" w:rsidR="00BB745E" w:rsidRPr="004D6FA6" w:rsidRDefault="00BB745E" w:rsidP="00BB745E">
            <w:pPr>
              <w:rPr>
                <w:rFonts w:ascii="Footlight MT Light" w:hAnsi="Footlight MT Light"/>
                <w:sz w:val="2"/>
                <w:szCs w:val="2"/>
              </w:rPr>
            </w:pPr>
          </w:p>
          <w:p w14:paraId="3A3C3D38" w14:textId="77777777" w:rsidR="00BB745E" w:rsidRPr="004D6FA6" w:rsidRDefault="00BB745E" w:rsidP="00BB745E">
            <w:pPr>
              <w:spacing w:after="200"/>
              <w:ind w:left="540"/>
              <w:jc w:val="both"/>
              <w:rPr>
                <w:rFonts w:ascii="Footlight MT Light" w:hAnsi="Footlight MT Light"/>
                <w:b/>
              </w:rPr>
            </w:pPr>
            <w:r w:rsidRPr="00F405BD">
              <w:rPr>
                <w:rFonts w:ascii="Footlight MT Light" w:hAnsi="Footlight MT Light" w:cstheme="minorHAnsi"/>
                <w:b/>
                <w:szCs w:val="24"/>
              </w:rPr>
              <w:t>Le Soumissionnaire doit fournir la preuve écrite que les fournitures qu’il propose remplissent la (les) condition (s) d’utilisation suivante</w:t>
            </w:r>
            <w:r w:rsidRPr="004D6FA6">
              <w:rPr>
                <w:rFonts w:ascii="Footlight MT Light" w:hAnsi="Footlight MT Light"/>
                <w:b/>
              </w:rPr>
              <w:t xml:space="preserve"> : </w:t>
            </w:r>
          </w:p>
          <w:p w14:paraId="4E8AE54A" w14:textId="15F6F45F" w:rsidR="00B3798C" w:rsidRPr="00C968F7" w:rsidRDefault="00572C5A" w:rsidP="00807247">
            <w:pPr>
              <w:pStyle w:val="Corpsdetexte3"/>
              <w:numPr>
                <w:ilvl w:val="0"/>
                <w:numId w:val="93"/>
              </w:numPr>
              <w:suppressAutoHyphens/>
              <w:jc w:val="both"/>
              <w:rPr>
                <w:rFonts w:ascii="Footlight MT Light" w:hAnsi="Footlight MT Light" w:cs="Verdana"/>
                <w:i/>
                <w:iCs/>
                <w:spacing w:val="0"/>
                <w:sz w:val="18"/>
                <w:szCs w:val="18"/>
              </w:rPr>
            </w:pPr>
            <w:r w:rsidRPr="002369CD">
              <w:rPr>
                <w:rFonts w:ascii="Footlight MT Light" w:hAnsi="Footlight MT Light" w:cs="Verdana"/>
                <w:i/>
                <w:iCs/>
                <w:spacing w:val="0"/>
                <w:sz w:val="22"/>
                <w:szCs w:val="18"/>
              </w:rPr>
              <w:t>Le Cahier des Prescriptions Tec</w:t>
            </w:r>
            <w:r w:rsidR="00107493" w:rsidRPr="002369CD">
              <w:rPr>
                <w:rFonts w:ascii="Footlight MT Light" w:hAnsi="Footlight MT Light" w:cs="Verdana"/>
                <w:i/>
                <w:iCs/>
                <w:spacing w:val="0"/>
                <w:sz w:val="22"/>
                <w:szCs w:val="18"/>
              </w:rPr>
              <w:t>hniques complété, daté et signé</w:t>
            </w:r>
            <w:r w:rsidR="00107493" w:rsidRPr="004D6FA6">
              <w:rPr>
                <w:rFonts w:ascii="Footlight MT Light" w:hAnsi="Footlight MT Light" w:cs="Verdana"/>
                <w:i/>
                <w:iCs/>
                <w:spacing w:val="0"/>
                <w:sz w:val="18"/>
                <w:szCs w:val="18"/>
              </w:rPr>
              <w:t>.</w:t>
            </w:r>
          </w:p>
        </w:tc>
      </w:tr>
      <w:tr w:rsidR="0007115D" w:rsidRPr="004D6FA6" w14:paraId="28917115" w14:textId="77777777" w:rsidTr="005A7A6F">
        <w:tc>
          <w:tcPr>
            <w:tcW w:w="10632" w:type="dxa"/>
            <w:gridSpan w:val="2"/>
            <w:vAlign w:val="center"/>
          </w:tcPr>
          <w:p w14:paraId="114BEB60" w14:textId="77777777" w:rsidR="0007115D" w:rsidRPr="004D6FA6" w:rsidRDefault="0007115D" w:rsidP="00C968F7">
            <w:pPr>
              <w:tabs>
                <w:tab w:val="right" w:pos="7434"/>
              </w:tabs>
              <w:spacing w:after="0"/>
              <w:jc w:val="center"/>
              <w:rPr>
                <w:rFonts w:ascii="Footlight MT Light" w:hAnsi="Footlight MT Light" w:cs="Times New Roman"/>
                <w:b/>
                <w:sz w:val="24"/>
                <w:szCs w:val="24"/>
              </w:rPr>
            </w:pPr>
            <w:r w:rsidRPr="004D6FA6">
              <w:rPr>
                <w:rFonts w:ascii="Footlight MT Light" w:hAnsi="Footlight MT Light" w:cs="Times New Roman"/>
                <w:b/>
                <w:sz w:val="24"/>
                <w:szCs w:val="24"/>
              </w:rPr>
              <w:t>B. Dossier d’appel d’offres</w:t>
            </w:r>
          </w:p>
        </w:tc>
      </w:tr>
      <w:tr w:rsidR="0007115D" w:rsidRPr="004D6FA6" w14:paraId="4F552E93" w14:textId="77777777" w:rsidTr="00BA7FCE">
        <w:tc>
          <w:tcPr>
            <w:tcW w:w="1399" w:type="dxa"/>
          </w:tcPr>
          <w:p w14:paraId="6EABF6BC" w14:textId="77777777" w:rsidR="0007115D" w:rsidRPr="004D6FA6" w:rsidRDefault="0007115D" w:rsidP="00CE249F">
            <w:pPr>
              <w:tabs>
                <w:tab w:val="right" w:pos="725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7.1</w:t>
            </w:r>
          </w:p>
        </w:tc>
        <w:tc>
          <w:tcPr>
            <w:tcW w:w="9233" w:type="dxa"/>
          </w:tcPr>
          <w:p w14:paraId="56258EC5" w14:textId="77777777" w:rsidR="008178AF" w:rsidRPr="004D6FA6" w:rsidRDefault="008178AF" w:rsidP="008178AF">
            <w:pPr>
              <w:tabs>
                <w:tab w:val="right" w:pos="7254"/>
              </w:tabs>
              <w:spacing w:after="200"/>
              <w:jc w:val="both"/>
              <w:rPr>
                <w:rFonts w:ascii="Footlight MT Light" w:hAnsi="Footlight MT Light" w:cs="Times New Roman"/>
              </w:rPr>
            </w:pPr>
            <w:r w:rsidRPr="004D6FA6">
              <w:rPr>
                <w:rFonts w:ascii="Footlight MT Light" w:hAnsi="Footlight MT Light" w:cs="Times New Roman"/>
              </w:rPr>
              <w:t>Aux fins uniquement de demande de clarifications par les candidats et soumissionnaires</w:t>
            </w:r>
            <w:r w:rsidRPr="004D6FA6">
              <w:rPr>
                <w:rFonts w:ascii="Footlight MT Light" w:hAnsi="Footlight MT Light" w:cs="Times New Roman"/>
                <w:b/>
              </w:rPr>
              <w:t xml:space="preserve">, </w:t>
            </w:r>
            <w:r w:rsidRPr="004D6FA6">
              <w:rPr>
                <w:rFonts w:ascii="Footlight MT Light" w:hAnsi="Footlight MT Light" w:cs="Times New Roman"/>
              </w:rPr>
              <w:t>l’adresse de la personne responsable du Marché auprès de l’Autorité contractante est la suivante :</w:t>
            </w:r>
          </w:p>
          <w:p w14:paraId="79E2FACC" w14:textId="77777777"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 xml:space="preserve">Attention de : </w:t>
            </w:r>
            <w:r w:rsidRPr="004D6FA6">
              <w:rPr>
                <w:rFonts w:ascii="Footlight MT Light" w:hAnsi="Footlight MT Light" w:cs="Times New Roman"/>
                <w:i/>
                <w:iCs/>
              </w:rPr>
              <w:t>Directeur des Finances et du Matériel</w:t>
            </w:r>
          </w:p>
          <w:p w14:paraId="13BC5F25" w14:textId="77777777"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lastRenderedPageBreak/>
              <w:t xml:space="preserve">Rue : </w:t>
            </w:r>
            <w:r w:rsidRPr="004D6FA6">
              <w:rPr>
                <w:rFonts w:ascii="Footlight MT Light" w:hAnsi="Footlight MT Light" w:cs="Times New Roman"/>
                <w:i/>
                <w:iCs/>
              </w:rPr>
              <w:t>N’</w:t>
            </w:r>
            <w:proofErr w:type="spellStart"/>
            <w:r w:rsidRPr="004D6FA6">
              <w:rPr>
                <w:rFonts w:ascii="Footlight MT Light" w:hAnsi="Footlight MT Light" w:cs="Times New Roman"/>
                <w:i/>
                <w:iCs/>
              </w:rPr>
              <w:t>Tominkorobougou</w:t>
            </w:r>
            <w:proofErr w:type="spellEnd"/>
            <w:r w:rsidRPr="004D6FA6">
              <w:rPr>
                <w:rFonts w:ascii="Footlight MT Light" w:hAnsi="Footlight MT Light" w:cs="Times New Roman"/>
                <w:i/>
                <w:iCs/>
              </w:rPr>
              <w:t>, sise OMS, route de Koulouba</w:t>
            </w:r>
          </w:p>
          <w:p w14:paraId="3C9ACBCF" w14:textId="77777777"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Étage/ numéro de bureau </w:t>
            </w:r>
            <w:r w:rsidRPr="004D6FA6">
              <w:rPr>
                <w:rFonts w:ascii="Footlight MT Light" w:hAnsi="Footlight MT Light" w:cs="Times New Roman"/>
                <w:i/>
                <w:iCs/>
              </w:rPr>
              <w:t>: 1er étage.</w:t>
            </w:r>
          </w:p>
          <w:p w14:paraId="198994F9" w14:textId="77777777" w:rsidR="008178AF" w:rsidRPr="004D6FA6" w:rsidRDefault="008178AF" w:rsidP="008178AF">
            <w:pPr>
              <w:tabs>
                <w:tab w:val="right" w:pos="7254"/>
              </w:tabs>
              <w:jc w:val="both"/>
              <w:rPr>
                <w:rFonts w:ascii="Footlight MT Light" w:hAnsi="Footlight MT Light" w:cs="Times New Roman"/>
                <w:i/>
              </w:rPr>
            </w:pPr>
            <w:r w:rsidRPr="004D6FA6">
              <w:rPr>
                <w:rFonts w:ascii="Footlight MT Light" w:hAnsi="Footlight MT Light" w:cs="Times New Roman"/>
              </w:rPr>
              <w:t>Ville </w:t>
            </w:r>
            <w:r w:rsidRPr="004D6FA6">
              <w:rPr>
                <w:rFonts w:ascii="Footlight MT Light" w:hAnsi="Footlight MT Light" w:cs="Times New Roman"/>
                <w:i/>
                <w:iCs/>
              </w:rPr>
              <w:t>: Bamako</w:t>
            </w:r>
          </w:p>
          <w:p w14:paraId="4E24E6F4" w14:textId="77777777" w:rsidR="008178AF" w:rsidRPr="004D6FA6" w:rsidRDefault="008178AF" w:rsidP="008178AF">
            <w:pPr>
              <w:tabs>
                <w:tab w:val="right" w:pos="7254"/>
              </w:tabs>
              <w:jc w:val="both"/>
              <w:rPr>
                <w:rFonts w:ascii="Footlight MT Light" w:hAnsi="Footlight MT Light" w:cs="Times New Roman"/>
                <w:i/>
              </w:rPr>
            </w:pPr>
            <w:r w:rsidRPr="004D6FA6">
              <w:rPr>
                <w:rFonts w:ascii="Footlight MT Light" w:hAnsi="Footlight MT Light" w:cs="Times New Roman"/>
              </w:rPr>
              <w:t xml:space="preserve">Boîte postale : </w:t>
            </w:r>
            <w:r w:rsidRPr="004D6FA6">
              <w:rPr>
                <w:rFonts w:ascii="Footlight MT Light" w:hAnsi="Footlight MT Light" w:cs="Times New Roman"/>
                <w:i/>
                <w:iCs/>
              </w:rPr>
              <w:t>232</w:t>
            </w:r>
          </w:p>
          <w:p w14:paraId="78BCF7F4" w14:textId="77777777" w:rsidR="008178AF" w:rsidRPr="004D6FA6" w:rsidRDefault="008178AF" w:rsidP="008178AF">
            <w:pPr>
              <w:tabs>
                <w:tab w:val="right" w:pos="7254"/>
              </w:tabs>
              <w:spacing w:before="120"/>
              <w:rPr>
                <w:rFonts w:ascii="Footlight MT Light" w:hAnsi="Footlight MT Light" w:cs="Times New Roman"/>
                <w:i/>
                <w:iCs/>
              </w:rPr>
            </w:pPr>
            <w:r w:rsidRPr="004D6FA6">
              <w:rPr>
                <w:rFonts w:ascii="Footlight MT Light" w:hAnsi="Footlight MT Light" w:cs="Times New Roman"/>
              </w:rPr>
              <w:t xml:space="preserve">Pays : </w:t>
            </w:r>
            <w:r w:rsidRPr="004D6FA6">
              <w:rPr>
                <w:rFonts w:ascii="Footlight MT Light" w:hAnsi="Footlight MT Light" w:cs="Times New Roman"/>
                <w:i/>
                <w:iCs/>
              </w:rPr>
              <w:t>Mali</w:t>
            </w:r>
          </w:p>
          <w:p w14:paraId="04813944" w14:textId="77777777" w:rsidR="008178AF" w:rsidRPr="004D6FA6" w:rsidRDefault="008178AF" w:rsidP="008178AF">
            <w:pPr>
              <w:tabs>
                <w:tab w:val="right" w:pos="7254"/>
              </w:tabs>
              <w:jc w:val="both"/>
              <w:rPr>
                <w:rFonts w:ascii="Footlight MT Light" w:hAnsi="Footlight MT Light" w:cs="Times New Roman"/>
                <w:i/>
                <w:iCs/>
              </w:rPr>
            </w:pPr>
            <w:r w:rsidRPr="004D6FA6">
              <w:rPr>
                <w:rFonts w:ascii="Footlight MT Light" w:hAnsi="Footlight MT Light" w:cs="Times New Roman"/>
              </w:rPr>
              <w:t xml:space="preserve">Numéro de téléphone : </w:t>
            </w:r>
            <w:r w:rsidRPr="004D6FA6">
              <w:rPr>
                <w:rFonts w:ascii="Footlight MT Light" w:hAnsi="Footlight MT Light" w:cs="Times New Roman"/>
                <w:i/>
                <w:iCs/>
              </w:rPr>
              <w:t>(223) 22 53 61/02</w:t>
            </w:r>
          </w:p>
          <w:p w14:paraId="6C7E8F49" w14:textId="77777777"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 xml:space="preserve">Numéro de télécopie : </w:t>
            </w:r>
            <w:r w:rsidRPr="004D6FA6">
              <w:rPr>
                <w:rFonts w:ascii="Footlight MT Light" w:hAnsi="Footlight MT Light" w:cs="Times New Roman"/>
                <w:i/>
                <w:iCs/>
              </w:rPr>
              <w:t xml:space="preserve">(223) 20 </w:t>
            </w:r>
            <w:proofErr w:type="gramStart"/>
            <w:r w:rsidRPr="004D6FA6">
              <w:rPr>
                <w:rFonts w:ascii="Footlight MT Light" w:hAnsi="Footlight MT Light" w:cs="Times New Roman"/>
                <w:i/>
                <w:iCs/>
              </w:rPr>
              <w:t>23  03</w:t>
            </w:r>
            <w:proofErr w:type="gramEnd"/>
            <w:r w:rsidRPr="004D6FA6">
              <w:rPr>
                <w:rFonts w:ascii="Footlight MT Light" w:hAnsi="Footlight MT Light" w:cs="Times New Roman"/>
                <w:i/>
                <w:iCs/>
              </w:rPr>
              <w:t xml:space="preserve"> 25</w:t>
            </w:r>
          </w:p>
          <w:p w14:paraId="4E4BDC74" w14:textId="77777777" w:rsidR="0007115D" w:rsidRPr="004D6FA6" w:rsidRDefault="008178AF" w:rsidP="00967E95">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rPr>
              <w:t xml:space="preserve">Adresse électronique : </w:t>
            </w:r>
            <w:hyperlink r:id="rId9" w:history="1">
              <w:r w:rsidR="00F405BD" w:rsidRPr="006E48EF">
                <w:rPr>
                  <w:rStyle w:val="Lienhypertexte"/>
                  <w:rFonts w:ascii="Footlight MT Light" w:hAnsi="Footlight MT Light"/>
                </w:rPr>
                <w:t>boufou911@gmail.com</w:t>
              </w:r>
            </w:hyperlink>
            <w:r w:rsidR="00F405BD">
              <w:rPr>
                <w:rFonts w:ascii="Footlight MT Light" w:hAnsi="Footlight MT Light"/>
              </w:rPr>
              <w:t xml:space="preserve"> </w:t>
            </w:r>
          </w:p>
        </w:tc>
      </w:tr>
      <w:tr w:rsidR="0007115D" w:rsidRPr="004D6FA6" w14:paraId="21AEA654" w14:textId="77777777" w:rsidTr="005A7A6F">
        <w:tc>
          <w:tcPr>
            <w:tcW w:w="10632" w:type="dxa"/>
            <w:gridSpan w:val="2"/>
            <w:vAlign w:val="center"/>
          </w:tcPr>
          <w:p w14:paraId="11E88E7A" w14:textId="77777777" w:rsidR="0007115D" w:rsidRPr="004D6FA6" w:rsidRDefault="0007115D" w:rsidP="00CE249F">
            <w:pPr>
              <w:tabs>
                <w:tab w:val="right" w:pos="725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lastRenderedPageBreak/>
              <w:t>C. Préparation des offres</w:t>
            </w:r>
          </w:p>
        </w:tc>
      </w:tr>
      <w:tr w:rsidR="0007115D" w:rsidRPr="004D6FA6" w14:paraId="50B7122C" w14:textId="77777777" w:rsidTr="00BA7FCE">
        <w:tc>
          <w:tcPr>
            <w:tcW w:w="1399" w:type="dxa"/>
          </w:tcPr>
          <w:p w14:paraId="442FAD59" w14:textId="77777777" w:rsidR="0007115D" w:rsidRPr="004D6FA6" w:rsidRDefault="0007115D"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11.1 (g)</w:t>
            </w:r>
          </w:p>
        </w:tc>
        <w:tc>
          <w:tcPr>
            <w:tcW w:w="9233" w:type="dxa"/>
          </w:tcPr>
          <w:p w14:paraId="7419F816" w14:textId="77777777" w:rsidR="008178AF" w:rsidRPr="004D6FA6" w:rsidRDefault="008178AF" w:rsidP="008178AF">
            <w:pPr>
              <w:tabs>
                <w:tab w:val="right" w:pos="7254"/>
              </w:tabs>
              <w:spacing w:after="200"/>
              <w:jc w:val="both"/>
              <w:rPr>
                <w:rFonts w:ascii="Footlight MT Light" w:hAnsi="Footlight MT Light" w:cs="Times New Roman"/>
                <w:szCs w:val="24"/>
              </w:rPr>
            </w:pPr>
            <w:r w:rsidRPr="004D6FA6">
              <w:rPr>
                <w:rFonts w:ascii="Footlight MT Light" w:hAnsi="Footlight MT Light"/>
              </w:rPr>
              <w:t xml:space="preserve">Le </w:t>
            </w:r>
            <w:r w:rsidRPr="004D6FA6">
              <w:rPr>
                <w:rFonts w:ascii="Footlight MT Light" w:hAnsi="Footlight MT Light" w:cs="Times New Roman"/>
              </w:rPr>
              <w:t xml:space="preserve">Soumissionnaire devra joindre à son offre les autres documents </w:t>
            </w:r>
            <w:r w:rsidRPr="004D6FA6">
              <w:rPr>
                <w:rFonts w:ascii="Footlight MT Light" w:hAnsi="Footlight MT Light" w:cs="Times New Roman"/>
                <w:szCs w:val="24"/>
              </w:rPr>
              <w:t xml:space="preserve">suivants : </w:t>
            </w:r>
          </w:p>
          <w:p w14:paraId="234F4C25" w14:textId="77777777" w:rsidR="008178AF" w:rsidRPr="004D6FA6" w:rsidRDefault="008178AF" w:rsidP="003437FA">
            <w:pPr>
              <w:pStyle w:val="SectionVIIHeader2"/>
              <w:rPr>
                <w:rFonts w:ascii="Footlight MT Light" w:hAnsi="Footlight MT Light"/>
                <w:b w:val="0"/>
                <w:sz w:val="24"/>
                <w:szCs w:val="24"/>
              </w:rPr>
            </w:pPr>
            <w:proofErr w:type="gramStart"/>
            <w:r w:rsidRPr="004D6FA6">
              <w:rPr>
                <w:rFonts w:ascii="Footlight MT Light" w:hAnsi="Footlight MT Light"/>
                <w:b w:val="0"/>
                <w:sz w:val="24"/>
                <w:szCs w:val="24"/>
              </w:rPr>
              <w:t>l’attestation</w:t>
            </w:r>
            <w:proofErr w:type="gramEnd"/>
            <w:r w:rsidRPr="004D6FA6">
              <w:rPr>
                <w:rFonts w:ascii="Footlight MT Light" w:hAnsi="Footlight MT Light"/>
                <w:b w:val="0"/>
                <w:sz w:val="24"/>
                <w:szCs w:val="24"/>
              </w:rPr>
              <w:t xml:space="preserve"> d'immatriculation au registre du commerce du candidat ou sa photocopie certifiée conforme ;</w:t>
            </w:r>
          </w:p>
          <w:p w14:paraId="3428ED80" w14:textId="77777777" w:rsidR="008178AF" w:rsidRPr="004D6FA6" w:rsidRDefault="008178AF" w:rsidP="003437FA">
            <w:pPr>
              <w:pStyle w:val="SectionVIIHeader2"/>
              <w:rPr>
                <w:rFonts w:ascii="Footlight MT Light" w:hAnsi="Footlight MT Light"/>
                <w:b w:val="0"/>
                <w:sz w:val="24"/>
                <w:szCs w:val="24"/>
              </w:rPr>
            </w:pPr>
            <w:proofErr w:type="gramStart"/>
            <w:r w:rsidRPr="004D6FA6">
              <w:rPr>
                <w:rFonts w:ascii="Footlight MT Light" w:hAnsi="Footlight MT Light"/>
                <w:b w:val="0"/>
                <w:sz w:val="24"/>
                <w:szCs w:val="24"/>
              </w:rPr>
              <w:t>le</w:t>
            </w:r>
            <w:proofErr w:type="gramEnd"/>
            <w:r w:rsidRPr="004D6FA6">
              <w:rPr>
                <w:rFonts w:ascii="Footlight MT Light" w:hAnsi="Footlight MT Light"/>
                <w:b w:val="0"/>
                <w:sz w:val="24"/>
                <w:szCs w:val="24"/>
              </w:rPr>
              <w:t xml:space="preserve"> quitus fiscal ou sa photocopie certifiée conforme, en cours de validité ;</w:t>
            </w:r>
          </w:p>
          <w:p w14:paraId="212C1AF9" w14:textId="77777777" w:rsidR="00107493" w:rsidRPr="004D6FA6" w:rsidRDefault="008178AF" w:rsidP="005412C4">
            <w:pPr>
              <w:pStyle w:val="SectionVIIHeader2"/>
              <w:rPr>
                <w:rFonts w:ascii="Footlight MT Light" w:hAnsi="Footlight MT Light"/>
                <w:b w:val="0"/>
                <w:sz w:val="24"/>
                <w:szCs w:val="24"/>
              </w:rPr>
            </w:pPr>
            <w:proofErr w:type="gramStart"/>
            <w:r w:rsidRPr="004D6FA6">
              <w:rPr>
                <w:rFonts w:ascii="Footlight MT Light" w:hAnsi="Footlight MT Light"/>
                <w:b w:val="0"/>
                <w:sz w:val="24"/>
                <w:szCs w:val="24"/>
              </w:rPr>
              <w:t>le</w:t>
            </w:r>
            <w:proofErr w:type="gramEnd"/>
            <w:r w:rsidRPr="004D6FA6">
              <w:rPr>
                <w:rFonts w:ascii="Footlight MT Light" w:hAnsi="Footlight MT Light"/>
                <w:b w:val="0"/>
                <w:sz w:val="24"/>
                <w:szCs w:val="24"/>
              </w:rPr>
              <w:t xml:space="preserve"> certificat de non </w:t>
            </w:r>
            <w:r w:rsidR="003F7A95">
              <w:rPr>
                <w:rFonts w:ascii="Footlight MT Light" w:hAnsi="Footlight MT Light"/>
                <w:b w:val="0"/>
                <w:sz w:val="24"/>
                <w:szCs w:val="24"/>
              </w:rPr>
              <w:t>–</w:t>
            </w:r>
            <w:r w:rsidRPr="004D6FA6">
              <w:rPr>
                <w:rFonts w:ascii="Footlight MT Light" w:hAnsi="Footlight MT Light"/>
                <w:b w:val="0"/>
                <w:sz w:val="24"/>
                <w:szCs w:val="24"/>
              </w:rPr>
              <w:t xml:space="preserve"> faillite</w:t>
            </w:r>
            <w:r w:rsidR="003F7A95">
              <w:rPr>
                <w:rFonts w:ascii="Footlight MT Light" w:hAnsi="Footlight MT Light"/>
                <w:b w:val="0"/>
                <w:sz w:val="24"/>
                <w:szCs w:val="24"/>
              </w:rPr>
              <w:t xml:space="preserve"> </w:t>
            </w:r>
            <w:r w:rsidR="00A7073A" w:rsidRPr="004D6FA6">
              <w:rPr>
                <w:rFonts w:ascii="Footlight MT Light" w:hAnsi="Footlight MT Light"/>
                <w:b w:val="0"/>
                <w:sz w:val="24"/>
                <w:szCs w:val="24"/>
              </w:rPr>
              <w:t>ou sa photocopie certifiée conforme,</w:t>
            </w:r>
            <w:r w:rsidRPr="004D6FA6">
              <w:rPr>
                <w:rFonts w:ascii="Footlight MT Light" w:hAnsi="Footlight MT Light"/>
                <w:b w:val="0"/>
                <w:sz w:val="24"/>
                <w:szCs w:val="24"/>
              </w:rPr>
              <w:t xml:space="preserve"> du candidat dûment établi par les autorités compétentes, en cours de validité, ne datant pas de plus de trois mois</w:t>
            </w:r>
            <w:r w:rsidR="00107493" w:rsidRPr="004D6FA6">
              <w:rPr>
                <w:rFonts w:ascii="Footlight MT Light" w:hAnsi="Footlight MT Light"/>
                <w:b w:val="0"/>
                <w:sz w:val="24"/>
                <w:szCs w:val="24"/>
              </w:rPr>
              <w:t>.</w:t>
            </w:r>
          </w:p>
          <w:p w14:paraId="34138345" w14:textId="77777777" w:rsidR="008178AF" w:rsidRPr="004D6FA6" w:rsidRDefault="008178AF" w:rsidP="008178AF">
            <w:pPr>
              <w:suppressAutoHyphens/>
              <w:spacing w:before="60" w:after="60"/>
              <w:jc w:val="both"/>
              <w:rPr>
                <w:rFonts w:ascii="Footlight MT Light" w:hAnsi="Footlight MT Light" w:cs="Times New Roman"/>
                <w:b/>
              </w:rPr>
            </w:pPr>
            <w:r w:rsidRPr="004D6FA6">
              <w:rPr>
                <w:rFonts w:ascii="Footlight MT Light" w:hAnsi="Footlight MT Light" w:cs="Times New Roman"/>
                <w:b/>
                <w:u w:val="single"/>
              </w:rPr>
              <w:t>NB</w:t>
            </w:r>
            <w:r w:rsidRPr="004D6FA6">
              <w:rPr>
                <w:rFonts w:ascii="Footlight MT Light" w:hAnsi="Footlight MT Light" w:cs="Times New Roman"/>
                <w:b/>
              </w:rPr>
              <w:t> :</w:t>
            </w:r>
          </w:p>
          <w:p w14:paraId="6B9FCC79" w14:textId="77777777" w:rsidR="008178AF" w:rsidRPr="004D6FA6" w:rsidRDefault="008178AF" w:rsidP="002615E1">
            <w:pPr>
              <w:pStyle w:val="Paragraphedeliste"/>
              <w:numPr>
                <w:ilvl w:val="0"/>
                <w:numId w:val="85"/>
              </w:numPr>
              <w:spacing w:after="0" w:line="240" w:lineRule="auto"/>
              <w:jc w:val="both"/>
              <w:rPr>
                <w:rFonts w:ascii="Footlight MT Light" w:hAnsi="Footlight MT Light" w:cs="Times New Roman"/>
                <w:b/>
                <w:color w:val="000000"/>
              </w:rPr>
            </w:pPr>
            <w:r w:rsidRPr="003F7A95">
              <w:rPr>
                <w:rFonts w:ascii="Footlight MT Light" w:hAnsi="Footlight MT Light" w:cs="Times New Roman"/>
                <w:sz w:val="24"/>
                <w:szCs w:val="24"/>
              </w:rPr>
              <w:t>L’attributaire provisoire doit fournir conformément à l’article 4.3 de l’arrêté n°3721/MEF – SG du 22 octobre 2015 fixant les modalités d’application du code des marchés publics et des Délégations de services public, les pièces ci-après</w:t>
            </w:r>
            <w:r w:rsidRPr="003F7A95">
              <w:rPr>
                <w:rFonts w:ascii="Footlight MT Light" w:hAnsi="Footlight MT Light" w:cs="Times New Roman"/>
                <w:b/>
                <w:color w:val="000000"/>
                <w:sz w:val="24"/>
              </w:rPr>
              <w:t> </w:t>
            </w:r>
            <w:r w:rsidRPr="004D6FA6">
              <w:rPr>
                <w:rFonts w:ascii="Footlight MT Light" w:hAnsi="Footlight MT Light" w:cs="Times New Roman"/>
                <w:b/>
                <w:color w:val="000000"/>
              </w:rPr>
              <w:t>:</w:t>
            </w:r>
          </w:p>
          <w:p w14:paraId="6C743910" w14:textId="77777777" w:rsidR="008178AF" w:rsidRPr="003F7A95" w:rsidRDefault="00E3310B" w:rsidP="002615E1">
            <w:pPr>
              <w:numPr>
                <w:ilvl w:val="0"/>
                <w:numId w:val="84"/>
              </w:numPr>
              <w:suppressAutoHyphens/>
              <w:spacing w:before="60" w:after="60" w:line="240" w:lineRule="auto"/>
              <w:jc w:val="both"/>
              <w:rPr>
                <w:rFonts w:ascii="Footlight MT Light" w:hAnsi="Footlight MT Light" w:cs="Times New Roman"/>
                <w:color w:val="000000"/>
                <w:sz w:val="24"/>
              </w:rPr>
            </w:pPr>
            <w:proofErr w:type="gramStart"/>
            <w:r w:rsidRPr="003F7A95">
              <w:rPr>
                <w:rFonts w:ascii="Footlight MT Light" w:hAnsi="Footlight MT Light" w:cs="Times New Roman"/>
                <w:sz w:val="24"/>
              </w:rPr>
              <w:t>l</w:t>
            </w:r>
            <w:r w:rsidR="008178AF" w:rsidRPr="003F7A95">
              <w:rPr>
                <w:rFonts w:ascii="Footlight MT Light" w:hAnsi="Footlight MT Light" w:cs="Times New Roman"/>
                <w:sz w:val="24"/>
              </w:rPr>
              <w:t>’attestation</w:t>
            </w:r>
            <w:proofErr w:type="gramEnd"/>
            <w:r w:rsidR="008178AF" w:rsidRPr="003F7A95">
              <w:rPr>
                <w:rFonts w:ascii="Footlight MT Light" w:hAnsi="Footlight MT Light" w:cs="Times New Roman"/>
                <w:sz w:val="24"/>
              </w:rPr>
              <w:t xml:space="preserve"> INPS</w:t>
            </w:r>
            <w:r w:rsidR="008178AF" w:rsidRPr="003F7A95">
              <w:rPr>
                <w:rFonts w:ascii="Footlight MT Light" w:hAnsi="Footlight MT Light" w:cs="Times New Roman"/>
                <w:color w:val="000000"/>
                <w:sz w:val="24"/>
              </w:rPr>
              <w:t xml:space="preserve">, </w:t>
            </w:r>
          </w:p>
          <w:p w14:paraId="41BE0570" w14:textId="77777777" w:rsidR="008178AF" w:rsidRPr="003F7A95" w:rsidRDefault="008178AF" w:rsidP="002615E1">
            <w:pPr>
              <w:numPr>
                <w:ilvl w:val="0"/>
                <w:numId w:val="84"/>
              </w:numPr>
              <w:suppressAutoHyphens/>
              <w:spacing w:before="60" w:after="60" w:line="240" w:lineRule="auto"/>
              <w:jc w:val="both"/>
              <w:rPr>
                <w:rFonts w:ascii="Footlight MT Light" w:hAnsi="Footlight MT Light" w:cs="Times New Roman"/>
                <w:color w:val="000000"/>
                <w:sz w:val="24"/>
              </w:rPr>
            </w:pPr>
            <w:proofErr w:type="gramStart"/>
            <w:r w:rsidRPr="003F7A95">
              <w:rPr>
                <w:rFonts w:ascii="Footlight MT Light" w:hAnsi="Footlight MT Light" w:cs="Times New Roman"/>
                <w:sz w:val="24"/>
              </w:rPr>
              <w:t>l’attestation</w:t>
            </w:r>
            <w:proofErr w:type="gramEnd"/>
            <w:r w:rsidRPr="003F7A95">
              <w:rPr>
                <w:rFonts w:ascii="Footlight MT Light" w:hAnsi="Footlight MT Light" w:cs="Times New Roman"/>
                <w:sz w:val="24"/>
              </w:rPr>
              <w:t xml:space="preserve"> OMH</w:t>
            </w:r>
            <w:r w:rsidRPr="003F7A95">
              <w:rPr>
                <w:rFonts w:ascii="Footlight MT Light" w:hAnsi="Footlight MT Light" w:cs="Times New Roman"/>
                <w:color w:val="000000"/>
                <w:sz w:val="24"/>
              </w:rPr>
              <w:t xml:space="preserve">, </w:t>
            </w:r>
          </w:p>
          <w:p w14:paraId="31E35F72" w14:textId="77777777" w:rsidR="008178AF" w:rsidRPr="003F7A95" w:rsidRDefault="008178AF" w:rsidP="002615E1">
            <w:pPr>
              <w:numPr>
                <w:ilvl w:val="0"/>
                <w:numId w:val="84"/>
              </w:numPr>
              <w:suppressAutoHyphens/>
              <w:spacing w:before="60" w:after="60" w:line="240" w:lineRule="auto"/>
              <w:jc w:val="both"/>
              <w:rPr>
                <w:rFonts w:ascii="Footlight MT Light" w:hAnsi="Footlight MT Light" w:cs="Times New Roman"/>
                <w:color w:val="000000"/>
                <w:sz w:val="24"/>
              </w:rPr>
            </w:pPr>
            <w:proofErr w:type="gramStart"/>
            <w:r w:rsidRPr="003F7A95">
              <w:rPr>
                <w:rFonts w:ascii="Footlight MT Light" w:hAnsi="Footlight MT Light" w:cs="Times New Roman"/>
                <w:sz w:val="24"/>
              </w:rPr>
              <w:t>le</w:t>
            </w:r>
            <w:proofErr w:type="gramEnd"/>
            <w:r w:rsidRPr="003F7A95">
              <w:rPr>
                <w:rFonts w:ascii="Footlight MT Light" w:hAnsi="Footlight MT Light" w:cs="Times New Roman"/>
                <w:sz w:val="24"/>
              </w:rPr>
              <w:t xml:space="preserve"> statut</w:t>
            </w:r>
            <w:r w:rsidRPr="003F7A95">
              <w:rPr>
                <w:rFonts w:ascii="Footlight MT Light" w:hAnsi="Footlight MT Light" w:cs="Times New Roman"/>
                <w:color w:val="000000"/>
                <w:sz w:val="24"/>
              </w:rPr>
              <w:t>,</w:t>
            </w:r>
          </w:p>
          <w:p w14:paraId="7AD1765F" w14:textId="77777777" w:rsidR="0007115D" w:rsidRPr="004D6FA6" w:rsidRDefault="008178AF" w:rsidP="002615E1">
            <w:pPr>
              <w:numPr>
                <w:ilvl w:val="0"/>
                <w:numId w:val="84"/>
              </w:numPr>
              <w:suppressAutoHyphens/>
              <w:spacing w:before="60" w:after="60" w:line="240" w:lineRule="auto"/>
              <w:jc w:val="both"/>
              <w:rPr>
                <w:rFonts w:ascii="Footlight MT Light" w:hAnsi="Footlight MT Light"/>
                <w:b/>
                <w:color w:val="000000"/>
                <w:sz w:val="23"/>
                <w:szCs w:val="23"/>
              </w:rPr>
            </w:pPr>
            <w:proofErr w:type="gramStart"/>
            <w:r w:rsidRPr="003F7A95">
              <w:rPr>
                <w:rFonts w:ascii="Footlight MT Light" w:hAnsi="Footlight MT Light" w:cs="Times New Roman"/>
                <w:sz w:val="24"/>
              </w:rPr>
              <w:t>la</w:t>
            </w:r>
            <w:proofErr w:type="gramEnd"/>
            <w:r w:rsidRPr="003F7A95">
              <w:rPr>
                <w:rFonts w:ascii="Footlight MT Light" w:hAnsi="Footlight MT Light" w:cs="Times New Roman"/>
                <w:sz w:val="24"/>
              </w:rPr>
              <w:t xml:space="preserve"> carte d’identification fiscale</w:t>
            </w:r>
            <w:r w:rsidRPr="004D6FA6">
              <w:rPr>
                <w:rFonts w:ascii="Footlight MT Light" w:hAnsi="Footlight MT Light" w:cs="Times New Roman"/>
                <w:color w:val="000000"/>
                <w:sz w:val="24"/>
                <w:szCs w:val="24"/>
              </w:rPr>
              <w:t>.</w:t>
            </w:r>
          </w:p>
        </w:tc>
      </w:tr>
      <w:tr w:rsidR="0007115D" w:rsidRPr="004D6FA6" w14:paraId="05BF6BF4" w14:textId="77777777" w:rsidTr="00BA7FCE">
        <w:tc>
          <w:tcPr>
            <w:tcW w:w="1399" w:type="dxa"/>
          </w:tcPr>
          <w:p w14:paraId="1A40FEF9"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13.1</w:t>
            </w:r>
          </w:p>
        </w:tc>
        <w:tc>
          <w:tcPr>
            <w:tcW w:w="9233" w:type="dxa"/>
          </w:tcPr>
          <w:p w14:paraId="4A8259E4" w14:textId="77777777" w:rsidR="003F7534" w:rsidRPr="004D6FA6" w:rsidRDefault="00E76E3C" w:rsidP="00CE249F">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Les variantes ne sont pas autorisées.</w:t>
            </w:r>
          </w:p>
        </w:tc>
      </w:tr>
      <w:tr w:rsidR="00E76E3C" w:rsidRPr="004D6FA6" w14:paraId="01A5056B" w14:textId="77777777" w:rsidTr="00BA7FCE">
        <w:tc>
          <w:tcPr>
            <w:tcW w:w="1399" w:type="dxa"/>
          </w:tcPr>
          <w:p w14:paraId="1B9D273D" w14:textId="77777777" w:rsidR="00E76E3C" w:rsidRPr="004D6FA6" w:rsidRDefault="00E76E3C"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 xml:space="preserve">IC 14.6 (a) </w:t>
            </w:r>
          </w:p>
        </w:tc>
        <w:tc>
          <w:tcPr>
            <w:tcW w:w="9233" w:type="dxa"/>
            <w:vAlign w:val="center"/>
          </w:tcPr>
          <w:p w14:paraId="76F72074" w14:textId="77777777" w:rsidR="00E76E3C" w:rsidRPr="004D6FA6" w:rsidRDefault="00E76E3C" w:rsidP="003D4B43">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 lieu de destination ou d’exécution de la prestation de service est</w:t>
            </w:r>
            <w:r w:rsidR="005A7A6F" w:rsidRPr="004D6FA6">
              <w:rPr>
                <w:rFonts w:ascii="Footlight MT Light" w:hAnsi="Footlight MT Light" w:cs="Times New Roman"/>
                <w:sz w:val="24"/>
                <w:szCs w:val="24"/>
              </w:rPr>
              <w:t xml:space="preserve"> </w:t>
            </w:r>
            <w:r w:rsidRPr="004D6FA6">
              <w:rPr>
                <w:rFonts w:ascii="Footlight MT Light" w:hAnsi="Footlight MT Light" w:cs="Times New Roman"/>
                <w:sz w:val="24"/>
                <w:szCs w:val="24"/>
              </w:rPr>
              <w:t xml:space="preserve">: </w:t>
            </w:r>
            <w:r w:rsidR="003D4B43" w:rsidRPr="005B2703">
              <w:rPr>
                <w:rFonts w:ascii="Times New Roman" w:hAnsi="Times New Roman" w:cs="Times New Roman"/>
                <w:b/>
              </w:rPr>
              <w:t xml:space="preserve">Direction des Finances et du Matériel (DFM) du </w:t>
            </w:r>
            <w:r w:rsidR="006B34A6" w:rsidRPr="005B2703">
              <w:rPr>
                <w:rFonts w:ascii="Times New Roman" w:hAnsi="Times New Roman" w:cs="Times New Roman"/>
                <w:b/>
              </w:rPr>
              <w:t>Ministère de la Santé et du Développement Social</w:t>
            </w:r>
            <w:r w:rsidR="003F7534" w:rsidRPr="005B2703">
              <w:rPr>
                <w:rFonts w:ascii="Times New Roman" w:hAnsi="Times New Roman" w:cs="Times New Roman"/>
                <w:b/>
              </w:rPr>
              <w:t>.</w:t>
            </w:r>
          </w:p>
        </w:tc>
      </w:tr>
      <w:tr w:rsidR="00E76E3C" w:rsidRPr="004D6FA6" w14:paraId="5DFBEB22" w14:textId="77777777" w:rsidTr="00BA7FCE">
        <w:tc>
          <w:tcPr>
            <w:tcW w:w="1399" w:type="dxa"/>
          </w:tcPr>
          <w:p w14:paraId="32CD9657" w14:textId="77777777"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14.7</w:t>
            </w:r>
          </w:p>
        </w:tc>
        <w:tc>
          <w:tcPr>
            <w:tcW w:w="9233" w:type="dxa"/>
            <w:vAlign w:val="center"/>
          </w:tcPr>
          <w:p w14:paraId="140D517D" w14:textId="77777777"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Les prix proposés par le Soumissionnaire seront fermes </w:t>
            </w:r>
          </w:p>
        </w:tc>
      </w:tr>
      <w:tr w:rsidR="0007115D" w:rsidRPr="004D6FA6" w14:paraId="2F23305D" w14:textId="77777777" w:rsidTr="00BA7FCE">
        <w:tc>
          <w:tcPr>
            <w:tcW w:w="1399" w:type="dxa"/>
          </w:tcPr>
          <w:p w14:paraId="24785AD2"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14.10</w:t>
            </w:r>
          </w:p>
        </w:tc>
        <w:tc>
          <w:tcPr>
            <w:tcW w:w="9233" w:type="dxa"/>
          </w:tcPr>
          <w:p w14:paraId="3840F5D1" w14:textId="77777777" w:rsidR="0007115D" w:rsidRPr="004D6FA6" w:rsidRDefault="00E76E3C" w:rsidP="00E76E3C">
            <w:pPr>
              <w:tabs>
                <w:tab w:val="right" w:pos="7254"/>
              </w:tabs>
              <w:spacing w:after="200"/>
              <w:jc w:val="both"/>
              <w:rPr>
                <w:rFonts w:ascii="Footlight MT Light" w:hAnsi="Footlight MT Light" w:cs="Times New Roman"/>
                <w:sz w:val="24"/>
                <w:szCs w:val="24"/>
              </w:rPr>
            </w:pPr>
            <w:proofErr w:type="gramStart"/>
            <w:r w:rsidRPr="004D6FA6">
              <w:rPr>
                <w:rFonts w:ascii="Footlight MT Light" w:hAnsi="Footlight MT Light" w:cs="Times New Roman"/>
                <w:sz w:val="24"/>
                <w:szCs w:val="24"/>
              </w:rPr>
              <w:t>les</w:t>
            </w:r>
            <w:proofErr w:type="gramEnd"/>
            <w:r w:rsidRPr="004D6FA6">
              <w:rPr>
                <w:rFonts w:ascii="Footlight MT Light" w:hAnsi="Footlight MT Light" w:cs="Times New Roman"/>
                <w:sz w:val="24"/>
                <w:szCs w:val="24"/>
              </w:rPr>
              <w:t xml:space="preserve"> prix indiqués </w:t>
            </w:r>
            <w:r w:rsidR="0007115D" w:rsidRPr="004D6FA6">
              <w:rPr>
                <w:rFonts w:ascii="Footlight MT Light" w:hAnsi="Footlight MT Light" w:cs="Times New Roman"/>
                <w:sz w:val="24"/>
                <w:szCs w:val="24"/>
              </w:rPr>
              <w:t>devront correspondre à la totalité des articles de chaque lot, et à la totalité de la quantité indiquée pour chaque article</w:t>
            </w:r>
            <w:r w:rsidR="00A7073A" w:rsidRPr="004D6FA6">
              <w:rPr>
                <w:rFonts w:ascii="Footlight MT Light" w:hAnsi="Footlight MT Light" w:cs="Times New Roman"/>
                <w:sz w:val="24"/>
                <w:szCs w:val="24"/>
              </w:rPr>
              <w:t>.</w:t>
            </w:r>
          </w:p>
        </w:tc>
      </w:tr>
      <w:tr w:rsidR="00E76E3C" w:rsidRPr="004D6FA6" w14:paraId="70B1453C" w14:textId="77777777" w:rsidTr="00BA7FCE">
        <w:tc>
          <w:tcPr>
            <w:tcW w:w="1399" w:type="dxa"/>
          </w:tcPr>
          <w:p w14:paraId="740326AA" w14:textId="77777777"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15.1</w:t>
            </w:r>
          </w:p>
        </w:tc>
        <w:tc>
          <w:tcPr>
            <w:tcW w:w="9233" w:type="dxa"/>
            <w:vAlign w:val="center"/>
          </w:tcPr>
          <w:p w14:paraId="37EF4184" w14:textId="77777777"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La monnaie de l’offre est : francs CFA.</w:t>
            </w:r>
          </w:p>
        </w:tc>
      </w:tr>
      <w:tr w:rsidR="00E76E3C" w:rsidRPr="004D6FA6" w14:paraId="63A5FF00" w14:textId="77777777" w:rsidTr="00BA7FCE">
        <w:tc>
          <w:tcPr>
            <w:tcW w:w="1399" w:type="dxa"/>
          </w:tcPr>
          <w:p w14:paraId="5BB9F84B" w14:textId="77777777"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17.3</w:t>
            </w:r>
          </w:p>
        </w:tc>
        <w:tc>
          <w:tcPr>
            <w:tcW w:w="9233" w:type="dxa"/>
            <w:vAlign w:val="center"/>
          </w:tcPr>
          <w:p w14:paraId="08774BDC" w14:textId="77777777"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La période d’utilisation des fournitures est : Sans objet</w:t>
            </w:r>
          </w:p>
        </w:tc>
      </w:tr>
      <w:tr w:rsidR="00E76E3C" w:rsidRPr="004D6FA6" w14:paraId="6C96A75A" w14:textId="77777777" w:rsidTr="00BA7FCE">
        <w:trPr>
          <w:trHeight w:val="475"/>
        </w:trPr>
        <w:tc>
          <w:tcPr>
            <w:tcW w:w="1399" w:type="dxa"/>
          </w:tcPr>
          <w:p w14:paraId="72349929" w14:textId="77777777" w:rsidR="00E76E3C" w:rsidRPr="004D6FA6" w:rsidRDefault="00E76E3C" w:rsidP="007E25CA">
            <w:pPr>
              <w:tabs>
                <w:tab w:val="right" w:pos="7434"/>
              </w:tabs>
              <w:spacing w:after="0" w:line="240" w:lineRule="auto"/>
              <w:rPr>
                <w:rFonts w:ascii="Footlight MT Light" w:hAnsi="Footlight MT Light" w:cs="Times New Roman"/>
                <w:b/>
                <w:sz w:val="24"/>
                <w:szCs w:val="24"/>
              </w:rPr>
            </w:pPr>
            <w:r w:rsidRPr="004D6FA6">
              <w:rPr>
                <w:rFonts w:ascii="Footlight MT Light" w:hAnsi="Footlight MT Light" w:cs="Times New Roman"/>
                <w:b/>
                <w:sz w:val="24"/>
                <w:szCs w:val="24"/>
              </w:rPr>
              <w:t>IC 18. 1(a)</w:t>
            </w:r>
          </w:p>
        </w:tc>
        <w:tc>
          <w:tcPr>
            <w:tcW w:w="9233" w:type="dxa"/>
            <w:vAlign w:val="center"/>
          </w:tcPr>
          <w:p w14:paraId="66E4A4E4" w14:textId="77777777" w:rsidR="00E76E3C" w:rsidRPr="004D6FA6" w:rsidRDefault="00E76E3C" w:rsidP="00340F84">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L’Autorisation du Fabriquant </w:t>
            </w:r>
            <w:r w:rsidR="00340F84" w:rsidRPr="004D6FA6">
              <w:rPr>
                <w:rFonts w:ascii="Footlight MT Light" w:hAnsi="Footlight MT Light" w:cs="Times New Roman"/>
                <w:sz w:val="24"/>
                <w:szCs w:val="24"/>
              </w:rPr>
              <w:t xml:space="preserve">n’est pas </w:t>
            </w:r>
            <w:r w:rsidRPr="004D6FA6">
              <w:rPr>
                <w:rFonts w:ascii="Footlight MT Light" w:hAnsi="Footlight MT Light" w:cs="Times New Roman"/>
                <w:sz w:val="24"/>
                <w:szCs w:val="24"/>
              </w:rPr>
              <w:t xml:space="preserve">requise. </w:t>
            </w:r>
          </w:p>
        </w:tc>
      </w:tr>
      <w:tr w:rsidR="00E76E3C" w:rsidRPr="004D6FA6" w14:paraId="7BC7F66C" w14:textId="77777777" w:rsidTr="00BA7FCE">
        <w:tc>
          <w:tcPr>
            <w:tcW w:w="1399" w:type="dxa"/>
          </w:tcPr>
          <w:p w14:paraId="6A9F1071" w14:textId="77777777" w:rsidR="00E76E3C" w:rsidRPr="004D6FA6" w:rsidRDefault="00E76E3C" w:rsidP="007E25CA">
            <w:pPr>
              <w:tabs>
                <w:tab w:val="right" w:pos="7434"/>
              </w:tabs>
              <w:spacing w:after="0" w:line="240" w:lineRule="auto"/>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18.1 (b)</w:t>
            </w:r>
          </w:p>
        </w:tc>
        <w:tc>
          <w:tcPr>
            <w:tcW w:w="9233" w:type="dxa"/>
            <w:vAlign w:val="center"/>
          </w:tcPr>
          <w:p w14:paraId="7346BCDA" w14:textId="77777777"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Un service après-vente</w:t>
            </w:r>
            <w:r w:rsidR="00815B55" w:rsidRPr="004D6FA6">
              <w:rPr>
                <w:rFonts w:ascii="Footlight MT Light" w:hAnsi="Footlight MT Light" w:cs="Times New Roman"/>
                <w:sz w:val="24"/>
                <w:szCs w:val="24"/>
              </w:rPr>
              <w:t xml:space="preserve"> n’est pas</w:t>
            </w:r>
            <w:r w:rsidRPr="004D6FA6">
              <w:rPr>
                <w:rFonts w:ascii="Footlight MT Light" w:hAnsi="Footlight MT Light" w:cs="Times New Roman"/>
                <w:sz w:val="24"/>
                <w:szCs w:val="24"/>
              </w:rPr>
              <w:t xml:space="preserve"> requis.  </w:t>
            </w:r>
          </w:p>
        </w:tc>
      </w:tr>
      <w:tr w:rsidR="00E76E3C" w:rsidRPr="004D6FA6" w14:paraId="5D1E619B" w14:textId="77777777" w:rsidTr="00BA7FCE">
        <w:tc>
          <w:tcPr>
            <w:tcW w:w="1399" w:type="dxa"/>
          </w:tcPr>
          <w:p w14:paraId="4145778F" w14:textId="77777777"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19.1</w:t>
            </w:r>
          </w:p>
        </w:tc>
        <w:tc>
          <w:tcPr>
            <w:tcW w:w="9233" w:type="dxa"/>
            <w:vAlign w:val="center"/>
          </w:tcPr>
          <w:p w14:paraId="21087933" w14:textId="77777777"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La période de validité de l’offre est de </w:t>
            </w:r>
            <w:r w:rsidR="000B1CA2" w:rsidRPr="004D6FA6">
              <w:rPr>
                <w:rFonts w:ascii="Footlight MT Light" w:hAnsi="Footlight MT Light" w:cs="Times New Roman"/>
                <w:sz w:val="24"/>
                <w:szCs w:val="24"/>
              </w:rPr>
              <w:t>quatre-vingt-dix (90) jours</w:t>
            </w:r>
            <w:r w:rsidRPr="004D6FA6">
              <w:rPr>
                <w:rFonts w:ascii="Footlight MT Light" w:hAnsi="Footlight MT Light" w:cs="Times New Roman"/>
                <w:sz w:val="24"/>
                <w:szCs w:val="24"/>
              </w:rPr>
              <w:t>.</w:t>
            </w:r>
          </w:p>
        </w:tc>
      </w:tr>
      <w:tr w:rsidR="0007115D" w:rsidRPr="004D6FA6" w14:paraId="62BAAC61" w14:textId="77777777" w:rsidTr="00BA7FCE">
        <w:tc>
          <w:tcPr>
            <w:tcW w:w="1399" w:type="dxa"/>
          </w:tcPr>
          <w:p w14:paraId="71936D78"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20.1</w:t>
            </w:r>
          </w:p>
        </w:tc>
        <w:tc>
          <w:tcPr>
            <w:tcW w:w="9233" w:type="dxa"/>
          </w:tcPr>
          <w:p w14:paraId="3FDB7F97" w14:textId="77777777" w:rsidR="0007115D" w:rsidRPr="004D6FA6" w:rsidRDefault="0007115D" w:rsidP="00CE249F">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L’offre devra être accompagnée d’une garantie </w:t>
            </w:r>
            <w:r w:rsidR="00A7073A" w:rsidRPr="004D6FA6">
              <w:rPr>
                <w:rFonts w:ascii="Footlight MT Light" w:hAnsi="Footlight MT Light" w:cs="Times New Roman"/>
                <w:sz w:val="24"/>
                <w:szCs w:val="24"/>
              </w:rPr>
              <w:t xml:space="preserve">bancaire </w:t>
            </w:r>
            <w:r w:rsidRPr="004D6FA6">
              <w:rPr>
                <w:rFonts w:ascii="Footlight MT Light" w:hAnsi="Footlight MT Light" w:cs="Times New Roman"/>
                <w:sz w:val="24"/>
                <w:szCs w:val="24"/>
              </w:rPr>
              <w:t>de soumission.</w:t>
            </w:r>
          </w:p>
        </w:tc>
      </w:tr>
      <w:tr w:rsidR="0007115D" w:rsidRPr="004D6FA6" w14:paraId="51A78016" w14:textId="77777777" w:rsidTr="00BA7FCE">
        <w:tc>
          <w:tcPr>
            <w:tcW w:w="1399" w:type="dxa"/>
          </w:tcPr>
          <w:p w14:paraId="2E73EDFD"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20.2</w:t>
            </w:r>
          </w:p>
        </w:tc>
        <w:tc>
          <w:tcPr>
            <w:tcW w:w="9233" w:type="dxa"/>
          </w:tcPr>
          <w:p w14:paraId="37058933" w14:textId="625CC28B" w:rsidR="00B60F65" w:rsidRPr="00CF7286" w:rsidRDefault="00E76E3C" w:rsidP="00CF7286">
            <w:pPr>
              <w:tabs>
                <w:tab w:val="right" w:pos="7254"/>
              </w:tabs>
              <w:spacing w:after="0"/>
              <w:rPr>
                <w:rFonts w:ascii="Times New Roman" w:eastAsia="Times New Roman" w:hAnsi="Times New Roman" w:cs="Times New Roman"/>
                <w:sz w:val="24"/>
                <w:szCs w:val="20"/>
                <w:lang w:eastAsia="fr-FR"/>
              </w:rPr>
            </w:pPr>
            <w:r w:rsidRPr="004D6FA6">
              <w:rPr>
                <w:rFonts w:ascii="Footlight MT Light" w:eastAsia="Times New Roman" w:hAnsi="Footlight MT Light" w:cs="Times New Roman"/>
                <w:sz w:val="24"/>
                <w:szCs w:val="20"/>
                <w:lang w:eastAsia="fr-FR"/>
              </w:rPr>
              <w:t xml:space="preserve">Le </w:t>
            </w:r>
            <w:r w:rsidRPr="000E6AE6">
              <w:rPr>
                <w:rFonts w:ascii="Times New Roman" w:eastAsia="Times New Roman" w:hAnsi="Times New Roman" w:cs="Times New Roman"/>
                <w:sz w:val="24"/>
                <w:szCs w:val="20"/>
                <w:lang w:eastAsia="fr-FR"/>
              </w:rPr>
              <w:t>montant de la garant</w:t>
            </w:r>
            <w:r w:rsidR="00020CE1" w:rsidRPr="000E6AE6">
              <w:rPr>
                <w:rFonts w:ascii="Times New Roman" w:eastAsia="Times New Roman" w:hAnsi="Times New Roman" w:cs="Times New Roman"/>
                <w:sz w:val="24"/>
                <w:szCs w:val="20"/>
                <w:lang w:eastAsia="fr-FR"/>
              </w:rPr>
              <w:t>ie bancaire de soumission est</w:t>
            </w:r>
            <w:r w:rsidR="00CF7286">
              <w:rPr>
                <w:rFonts w:ascii="Times New Roman" w:eastAsia="Times New Roman" w:hAnsi="Times New Roman" w:cs="Times New Roman"/>
                <w:sz w:val="24"/>
                <w:szCs w:val="20"/>
                <w:lang w:eastAsia="fr-FR"/>
              </w:rPr>
              <w:t xml:space="preserve"> : </w:t>
            </w:r>
            <w:r w:rsidR="00CF7286" w:rsidRPr="00CF7286">
              <w:rPr>
                <w:rFonts w:ascii="Times New Roman" w:eastAsia="Times New Roman" w:hAnsi="Times New Roman" w:cs="Times New Roman"/>
                <w:b/>
                <w:bCs/>
                <w:sz w:val="24"/>
                <w:szCs w:val="20"/>
                <w:lang w:eastAsia="fr-FR"/>
              </w:rPr>
              <w:t>Neuf millions (9 </w:t>
            </w:r>
            <w:r w:rsidR="005E19A5">
              <w:rPr>
                <w:rFonts w:ascii="Times New Roman" w:eastAsia="Times New Roman" w:hAnsi="Times New Roman" w:cs="Times New Roman"/>
                <w:b/>
                <w:bCs/>
                <w:sz w:val="24"/>
                <w:szCs w:val="20"/>
                <w:lang w:eastAsia="fr-FR"/>
              </w:rPr>
              <w:t>000</w:t>
            </w:r>
            <w:r w:rsidR="00CF7286" w:rsidRPr="00CF7286">
              <w:rPr>
                <w:rFonts w:ascii="Times New Roman" w:eastAsia="Times New Roman" w:hAnsi="Times New Roman" w:cs="Times New Roman"/>
                <w:b/>
                <w:bCs/>
                <w:sz w:val="24"/>
                <w:szCs w:val="20"/>
                <w:lang w:eastAsia="fr-FR"/>
              </w:rPr>
              <w:t> 000) FCFA</w:t>
            </w:r>
            <w:r w:rsidR="00B60F65" w:rsidRPr="009E5BDE">
              <w:rPr>
                <w:szCs w:val="18"/>
              </w:rPr>
              <w:t>.</w:t>
            </w:r>
          </w:p>
          <w:p w14:paraId="7D9B5AB6" w14:textId="77777777" w:rsidR="003D57CF" w:rsidRPr="004B7F70" w:rsidRDefault="003D57CF" w:rsidP="003D57CF">
            <w:pPr>
              <w:pStyle w:val="Sansinterligne"/>
              <w:rPr>
                <w:bCs/>
                <w:sz w:val="18"/>
                <w:szCs w:val="14"/>
                <w:u w:val="single"/>
              </w:rPr>
            </w:pPr>
          </w:p>
          <w:p w14:paraId="1FB40D44" w14:textId="77777777" w:rsidR="00E76E3C" w:rsidRPr="004D6FA6" w:rsidRDefault="00E76E3C" w:rsidP="00E76E3C">
            <w:pPr>
              <w:suppressAutoHyphens/>
              <w:spacing w:before="60" w:after="60"/>
              <w:jc w:val="both"/>
              <w:rPr>
                <w:rFonts w:ascii="Footlight MT Light" w:hAnsi="Footlight MT Light" w:cs="Times New Roman"/>
                <w:szCs w:val="24"/>
              </w:rPr>
            </w:pPr>
            <w:proofErr w:type="gramStart"/>
            <w:r w:rsidRPr="004D6FA6">
              <w:rPr>
                <w:rFonts w:ascii="Footlight MT Light" w:eastAsia="Times New Roman" w:hAnsi="Footlight MT Light" w:cs="Times New Roman"/>
                <w:sz w:val="24"/>
                <w:szCs w:val="20"/>
                <w:lang w:eastAsia="fr-FR"/>
              </w:rPr>
              <w:t>la</w:t>
            </w:r>
            <w:proofErr w:type="gramEnd"/>
            <w:r w:rsidRPr="004D6FA6">
              <w:rPr>
                <w:rFonts w:ascii="Footlight MT Light" w:eastAsia="Times New Roman" w:hAnsi="Footlight MT Light" w:cs="Times New Roman"/>
                <w:sz w:val="24"/>
                <w:szCs w:val="20"/>
                <w:lang w:eastAsia="fr-FR"/>
              </w:rPr>
              <w:t xml:space="preserve"> garantie bancaire de soumission se présente sous l’une des formes suivantes</w:t>
            </w:r>
            <w:r w:rsidRPr="004D6FA6">
              <w:rPr>
                <w:rFonts w:ascii="Footlight MT Light" w:hAnsi="Footlight MT Light" w:cs="Times New Roman"/>
                <w:szCs w:val="24"/>
              </w:rPr>
              <w:t> :</w:t>
            </w:r>
          </w:p>
          <w:p w14:paraId="596DBBAC" w14:textId="77777777" w:rsidR="00C65ED2" w:rsidRPr="004D6FA6" w:rsidRDefault="00C65ED2" w:rsidP="00E76E3C">
            <w:pPr>
              <w:suppressAutoHyphens/>
              <w:spacing w:before="60" w:after="60"/>
              <w:jc w:val="both"/>
              <w:rPr>
                <w:rFonts w:ascii="Footlight MT Light" w:hAnsi="Footlight MT Light" w:cs="Times New Roman"/>
                <w:sz w:val="12"/>
                <w:szCs w:val="12"/>
              </w:rPr>
            </w:pPr>
          </w:p>
          <w:p w14:paraId="61C5AABF" w14:textId="338740A6" w:rsidR="00E76E3C" w:rsidRPr="004D6FA6" w:rsidRDefault="00042523" w:rsidP="002615E1">
            <w:pPr>
              <w:pStyle w:val="2AutoList1"/>
              <w:numPr>
                <w:ilvl w:val="0"/>
                <w:numId w:val="87"/>
              </w:numPr>
              <w:spacing w:after="200"/>
              <w:ind w:hanging="516"/>
              <w:rPr>
                <w:rFonts w:ascii="Footlight MT Light" w:hAnsi="Footlight MT Light"/>
                <w:lang w:val="fr-FR"/>
              </w:rPr>
            </w:pPr>
            <w:proofErr w:type="gramStart"/>
            <w:r w:rsidRPr="00042523">
              <w:rPr>
                <w:rFonts w:ascii="Footlight MT Light" w:hAnsi="Footlight MT Light"/>
                <w:lang w:val="fr-FR"/>
              </w:rPr>
              <w:t>au</w:t>
            </w:r>
            <w:proofErr w:type="gramEnd"/>
            <w:r w:rsidRPr="00042523">
              <w:rPr>
                <w:rFonts w:ascii="Footlight MT Light" w:hAnsi="Footlight MT Light"/>
                <w:lang w:val="fr-FR"/>
              </w:rPr>
              <w:t xml:space="preserve">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w:t>
            </w:r>
            <w:r w:rsidR="00CF7286" w:rsidRPr="00042523">
              <w:rPr>
                <w:rFonts w:ascii="Footlight MT Light" w:hAnsi="Footlight MT Light"/>
                <w:lang w:val="fr-FR"/>
              </w:rPr>
              <w:t>banque</w:t>
            </w:r>
            <w:r w:rsidR="00CF7286" w:rsidRPr="004D6FA6">
              <w:rPr>
                <w:rFonts w:ascii="Footlight MT Light" w:hAnsi="Footlight MT Light"/>
                <w:lang w:val="fr-FR"/>
              </w:rPr>
              <w:t xml:space="preserve"> ;</w:t>
            </w:r>
          </w:p>
          <w:p w14:paraId="7734457D" w14:textId="666FE4CD" w:rsidR="00E76E3C" w:rsidRPr="004D6FA6" w:rsidRDefault="00E76E3C" w:rsidP="002615E1">
            <w:pPr>
              <w:pStyle w:val="2AutoList1"/>
              <w:numPr>
                <w:ilvl w:val="0"/>
                <w:numId w:val="87"/>
              </w:numPr>
              <w:spacing w:after="200"/>
              <w:ind w:hanging="516"/>
              <w:rPr>
                <w:rFonts w:ascii="Footlight MT Light" w:hAnsi="Footlight MT Light"/>
                <w:lang w:val="fr-FR"/>
              </w:rPr>
            </w:pPr>
            <w:proofErr w:type="gramStart"/>
            <w:r w:rsidRPr="004D6FA6">
              <w:rPr>
                <w:rFonts w:ascii="Footlight MT Light" w:hAnsi="Footlight MT Light"/>
                <w:lang w:val="fr-FR"/>
              </w:rPr>
              <w:t>provenir</w:t>
            </w:r>
            <w:proofErr w:type="gramEnd"/>
            <w:r w:rsidRPr="004D6FA6">
              <w:rPr>
                <w:rFonts w:ascii="Footlight MT Light" w:hAnsi="Footlight MT Light"/>
                <w:lang w:val="fr-FR"/>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2B5AC007" w14:textId="77777777" w:rsidR="00E76E3C" w:rsidRPr="004D6FA6" w:rsidRDefault="00E76E3C" w:rsidP="002615E1">
            <w:pPr>
              <w:pStyle w:val="2AutoList1"/>
              <w:numPr>
                <w:ilvl w:val="0"/>
                <w:numId w:val="87"/>
              </w:numPr>
              <w:spacing w:after="200"/>
              <w:ind w:hanging="516"/>
              <w:rPr>
                <w:rFonts w:ascii="Footlight MT Light" w:hAnsi="Footlight MT Light"/>
                <w:lang w:val="fr-FR"/>
              </w:rPr>
            </w:pPr>
            <w:proofErr w:type="gramStart"/>
            <w:r w:rsidRPr="004D6FA6">
              <w:rPr>
                <w:rFonts w:ascii="Footlight MT Light" w:hAnsi="Footlight MT Light"/>
                <w:lang w:val="fr-FR"/>
              </w:rPr>
              <w:t>être</w:t>
            </w:r>
            <w:proofErr w:type="gramEnd"/>
            <w:r w:rsidRPr="004D6FA6">
              <w:rPr>
                <w:rFonts w:ascii="Footlight MT Light" w:hAnsi="Footlight MT Light"/>
                <w:lang w:val="fr-FR"/>
              </w:rPr>
              <w:t xml:space="preserve"> conforme au formulaire de garantie de soumission figurant à la Section III, ou à un autre modèle approuvé par l’Autorité contractante avant le dépôt de l’offre ; </w:t>
            </w:r>
          </w:p>
          <w:p w14:paraId="53858A82" w14:textId="77777777" w:rsidR="00E76E3C" w:rsidRPr="004D6FA6" w:rsidRDefault="00E76E3C" w:rsidP="002615E1">
            <w:pPr>
              <w:pStyle w:val="2AutoList1"/>
              <w:numPr>
                <w:ilvl w:val="0"/>
                <w:numId w:val="87"/>
              </w:numPr>
              <w:spacing w:after="200"/>
              <w:ind w:hanging="516"/>
              <w:rPr>
                <w:rFonts w:ascii="Footlight MT Light" w:hAnsi="Footlight MT Light"/>
                <w:lang w:val="fr-FR"/>
              </w:rPr>
            </w:pPr>
            <w:proofErr w:type="gramStart"/>
            <w:r w:rsidRPr="004D6FA6">
              <w:rPr>
                <w:rFonts w:ascii="Footlight MT Light" w:hAnsi="Footlight MT Light"/>
                <w:lang w:val="fr-FR"/>
              </w:rPr>
              <w:t>être</w:t>
            </w:r>
            <w:proofErr w:type="gramEnd"/>
            <w:r w:rsidRPr="004D6FA6">
              <w:rPr>
                <w:rFonts w:ascii="Footlight MT Light" w:hAnsi="Footlight MT Light"/>
                <w:lang w:val="fr-FR"/>
              </w:rPr>
              <w:t xml:space="preserve"> payable immédiatement, sur demande écrite formulée par l’Autorité contractante dans le cas où les conditions énumérées à l’alinéa 20.5 des IC sont invoquées ;</w:t>
            </w:r>
          </w:p>
          <w:p w14:paraId="451F7F62" w14:textId="77777777" w:rsidR="00E76E3C" w:rsidRPr="004D6FA6" w:rsidRDefault="00E76E3C" w:rsidP="002615E1">
            <w:pPr>
              <w:pStyle w:val="2AutoList1"/>
              <w:numPr>
                <w:ilvl w:val="0"/>
                <w:numId w:val="87"/>
              </w:numPr>
              <w:spacing w:after="200"/>
              <w:ind w:hanging="516"/>
              <w:rPr>
                <w:rFonts w:ascii="Footlight MT Light" w:hAnsi="Footlight MT Light"/>
                <w:lang w:val="fr-FR"/>
              </w:rPr>
            </w:pPr>
            <w:proofErr w:type="gramStart"/>
            <w:r w:rsidRPr="004D6FA6">
              <w:rPr>
                <w:rFonts w:ascii="Footlight MT Light" w:hAnsi="Footlight MT Light"/>
                <w:lang w:val="fr-FR"/>
              </w:rPr>
              <w:t>être</w:t>
            </w:r>
            <w:proofErr w:type="gramEnd"/>
            <w:r w:rsidRPr="004D6FA6">
              <w:rPr>
                <w:rFonts w:ascii="Footlight MT Light" w:hAnsi="Footlight MT Light"/>
                <w:lang w:val="fr-FR"/>
              </w:rPr>
              <w:t xml:space="preserve"> soumise sous la forme d’un document original ; une copie ne sera pas </w:t>
            </w:r>
            <w:proofErr w:type="gramStart"/>
            <w:r w:rsidRPr="004D6FA6">
              <w:rPr>
                <w:rFonts w:ascii="Footlight MT Light" w:hAnsi="Footlight MT Light"/>
                <w:lang w:val="fr-FR"/>
              </w:rPr>
              <w:t>admise;</w:t>
            </w:r>
            <w:proofErr w:type="gramEnd"/>
          </w:p>
          <w:p w14:paraId="6466AA7E" w14:textId="77777777" w:rsidR="0007115D" w:rsidRPr="004D6FA6" w:rsidRDefault="00E76E3C" w:rsidP="00E76E3C">
            <w:pPr>
              <w:tabs>
                <w:tab w:val="right" w:pos="7254"/>
              </w:tabs>
              <w:spacing w:after="200"/>
              <w:jc w:val="both"/>
              <w:rPr>
                <w:rFonts w:ascii="Footlight MT Light" w:hAnsi="Footlight MT Light" w:cs="Times New Roman"/>
                <w:sz w:val="24"/>
                <w:szCs w:val="24"/>
              </w:rPr>
            </w:pPr>
            <w:proofErr w:type="gramStart"/>
            <w:r w:rsidRPr="004D6FA6">
              <w:rPr>
                <w:rFonts w:ascii="Footlight MT Light" w:eastAsia="Times New Roman" w:hAnsi="Footlight MT Light" w:cs="Times New Roman"/>
                <w:sz w:val="24"/>
                <w:szCs w:val="20"/>
                <w:lang w:eastAsia="fr-FR"/>
              </w:rPr>
              <w:t>demeurer</w:t>
            </w:r>
            <w:proofErr w:type="gramEnd"/>
            <w:r w:rsidRPr="004D6FA6">
              <w:rPr>
                <w:rFonts w:ascii="Footlight MT Light" w:eastAsia="Times New Roman" w:hAnsi="Footlight MT Light"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p>
        </w:tc>
      </w:tr>
      <w:tr w:rsidR="00E76E3C" w:rsidRPr="004D6FA6" w14:paraId="19D2AE5C" w14:textId="77777777" w:rsidTr="00BA7FCE">
        <w:tc>
          <w:tcPr>
            <w:tcW w:w="1399" w:type="dxa"/>
          </w:tcPr>
          <w:p w14:paraId="21E99D71" w14:textId="77777777"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21.1</w:t>
            </w:r>
          </w:p>
        </w:tc>
        <w:tc>
          <w:tcPr>
            <w:tcW w:w="9233" w:type="dxa"/>
          </w:tcPr>
          <w:p w14:paraId="1A49BC8A" w14:textId="77777777" w:rsidR="00E76E3C" w:rsidRPr="004D6FA6" w:rsidRDefault="00E76E3C" w:rsidP="00A635EA">
            <w:pPr>
              <w:tabs>
                <w:tab w:val="right" w:pos="7254"/>
              </w:tabs>
              <w:spacing w:after="200"/>
              <w:rPr>
                <w:rFonts w:ascii="Footlight MT Light" w:eastAsia="Times New Roman" w:hAnsi="Footlight MT Light" w:cs="Times New Roman"/>
                <w:sz w:val="24"/>
                <w:szCs w:val="20"/>
                <w:lang w:eastAsia="fr-FR"/>
              </w:rPr>
            </w:pPr>
            <w:r w:rsidRPr="004D6FA6">
              <w:rPr>
                <w:rFonts w:ascii="Footlight MT Light" w:eastAsia="Times New Roman" w:hAnsi="Footlight MT Light" w:cs="Times New Roman"/>
                <w:sz w:val="24"/>
                <w:szCs w:val="20"/>
                <w:lang w:eastAsia="fr-FR"/>
              </w:rPr>
              <w:t>Outre l’original de l’offre, le nombre de copies demandé est de : Deux (02)</w:t>
            </w:r>
          </w:p>
        </w:tc>
      </w:tr>
      <w:tr w:rsidR="0007115D" w:rsidRPr="004D6FA6" w14:paraId="088F2B45" w14:textId="77777777" w:rsidTr="005A7A6F">
        <w:tc>
          <w:tcPr>
            <w:tcW w:w="10632" w:type="dxa"/>
            <w:gridSpan w:val="2"/>
          </w:tcPr>
          <w:p w14:paraId="4277CA0D" w14:textId="77777777"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D. Remise des offres et ouverture des plis</w:t>
            </w:r>
          </w:p>
        </w:tc>
      </w:tr>
      <w:tr w:rsidR="0007115D" w:rsidRPr="004D6FA6" w14:paraId="57DF50CA" w14:textId="77777777" w:rsidTr="00BA7FCE">
        <w:tc>
          <w:tcPr>
            <w:tcW w:w="1399" w:type="dxa"/>
          </w:tcPr>
          <w:p w14:paraId="777BA1AC" w14:textId="77777777" w:rsidR="0007115D" w:rsidRPr="004D6FA6" w:rsidRDefault="0007115D"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22.3 (c)</w:t>
            </w:r>
          </w:p>
        </w:tc>
        <w:tc>
          <w:tcPr>
            <w:tcW w:w="9233" w:type="dxa"/>
          </w:tcPr>
          <w:p w14:paraId="5CF638BF" w14:textId="77777777" w:rsidR="00E76E3C" w:rsidRPr="004D6FA6" w:rsidRDefault="00E76E3C" w:rsidP="00E76E3C">
            <w:pPr>
              <w:tabs>
                <w:tab w:val="right" w:pos="7254"/>
              </w:tabs>
              <w:spacing w:after="200"/>
              <w:jc w:val="both"/>
              <w:rPr>
                <w:rFonts w:ascii="Footlight MT Light" w:hAnsi="Footlight MT Light" w:cs="Times New Roman"/>
              </w:rPr>
            </w:pPr>
            <w:r w:rsidRPr="004D6FA6">
              <w:rPr>
                <w:rFonts w:ascii="Footlight MT Light" w:hAnsi="Footlight MT Light" w:cs="Times New Roman"/>
              </w:rPr>
              <w:t xml:space="preserve">Les enveloppes intérieure et extérieure devront comporter les identifications suivantes : </w:t>
            </w:r>
          </w:p>
          <w:p w14:paraId="6CEBDB90" w14:textId="77777777" w:rsidR="00E76E3C" w:rsidRPr="004D6FA6" w:rsidRDefault="00E76E3C" w:rsidP="002615E1">
            <w:pPr>
              <w:pStyle w:val="Paragraphedeliste"/>
              <w:numPr>
                <w:ilvl w:val="0"/>
                <w:numId w:val="88"/>
              </w:numPr>
              <w:spacing w:after="200" w:line="240" w:lineRule="auto"/>
              <w:jc w:val="both"/>
              <w:rPr>
                <w:rFonts w:ascii="Footlight MT Light" w:hAnsi="Footlight MT Light" w:cs="Times New Roman"/>
              </w:rPr>
            </w:pPr>
            <w:r w:rsidRPr="004D6FA6">
              <w:rPr>
                <w:rFonts w:ascii="Footlight MT Light" w:hAnsi="Footlight MT Light" w:cs="Times New Roman"/>
                <w:sz w:val="24"/>
                <w:szCs w:val="24"/>
              </w:rPr>
              <w:t>L’enveloppe extérieure portera les informations suivantes</w:t>
            </w:r>
            <w:r w:rsidRPr="004D6FA6">
              <w:rPr>
                <w:rFonts w:ascii="Footlight MT Light" w:hAnsi="Footlight MT Light" w:cs="Times New Roman"/>
              </w:rPr>
              <w:t xml:space="preserve"> : </w:t>
            </w:r>
          </w:p>
          <w:p w14:paraId="2F531DE6" w14:textId="22D550B5" w:rsidR="00E76E3C" w:rsidRPr="004D6FA6" w:rsidRDefault="00E76E3C" w:rsidP="00213B2C">
            <w:pPr>
              <w:numPr>
                <w:ilvl w:val="0"/>
                <w:numId w:val="89"/>
              </w:numPr>
              <w:spacing w:after="240" w:line="240" w:lineRule="auto"/>
              <w:ind w:left="864"/>
              <w:jc w:val="both"/>
              <w:rPr>
                <w:rFonts w:ascii="Footlight MT Light" w:hAnsi="Footlight MT Light" w:cs="Times New Roman"/>
              </w:rPr>
            </w:pPr>
            <w:r w:rsidRPr="004D6FA6">
              <w:rPr>
                <w:rFonts w:ascii="Footlight MT Light" w:hAnsi="Footlight MT Light" w:cs="Times New Roman"/>
                <w:sz w:val="24"/>
                <w:szCs w:val="24"/>
              </w:rPr>
              <w:t xml:space="preserve">Direction des Finances et du Matériel (DFM) du </w:t>
            </w:r>
            <w:r w:rsidR="006B34A6" w:rsidRPr="004D6FA6">
              <w:rPr>
                <w:rFonts w:ascii="Footlight MT Light" w:hAnsi="Footlight MT Light" w:cs="Times New Roman"/>
                <w:sz w:val="24"/>
                <w:szCs w:val="24"/>
              </w:rPr>
              <w:t>Ministère de la Santé et du Développement Social</w:t>
            </w:r>
            <w:r w:rsidRPr="004D6FA6">
              <w:rPr>
                <w:rFonts w:ascii="Footlight MT Light" w:hAnsi="Footlight MT Light" w:cs="Times New Roman"/>
                <w:sz w:val="24"/>
                <w:szCs w:val="24"/>
              </w:rPr>
              <w:t xml:space="preserve"> N’</w:t>
            </w:r>
            <w:proofErr w:type="spellStart"/>
            <w:r w:rsidRPr="004D6FA6">
              <w:rPr>
                <w:rFonts w:ascii="Footlight MT Light" w:hAnsi="Footlight MT Light" w:cs="Times New Roman"/>
                <w:sz w:val="24"/>
                <w:szCs w:val="24"/>
              </w:rPr>
              <w:t>Tominkorobougou</w:t>
            </w:r>
            <w:proofErr w:type="spellEnd"/>
            <w:r w:rsidRPr="004D6FA6">
              <w:rPr>
                <w:rFonts w:ascii="Footlight MT Light" w:hAnsi="Footlight MT Light" w:cs="Times New Roman"/>
                <w:sz w:val="24"/>
                <w:szCs w:val="24"/>
              </w:rPr>
              <w:t>, sise OMS, BP : 232 - Tél. : (223) 22 53 61/02</w:t>
            </w:r>
            <w:r w:rsidR="00213B2C" w:rsidRPr="004D6FA6">
              <w:rPr>
                <w:rFonts w:ascii="Footlight MT Light" w:hAnsi="Footlight MT Light" w:cs="Times New Roman"/>
                <w:sz w:val="24"/>
                <w:szCs w:val="24"/>
              </w:rPr>
              <w:t>/</w:t>
            </w:r>
            <w:r w:rsidRPr="004D6FA6">
              <w:rPr>
                <w:rFonts w:ascii="Footlight MT Light" w:hAnsi="Footlight MT Light" w:cs="Times New Roman"/>
                <w:sz w:val="24"/>
                <w:szCs w:val="24"/>
              </w:rPr>
              <w:t xml:space="preserve">Fax : 20 </w:t>
            </w:r>
            <w:proofErr w:type="gramStart"/>
            <w:r w:rsidRPr="004D6FA6">
              <w:rPr>
                <w:rFonts w:ascii="Footlight MT Light" w:hAnsi="Footlight MT Light" w:cs="Times New Roman"/>
                <w:sz w:val="24"/>
                <w:szCs w:val="24"/>
              </w:rPr>
              <w:t>23  03</w:t>
            </w:r>
            <w:proofErr w:type="gramEnd"/>
            <w:r w:rsidRPr="004D6FA6">
              <w:rPr>
                <w:rFonts w:ascii="Footlight MT Light" w:hAnsi="Footlight MT Light" w:cs="Times New Roman"/>
                <w:sz w:val="24"/>
                <w:szCs w:val="24"/>
              </w:rPr>
              <w:t xml:space="preserve"> 25</w:t>
            </w:r>
            <w:r w:rsidRPr="004D6FA6">
              <w:rPr>
                <w:rFonts w:ascii="Footlight MT Light" w:hAnsi="Footlight MT Light" w:cs="Times New Roman"/>
              </w:rPr>
              <w:t xml:space="preserve"> ;</w:t>
            </w:r>
          </w:p>
          <w:p w14:paraId="22AEBA54" w14:textId="278C5662" w:rsidR="003F7534" w:rsidRPr="004D6FA6" w:rsidRDefault="00E76E3C" w:rsidP="00213B2C">
            <w:pPr>
              <w:pStyle w:val="2AutoList1"/>
              <w:numPr>
                <w:ilvl w:val="0"/>
                <w:numId w:val="89"/>
              </w:numPr>
              <w:spacing w:after="240"/>
              <w:ind w:left="864"/>
              <w:rPr>
                <w:rFonts w:ascii="Footlight MT Light" w:hAnsi="Footlight MT Light"/>
                <w:lang w:val="fr-FR"/>
              </w:rPr>
            </w:pPr>
            <w:r w:rsidRPr="004D6FA6">
              <w:rPr>
                <w:rFonts w:ascii="Footlight MT Light" w:hAnsi="Footlight MT Light"/>
                <w:lang w:val="fr-FR"/>
              </w:rPr>
              <w:t>Appel d’offres n°</w:t>
            </w:r>
            <w:r w:rsidR="004927ED">
              <w:rPr>
                <w:rFonts w:ascii="Footlight MT Light" w:hAnsi="Footlight MT Light"/>
                <w:lang w:val="fr-FR"/>
              </w:rPr>
              <w:t>00</w:t>
            </w:r>
            <w:r w:rsidR="00FB213E">
              <w:rPr>
                <w:rFonts w:ascii="Footlight MT Light" w:hAnsi="Footlight MT Light"/>
                <w:lang w:val="fr-FR"/>
              </w:rPr>
              <w:t>9</w:t>
            </w:r>
            <w:r w:rsidRPr="004D6FA6">
              <w:rPr>
                <w:rFonts w:ascii="Footlight MT Light" w:hAnsi="Footlight MT Light"/>
                <w:lang w:val="fr-FR"/>
              </w:rPr>
              <w:t>/</w:t>
            </w:r>
            <w:r w:rsidR="006B34A6" w:rsidRPr="004D6FA6">
              <w:rPr>
                <w:rFonts w:ascii="Footlight MT Light" w:hAnsi="Footlight MT Light"/>
                <w:lang w:val="fr-FR"/>
              </w:rPr>
              <w:t>MSDS</w:t>
            </w:r>
            <w:r w:rsidRPr="004D6FA6">
              <w:rPr>
                <w:rFonts w:ascii="Footlight MT Light" w:hAnsi="Footlight MT Light"/>
                <w:lang w:val="fr-FR"/>
              </w:rPr>
              <w:t xml:space="preserve"> – SG </w:t>
            </w:r>
            <w:r w:rsidR="00D91917">
              <w:rPr>
                <w:rFonts w:ascii="Footlight MT Light" w:hAnsi="Footlight MT Light"/>
                <w:lang w:val="fr-FR"/>
              </w:rPr>
              <w:t xml:space="preserve">2025 </w:t>
            </w:r>
            <w:r w:rsidRPr="004D6FA6">
              <w:rPr>
                <w:rFonts w:ascii="Footlight MT Light" w:hAnsi="Footlight MT Light"/>
                <w:lang w:val="fr-FR"/>
              </w:rPr>
              <w:t>du …</w:t>
            </w:r>
            <w:proofErr w:type="gramStart"/>
            <w:r w:rsidRPr="004D6FA6">
              <w:rPr>
                <w:rFonts w:ascii="Footlight MT Light" w:hAnsi="Footlight MT Light"/>
                <w:lang w:val="fr-FR"/>
              </w:rPr>
              <w:t>…….</w:t>
            </w:r>
            <w:proofErr w:type="gramEnd"/>
            <w:r w:rsidRPr="004D6FA6">
              <w:rPr>
                <w:rFonts w:ascii="Footlight MT Light" w:hAnsi="Footlight MT Light"/>
                <w:lang w:val="fr-FR"/>
              </w:rPr>
              <w:t>.</w:t>
            </w:r>
            <w:r w:rsidR="00957299">
              <w:rPr>
                <w:rFonts w:ascii="Footlight MT Light" w:hAnsi="Footlight MT Light"/>
                <w:lang w:val="fr-FR"/>
              </w:rPr>
              <w:t>202</w:t>
            </w:r>
            <w:r w:rsidR="00D91917">
              <w:rPr>
                <w:rFonts w:ascii="Footlight MT Light" w:hAnsi="Footlight MT Light"/>
                <w:lang w:val="fr-FR"/>
              </w:rPr>
              <w:t>4</w:t>
            </w:r>
            <w:r w:rsidR="00EA0940" w:rsidRPr="004D6FA6">
              <w:rPr>
                <w:rFonts w:ascii="Footlight MT Light" w:hAnsi="Footlight MT Light"/>
                <w:lang w:val="fr-FR"/>
              </w:rPr>
              <w:t xml:space="preserve"> </w:t>
            </w:r>
            <w:proofErr w:type="gramStart"/>
            <w:r w:rsidRPr="004D6FA6">
              <w:rPr>
                <w:rFonts w:ascii="Footlight MT Light" w:hAnsi="Footlight MT Light"/>
                <w:lang w:val="fr-FR"/>
              </w:rPr>
              <w:t>relatif</w:t>
            </w:r>
            <w:proofErr w:type="gramEnd"/>
            <w:r w:rsidRPr="004D6FA6">
              <w:rPr>
                <w:rFonts w:ascii="Footlight MT Light" w:hAnsi="Footlight MT Light"/>
                <w:lang w:val="fr-FR"/>
              </w:rPr>
              <w:t xml:space="preserve"> </w:t>
            </w:r>
            <w:r w:rsidR="00020CE1" w:rsidRPr="004D6FA6">
              <w:rPr>
                <w:rFonts w:ascii="Footlight MT Light" w:hAnsi="Footlight MT Light"/>
                <w:lang w:val="fr-FR"/>
              </w:rPr>
              <w:t xml:space="preserve">à </w:t>
            </w:r>
            <w:r w:rsidR="004E1060">
              <w:rPr>
                <w:rFonts w:ascii="Footlight MT Light" w:hAnsi="Footlight MT Light"/>
                <w:lang w:val="fr-FR"/>
              </w:rPr>
              <w:t xml:space="preserve">la </w:t>
            </w:r>
            <w:r w:rsidR="004D4CCD">
              <w:rPr>
                <w:rFonts w:ascii="Footlight MT Light" w:hAnsi="Footlight MT Light"/>
                <w:lang w:val="fr-FR"/>
              </w:rPr>
              <w:t>fourniture de médicaments, réactifs et de consommables au profit de la Cellule Sectorielle de Lutte contre le VIH/SIDA, la Tuberculose et les Hépatites Virales</w:t>
            </w:r>
            <w:r w:rsidR="008E5E04">
              <w:rPr>
                <w:rFonts w:ascii="Footlight MT Light" w:hAnsi="Footlight MT Light"/>
                <w:lang w:val="fr-FR"/>
              </w:rPr>
              <w:t>.</w:t>
            </w:r>
          </w:p>
          <w:p w14:paraId="242EDDB7" w14:textId="77777777" w:rsidR="00E76E3C" w:rsidRPr="004D6FA6" w:rsidRDefault="00E76E3C" w:rsidP="00213B2C">
            <w:pPr>
              <w:pStyle w:val="2AutoList1"/>
              <w:numPr>
                <w:ilvl w:val="0"/>
                <w:numId w:val="89"/>
              </w:numPr>
              <w:spacing w:after="240"/>
              <w:ind w:left="864"/>
              <w:rPr>
                <w:rFonts w:ascii="Footlight MT Light" w:hAnsi="Footlight MT Light"/>
                <w:lang w:val="fr-FR"/>
              </w:rPr>
            </w:pPr>
            <w:proofErr w:type="gramStart"/>
            <w:r w:rsidRPr="004D6FA6">
              <w:rPr>
                <w:rFonts w:ascii="Footlight MT Light" w:eastAsiaTheme="minorHAnsi" w:hAnsi="Footlight MT Light"/>
                <w:szCs w:val="24"/>
                <w:lang w:val="fr-FR" w:eastAsia="en-US"/>
              </w:rPr>
              <w:t>la</w:t>
            </w:r>
            <w:proofErr w:type="gramEnd"/>
            <w:r w:rsidRPr="004D6FA6">
              <w:rPr>
                <w:rFonts w:ascii="Footlight MT Light" w:eastAsiaTheme="minorHAnsi" w:hAnsi="Footlight MT Light"/>
                <w:szCs w:val="24"/>
                <w:lang w:val="fr-FR" w:eastAsia="en-US"/>
              </w:rPr>
              <w:t xml:space="preserve"> mention «</w:t>
            </w:r>
            <w:r w:rsidRPr="004D6FA6">
              <w:rPr>
                <w:rFonts w:ascii="Footlight MT Light" w:hAnsi="Footlight MT Light"/>
                <w:szCs w:val="24"/>
                <w:lang w:val="fr-FR"/>
              </w:rPr>
              <w:t> </w:t>
            </w:r>
            <w:r w:rsidRPr="004D6FA6">
              <w:rPr>
                <w:rFonts w:ascii="Footlight MT Light" w:hAnsi="Footlight MT Light"/>
                <w:b/>
                <w:smallCaps/>
                <w:szCs w:val="24"/>
                <w:lang w:val="fr-FR"/>
              </w:rPr>
              <w:t>À N’OUVRIR QU’EN SEANCE D’OUVERTURE DES PLIS</w:t>
            </w:r>
            <w:r w:rsidRPr="004D6FA6">
              <w:rPr>
                <w:rFonts w:ascii="Footlight MT Light" w:hAnsi="Footlight MT Light"/>
                <w:szCs w:val="24"/>
                <w:lang w:val="fr-FR"/>
              </w:rPr>
              <w:t> »</w:t>
            </w:r>
            <w:r w:rsidRPr="004D6FA6">
              <w:rPr>
                <w:rFonts w:ascii="Footlight MT Light" w:hAnsi="Footlight MT Light"/>
                <w:lang w:val="fr-FR"/>
              </w:rPr>
              <w:t>.</w:t>
            </w:r>
          </w:p>
          <w:p w14:paraId="34FC8DF9" w14:textId="77777777" w:rsidR="0007115D" w:rsidRPr="004D6FA6" w:rsidRDefault="00E76E3C" w:rsidP="00E76E3C">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Les enveloppes intérieures devront comporter le nom et l’adresse du Candidat</w:t>
            </w:r>
            <w:r w:rsidR="00213B2C" w:rsidRPr="004D6FA6">
              <w:rPr>
                <w:rFonts w:ascii="Footlight MT Light" w:hAnsi="Footlight MT Light" w:cs="Times New Roman"/>
                <w:sz w:val="24"/>
                <w:szCs w:val="24"/>
              </w:rPr>
              <w:t>.</w:t>
            </w:r>
          </w:p>
        </w:tc>
      </w:tr>
      <w:tr w:rsidR="0007115D" w:rsidRPr="004D6FA6" w14:paraId="29A682B3" w14:textId="77777777" w:rsidTr="00BA7FCE">
        <w:tc>
          <w:tcPr>
            <w:tcW w:w="1399" w:type="dxa"/>
          </w:tcPr>
          <w:p w14:paraId="2D2B2C3A"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 xml:space="preserve">IC 23.1 </w:t>
            </w:r>
          </w:p>
        </w:tc>
        <w:tc>
          <w:tcPr>
            <w:tcW w:w="9233" w:type="dxa"/>
          </w:tcPr>
          <w:p w14:paraId="6C4C748D" w14:textId="77777777" w:rsidR="0083217D" w:rsidRPr="004D6FA6" w:rsidRDefault="0083217D" w:rsidP="0083217D">
            <w:pPr>
              <w:tabs>
                <w:tab w:val="right" w:pos="7254"/>
              </w:tabs>
              <w:spacing w:after="200"/>
              <w:jc w:val="both"/>
              <w:rPr>
                <w:rFonts w:ascii="Footlight MT Light" w:hAnsi="Footlight MT Light" w:cs="Times New Roman"/>
              </w:rPr>
            </w:pPr>
            <w:r w:rsidRPr="004D6FA6">
              <w:rPr>
                <w:rFonts w:ascii="Footlight MT Light" w:hAnsi="Footlight MT Light" w:cs="Times New Roman"/>
              </w:rPr>
              <w:t>Aux fins uniquement de remise des offres, l’adresse de l’Autorité contractante est la suivante :</w:t>
            </w:r>
          </w:p>
          <w:p w14:paraId="4C202A00" w14:textId="77777777" w:rsidR="0083217D" w:rsidRPr="004D6FA6" w:rsidRDefault="0083217D" w:rsidP="0083217D">
            <w:pPr>
              <w:tabs>
                <w:tab w:val="right" w:pos="7254"/>
              </w:tabs>
              <w:spacing w:after="200"/>
              <w:jc w:val="both"/>
              <w:rPr>
                <w:rFonts w:ascii="Footlight MT Light" w:hAnsi="Footlight MT Light" w:cs="Times New Roman"/>
              </w:rPr>
            </w:pPr>
            <w:r w:rsidRPr="004D6FA6">
              <w:rPr>
                <w:rFonts w:ascii="Footlight MT Light" w:hAnsi="Footlight MT Light" w:cs="Times New Roman"/>
              </w:rPr>
              <w:t xml:space="preserve">Attention : </w:t>
            </w:r>
            <w:r w:rsidRPr="004D6FA6">
              <w:rPr>
                <w:rFonts w:ascii="Footlight MT Light" w:hAnsi="Footlight MT Light" w:cs="Times New Roman"/>
                <w:b/>
                <w:i/>
                <w:iCs/>
              </w:rPr>
              <w:t>DFM</w:t>
            </w:r>
          </w:p>
          <w:p w14:paraId="08F827AE" w14:textId="77777777" w:rsidR="0083217D" w:rsidRPr="004D6FA6" w:rsidRDefault="0083217D" w:rsidP="0083217D">
            <w:pPr>
              <w:tabs>
                <w:tab w:val="right" w:pos="7254"/>
              </w:tabs>
              <w:spacing w:after="180"/>
              <w:jc w:val="both"/>
              <w:rPr>
                <w:rFonts w:ascii="Footlight MT Light" w:hAnsi="Footlight MT Light" w:cs="Times New Roman"/>
              </w:rPr>
            </w:pPr>
            <w:proofErr w:type="gramStart"/>
            <w:r w:rsidRPr="004D6FA6">
              <w:rPr>
                <w:rFonts w:ascii="Footlight MT Light" w:hAnsi="Footlight MT Light" w:cs="Times New Roman"/>
              </w:rPr>
              <w:t>Adresse:</w:t>
            </w:r>
            <w:proofErr w:type="gramEnd"/>
            <w:r w:rsidRPr="004D6FA6">
              <w:rPr>
                <w:rFonts w:ascii="Footlight MT Light" w:hAnsi="Footlight MT Light" w:cs="Times New Roman"/>
              </w:rPr>
              <w:t xml:space="preserve"> </w:t>
            </w:r>
            <w:r w:rsidRPr="004D6FA6">
              <w:rPr>
                <w:rFonts w:ascii="Footlight MT Light" w:hAnsi="Footlight MT Light" w:cs="Times New Roman"/>
                <w:i/>
                <w:iCs/>
              </w:rPr>
              <w:t>N’</w:t>
            </w:r>
            <w:proofErr w:type="spellStart"/>
            <w:r w:rsidRPr="004D6FA6">
              <w:rPr>
                <w:rFonts w:ascii="Footlight MT Light" w:hAnsi="Footlight MT Light" w:cs="Times New Roman"/>
                <w:i/>
                <w:iCs/>
              </w:rPr>
              <w:t>Tominkorobougou</w:t>
            </w:r>
            <w:proofErr w:type="spellEnd"/>
            <w:r w:rsidRPr="004D6FA6">
              <w:rPr>
                <w:rFonts w:ascii="Footlight MT Light" w:hAnsi="Footlight MT Light" w:cs="Times New Roman"/>
                <w:i/>
                <w:iCs/>
              </w:rPr>
              <w:t>, sise OMS, route de Koulouba</w:t>
            </w:r>
          </w:p>
          <w:p w14:paraId="33170458" w14:textId="77777777"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Étage/Numéro de bureau : </w:t>
            </w:r>
            <w:proofErr w:type="spellStart"/>
            <w:r w:rsidRPr="004D6FA6">
              <w:rPr>
                <w:rFonts w:ascii="Footlight MT Light" w:hAnsi="Footlight MT Light" w:cs="Times New Roman"/>
                <w:i/>
                <w:iCs/>
              </w:rPr>
              <w:t>Rez</w:t>
            </w:r>
            <w:proofErr w:type="spellEnd"/>
            <w:r w:rsidRPr="004D6FA6">
              <w:rPr>
                <w:rFonts w:ascii="Footlight MT Light" w:hAnsi="Footlight MT Light" w:cs="Times New Roman"/>
                <w:i/>
                <w:iCs/>
              </w:rPr>
              <w:t xml:space="preserve"> de chaussée </w:t>
            </w:r>
          </w:p>
          <w:p w14:paraId="150E7E69" w14:textId="77777777" w:rsidR="0083217D" w:rsidRPr="004D6FA6" w:rsidRDefault="0083217D" w:rsidP="0083217D">
            <w:pPr>
              <w:tabs>
                <w:tab w:val="right" w:pos="7254"/>
              </w:tabs>
              <w:spacing w:after="180"/>
              <w:jc w:val="both"/>
              <w:rPr>
                <w:rFonts w:ascii="Footlight MT Light" w:hAnsi="Footlight MT Light" w:cs="Times New Roman"/>
                <w:i/>
                <w:iCs/>
              </w:rPr>
            </w:pPr>
            <w:r w:rsidRPr="004D6FA6">
              <w:rPr>
                <w:rFonts w:ascii="Footlight MT Light" w:hAnsi="Footlight MT Light" w:cs="Times New Roman"/>
              </w:rPr>
              <w:t xml:space="preserve">Ville : </w:t>
            </w:r>
            <w:r w:rsidRPr="004D6FA6">
              <w:rPr>
                <w:rFonts w:ascii="Footlight MT Light" w:hAnsi="Footlight MT Light" w:cs="Times New Roman"/>
                <w:i/>
                <w:iCs/>
              </w:rPr>
              <w:t>Bamako</w:t>
            </w:r>
          </w:p>
          <w:p w14:paraId="68143ED6" w14:textId="77777777" w:rsidR="0083217D" w:rsidRPr="004D6FA6" w:rsidRDefault="0083217D" w:rsidP="0083217D">
            <w:pPr>
              <w:tabs>
                <w:tab w:val="right" w:pos="7254"/>
              </w:tabs>
              <w:spacing w:after="180"/>
              <w:jc w:val="both"/>
              <w:rPr>
                <w:rFonts w:ascii="Footlight MT Light" w:hAnsi="Footlight MT Light" w:cs="Times New Roman"/>
                <w:i/>
              </w:rPr>
            </w:pPr>
            <w:r w:rsidRPr="004D6FA6">
              <w:rPr>
                <w:rFonts w:ascii="Footlight MT Light" w:hAnsi="Footlight MT Light" w:cs="Times New Roman"/>
              </w:rPr>
              <w:t xml:space="preserve">Boîte postale : </w:t>
            </w:r>
            <w:r w:rsidRPr="004D6FA6">
              <w:rPr>
                <w:rFonts w:ascii="Footlight MT Light" w:hAnsi="Footlight MT Light" w:cs="Times New Roman"/>
                <w:i/>
                <w:iCs/>
              </w:rPr>
              <w:t>232</w:t>
            </w:r>
          </w:p>
          <w:p w14:paraId="6BBB7686" w14:textId="77777777" w:rsidR="0083217D" w:rsidRPr="004D6FA6" w:rsidRDefault="0083217D" w:rsidP="0083217D">
            <w:pPr>
              <w:tabs>
                <w:tab w:val="right" w:pos="7254"/>
              </w:tabs>
              <w:spacing w:before="120"/>
              <w:rPr>
                <w:rFonts w:ascii="Footlight MT Light" w:hAnsi="Footlight MT Light" w:cs="Times New Roman"/>
                <w:i/>
              </w:rPr>
            </w:pPr>
            <w:r w:rsidRPr="004D6FA6">
              <w:rPr>
                <w:rFonts w:ascii="Footlight MT Light" w:hAnsi="Footlight MT Light" w:cs="Times New Roman"/>
              </w:rPr>
              <w:t xml:space="preserve">Pays : </w:t>
            </w:r>
            <w:r w:rsidRPr="004D6FA6">
              <w:rPr>
                <w:rFonts w:ascii="Footlight MT Light" w:hAnsi="Footlight MT Light" w:cs="Times New Roman"/>
                <w:i/>
                <w:iCs/>
              </w:rPr>
              <w:t>Mali</w:t>
            </w:r>
          </w:p>
          <w:p w14:paraId="11BEEA45" w14:textId="77777777"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La date et heure limites de remise des offres sont les suivantes :</w:t>
            </w:r>
          </w:p>
          <w:p w14:paraId="642E08A5" w14:textId="68B39E60"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Date : </w:t>
            </w:r>
            <w:r w:rsidRPr="004D6FA6">
              <w:rPr>
                <w:rFonts w:ascii="Footlight MT Light" w:hAnsi="Footlight MT Light" w:cs="Times New Roman"/>
                <w:i/>
                <w:iCs/>
              </w:rPr>
              <w:t>………………. …………</w:t>
            </w:r>
            <w:proofErr w:type="gramStart"/>
            <w:r w:rsidRPr="004D6FA6">
              <w:rPr>
                <w:rFonts w:ascii="Footlight MT Light" w:hAnsi="Footlight MT Light" w:cs="Times New Roman"/>
                <w:i/>
                <w:iCs/>
              </w:rPr>
              <w:t>…….</w:t>
            </w:r>
            <w:proofErr w:type="gramEnd"/>
            <w:r w:rsidR="00957299">
              <w:rPr>
                <w:rFonts w:ascii="Footlight MT Light" w:hAnsi="Footlight MT Light" w:cs="Times New Roman"/>
                <w:i/>
                <w:iCs/>
              </w:rPr>
              <w:t>202</w:t>
            </w:r>
            <w:r w:rsidR="00D91917">
              <w:rPr>
                <w:rFonts w:ascii="Footlight MT Light" w:hAnsi="Footlight MT Light" w:cs="Times New Roman"/>
                <w:i/>
                <w:iCs/>
              </w:rPr>
              <w:t>4</w:t>
            </w:r>
            <w:r w:rsidR="00F77CA4" w:rsidRPr="004D6FA6">
              <w:rPr>
                <w:rFonts w:ascii="Footlight MT Light" w:hAnsi="Footlight MT Light" w:cs="Times New Roman"/>
                <w:i/>
                <w:iCs/>
              </w:rPr>
              <w:t>.</w:t>
            </w:r>
          </w:p>
          <w:p w14:paraId="550E88E4" w14:textId="77777777" w:rsidR="0007115D" w:rsidRPr="004D6FA6" w:rsidRDefault="0083217D" w:rsidP="0083217D">
            <w:pPr>
              <w:tabs>
                <w:tab w:val="right" w:pos="7254"/>
              </w:tabs>
              <w:spacing w:after="180"/>
              <w:jc w:val="both"/>
              <w:rPr>
                <w:rFonts w:ascii="Footlight MT Light" w:hAnsi="Footlight MT Light" w:cs="Times New Roman"/>
                <w:sz w:val="24"/>
                <w:szCs w:val="24"/>
              </w:rPr>
            </w:pPr>
            <w:r w:rsidRPr="004D6FA6">
              <w:rPr>
                <w:rFonts w:ascii="Footlight MT Light" w:hAnsi="Footlight MT Light" w:cs="Times New Roman"/>
              </w:rPr>
              <w:t>Heure </w:t>
            </w:r>
            <w:r w:rsidRPr="004D6FA6">
              <w:rPr>
                <w:rFonts w:ascii="Footlight MT Light" w:hAnsi="Footlight MT Light" w:cs="Times New Roman"/>
                <w:i/>
                <w:iCs/>
              </w:rPr>
              <w:t>: 10 heures.</w:t>
            </w:r>
          </w:p>
        </w:tc>
      </w:tr>
      <w:tr w:rsidR="0007115D" w:rsidRPr="004D6FA6" w14:paraId="6A438CF3" w14:textId="77777777" w:rsidTr="00BA7FCE">
        <w:tc>
          <w:tcPr>
            <w:tcW w:w="1399" w:type="dxa"/>
          </w:tcPr>
          <w:p w14:paraId="73F0C7C5"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26.1</w:t>
            </w:r>
          </w:p>
        </w:tc>
        <w:tc>
          <w:tcPr>
            <w:tcW w:w="9233" w:type="dxa"/>
          </w:tcPr>
          <w:p w14:paraId="772CB9FD" w14:textId="77777777"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L’ouverture des plis aura lieu à l’adresse suivante :</w:t>
            </w:r>
          </w:p>
          <w:p w14:paraId="09E80EA2" w14:textId="77777777" w:rsidR="002361D9" w:rsidRPr="004D6FA6" w:rsidRDefault="002361D9" w:rsidP="002361D9">
            <w:pPr>
              <w:widowControl w:val="0"/>
              <w:rPr>
                <w:rFonts w:ascii="Footlight MT Light" w:hAnsi="Footlight MT Light" w:cs="Times New Roman"/>
                <w:i/>
                <w:iCs/>
              </w:rPr>
            </w:pPr>
            <w:proofErr w:type="gramStart"/>
            <w:r w:rsidRPr="004D6FA6">
              <w:rPr>
                <w:rFonts w:ascii="Footlight MT Light" w:hAnsi="Footlight MT Light" w:cs="Times New Roman"/>
              </w:rPr>
              <w:t>Adresse:</w:t>
            </w:r>
            <w:proofErr w:type="gramEnd"/>
            <w:r w:rsidRPr="004D6FA6">
              <w:rPr>
                <w:rFonts w:ascii="Footlight MT Light" w:hAnsi="Footlight MT Light" w:cs="Times New Roman"/>
              </w:rPr>
              <w:t xml:space="preserve"> </w:t>
            </w:r>
            <w:r w:rsidRPr="004D6FA6">
              <w:rPr>
                <w:rFonts w:ascii="Footlight MT Light" w:hAnsi="Footlight MT Light" w:cs="Times New Roman"/>
                <w:i/>
                <w:iCs/>
              </w:rPr>
              <w:t>N’</w:t>
            </w:r>
            <w:proofErr w:type="spellStart"/>
            <w:r w:rsidRPr="004D6FA6">
              <w:rPr>
                <w:rFonts w:ascii="Footlight MT Light" w:hAnsi="Footlight MT Light" w:cs="Times New Roman"/>
                <w:i/>
                <w:iCs/>
              </w:rPr>
              <w:t>Tominkorobougou</w:t>
            </w:r>
            <w:proofErr w:type="spellEnd"/>
            <w:r w:rsidRPr="004D6FA6">
              <w:rPr>
                <w:rFonts w:ascii="Footlight MT Light" w:hAnsi="Footlight MT Light" w:cs="Times New Roman"/>
                <w:i/>
                <w:iCs/>
              </w:rPr>
              <w:t xml:space="preserve">, sise OMS, BP : 232 -  </w:t>
            </w:r>
          </w:p>
          <w:p w14:paraId="268609BC" w14:textId="77777777" w:rsidR="002361D9" w:rsidRPr="004D6FA6" w:rsidRDefault="002361D9" w:rsidP="002361D9">
            <w:pPr>
              <w:widowControl w:val="0"/>
              <w:rPr>
                <w:rFonts w:ascii="Footlight MT Light" w:hAnsi="Footlight MT Light" w:cs="Times New Roman"/>
                <w:b/>
                <w:bCs/>
                <w:snapToGrid w:val="0"/>
              </w:rPr>
            </w:pPr>
            <w:r w:rsidRPr="004D6FA6">
              <w:rPr>
                <w:rFonts w:ascii="Footlight MT Light" w:hAnsi="Footlight MT Light" w:cs="Times New Roman"/>
                <w:i/>
                <w:iCs/>
              </w:rPr>
              <w:t>Tél. : (223) 22 53 61/</w:t>
            </w:r>
            <w:proofErr w:type="gramStart"/>
            <w:r w:rsidRPr="004D6FA6">
              <w:rPr>
                <w:rFonts w:ascii="Footlight MT Light" w:hAnsi="Footlight MT Light" w:cs="Times New Roman"/>
                <w:i/>
                <w:iCs/>
              </w:rPr>
              <w:t>02  Fax</w:t>
            </w:r>
            <w:proofErr w:type="gramEnd"/>
            <w:r w:rsidRPr="004D6FA6">
              <w:rPr>
                <w:rFonts w:ascii="Footlight MT Light" w:hAnsi="Footlight MT Light" w:cs="Times New Roman"/>
                <w:i/>
                <w:iCs/>
              </w:rPr>
              <w:t xml:space="preserve"> : 20 </w:t>
            </w:r>
            <w:proofErr w:type="gramStart"/>
            <w:r w:rsidRPr="004D6FA6">
              <w:rPr>
                <w:rFonts w:ascii="Footlight MT Light" w:hAnsi="Footlight MT Light" w:cs="Times New Roman"/>
                <w:i/>
                <w:iCs/>
              </w:rPr>
              <w:t>23  03</w:t>
            </w:r>
            <w:proofErr w:type="gramEnd"/>
            <w:r w:rsidRPr="004D6FA6">
              <w:rPr>
                <w:rFonts w:ascii="Footlight MT Light" w:hAnsi="Footlight MT Light" w:cs="Times New Roman"/>
                <w:i/>
                <w:iCs/>
              </w:rPr>
              <w:t xml:space="preserve"> 25</w:t>
            </w:r>
            <w:r w:rsidRPr="004D6FA6">
              <w:rPr>
                <w:rFonts w:ascii="Footlight MT Light" w:hAnsi="Footlight MT Light" w:cs="Times New Roman"/>
              </w:rPr>
              <w:t>.</w:t>
            </w:r>
          </w:p>
          <w:p w14:paraId="7F304391" w14:textId="77777777"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Étage /Numéro de bureau : </w:t>
            </w:r>
            <w:r w:rsidRPr="004D6FA6">
              <w:rPr>
                <w:rFonts w:ascii="Footlight MT Light" w:hAnsi="Footlight MT Light" w:cs="Times New Roman"/>
                <w:i/>
                <w:iCs/>
              </w:rPr>
              <w:t>Salle de réunion</w:t>
            </w:r>
          </w:p>
          <w:p w14:paraId="799CFC72" w14:textId="77777777"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Ville : </w:t>
            </w:r>
            <w:r w:rsidRPr="004D6FA6">
              <w:rPr>
                <w:rFonts w:ascii="Footlight MT Light" w:hAnsi="Footlight MT Light" w:cs="Times New Roman"/>
                <w:i/>
                <w:iCs/>
              </w:rPr>
              <w:t>Bamako</w:t>
            </w:r>
          </w:p>
          <w:p w14:paraId="168D9B7A" w14:textId="77777777" w:rsidR="002361D9" w:rsidRPr="004D6FA6" w:rsidRDefault="002361D9" w:rsidP="002361D9">
            <w:pPr>
              <w:tabs>
                <w:tab w:val="right" w:pos="7254"/>
              </w:tabs>
              <w:spacing w:before="120"/>
              <w:rPr>
                <w:rFonts w:ascii="Footlight MT Light" w:hAnsi="Footlight MT Light" w:cs="Times New Roman"/>
                <w:i/>
              </w:rPr>
            </w:pPr>
            <w:r w:rsidRPr="004D6FA6">
              <w:rPr>
                <w:rFonts w:ascii="Footlight MT Light" w:hAnsi="Footlight MT Light" w:cs="Times New Roman"/>
              </w:rPr>
              <w:t>Pays : Mali</w:t>
            </w:r>
            <w:r w:rsidRPr="004D6FA6">
              <w:rPr>
                <w:rFonts w:ascii="Footlight MT Light" w:hAnsi="Footlight MT Light" w:cs="Times New Roman"/>
              </w:rPr>
              <w:tab/>
            </w:r>
          </w:p>
          <w:p w14:paraId="519246C0" w14:textId="32209277"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Date </w:t>
            </w:r>
            <w:r w:rsidRPr="004D6FA6">
              <w:rPr>
                <w:rFonts w:ascii="Footlight MT Light" w:hAnsi="Footlight MT Light" w:cs="Times New Roman"/>
                <w:i/>
                <w:iCs/>
              </w:rPr>
              <w:t>: ...............................................</w:t>
            </w:r>
            <w:r w:rsidR="00957299">
              <w:rPr>
                <w:rFonts w:ascii="Footlight MT Light" w:hAnsi="Footlight MT Light" w:cs="Times New Roman"/>
                <w:i/>
                <w:iCs/>
              </w:rPr>
              <w:t>202</w:t>
            </w:r>
            <w:r w:rsidR="00D91917">
              <w:rPr>
                <w:rFonts w:ascii="Footlight MT Light" w:hAnsi="Footlight MT Light" w:cs="Times New Roman"/>
                <w:i/>
                <w:iCs/>
              </w:rPr>
              <w:t>4</w:t>
            </w:r>
          </w:p>
          <w:p w14:paraId="73B10CC3" w14:textId="77777777" w:rsidR="004C3B67" w:rsidRPr="004D6FA6" w:rsidRDefault="002361D9" w:rsidP="002361D9">
            <w:pPr>
              <w:tabs>
                <w:tab w:val="right" w:pos="7254"/>
              </w:tabs>
              <w:spacing w:after="180"/>
              <w:jc w:val="both"/>
              <w:rPr>
                <w:rFonts w:ascii="Footlight MT Light" w:hAnsi="Footlight MT Light" w:cs="Times New Roman"/>
                <w:i/>
                <w:iCs/>
              </w:rPr>
            </w:pPr>
            <w:r w:rsidRPr="004D6FA6">
              <w:rPr>
                <w:rFonts w:ascii="Footlight MT Light" w:hAnsi="Footlight MT Light" w:cs="Times New Roman"/>
              </w:rPr>
              <w:t>Heure </w:t>
            </w:r>
            <w:r w:rsidRPr="004D6FA6">
              <w:rPr>
                <w:rFonts w:ascii="Footlight MT Light" w:hAnsi="Footlight MT Light" w:cs="Times New Roman"/>
                <w:i/>
                <w:iCs/>
              </w:rPr>
              <w:t>: 10 heures</w:t>
            </w:r>
            <w:r w:rsidR="004C3B67" w:rsidRPr="004D6FA6">
              <w:rPr>
                <w:rFonts w:ascii="Footlight MT Light" w:hAnsi="Footlight MT Light" w:cs="Times New Roman"/>
                <w:i/>
                <w:iCs/>
              </w:rPr>
              <w:t>.</w:t>
            </w:r>
          </w:p>
        </w:tc>
      </w:tr>
      <w:tr w:rsidR="0007115D" w:rsidRPr="004D6FA6" w14:paraId="0E70E531" w14:textId="77777777" w:rsidTr="005A7A6F">
        <w:tc>
          <w:tcPr>
            <w:tcW w:w="10632" w:type="dxa"/>
            <w:gridSpan w:val="2"/>
          </w:tcPr>
          <w:p w14:paraId="3C8326B6" w14:textId="77777777"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E. Évaluation et comparaison des offres</w:t>
            </w:r>
          </w:p>
        </w:tc>
      </w:tr>
      <w:tr w:rsidR="004C3B67" w:rsidRPr="004D6FA6" w14:paraId="6047CCDC" w14:textId="77777777" w:rsidTr="00BA7FCE">
        <w:tc>
          <w:tcPr>
            <w:tcW w:w="1399" w:type="dxa"/>
          </w:tcPr>
          <w:p w14:paraId="1C1550CF" w14:textId="77777777" w:rsidR="004C3B67" w:rsidRPr="004D6FA6" w:rsidRDefault="004C3B67"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33.3 (a)</w:t>
            </w:r>
          </w:p>
        </w:tc>
        <w:tc>
          <w:tcPr>
            <w:tcW w:w="9233" w:type="dxa"/>
          </w:tcPr>
          <w:p w14:paraId="78C9DE07" w14:textId="77777777" w:rsidR="002B7580" w:rsidRPr="004D6FA6" w:rsidRDefault="002B7580" w:rsidP="002B7580">
            <w:pPr>
              <w:pStyle w:val="i"/>
              <w:tabs>
                <w:tab w:val="right" w:pos="7254"/>
              </w:tabs>
              <w:suppressAutoHyphens w:val="0"/>
              <w:spacing w:after="200"/>
              <w:rPr>
                <w:rFonts w:ascii="Footlight MT Light" w:hAnsi="Footlight MT Light"/>
                <w:i/>
                <w:iCs/>
                <w:szCs w:val="24"/>
                <w:lang w:val="fr-FR"/>
              </w:rPr>
            </w:pPr>
            <w:r w:rsidRPr="004D6FA6">
              <w:rPr>
                <w:rFonts w:ascii="Footlight MT Light" w:hAnsi="Footlight MT Light"/>
                <w:szCs w:val="24"/>
                <w:lang w:val="fr-FR"/>
              </w:rPr>
              <w:t xml:space="preserve">L’évaluation sera conduite par </w:t>
            </w:r>
            <w:r w:rsidR="00536BB9" w:rsidRPr="004D6FA6">
              <w:rPr>
                <w:rFonts w:ascii="Footlight MT Light" w:hAnsi="Footlight MT Light"/>
                <w:i/>
                <w:iCs/>
                <w:szCs w:val="24"/>
                <w:lang w:val="fr-FR"/>
              </w:rPr>
              <w:t>lot</w:t>
            </w:r>
            <w:r w:rsidRPr="004D6FA6">
              <w:rPr>
                <w:rFonts w:ascii="Footlight MT Light" w:hAnsi="Footlight MT Light"/>
                <w:i/>
                <w:iCs/>
                <w:szCs w:val="24"/>
                <w:lang w:val="fr-FR"/>
              </w:rPr>
              <w:t> </w:t>
            </w:r>
          </w:p>
          <w:p w14:paraId="7357A1A9" w14:textId="77777777" w:rsidR="002B7580" w:rsidRPr="004D6FA6" w:rsidRDefault="008F36EF" w:rsidP="008F36EF">
            <w:pPr>
              <w:pStyle w:val="i"/>
              <w:tabs>
                <w:tab w:val="right" w:pos="7254"/>
              </w:tabs>
              <w:suppressAutoHyphens w:val="0"/>
              <w:spacing w:after="200"/>
              <w:rPr>
                <w:rFonts w:ascii="Footlight MT Light" w:hAnsi="Footlight MT Light"/>
                <w:szCs w:val="24"/>
                <w:lang w:val="fr-FR"/>
              </w:rPr>
            </w:pPr>
            <w:r w:rsidRPr="00396D39">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396D39">
              <w:rPr>
                <w:lang w:val="fr-FR"/>
              </w:rPr>
              <w:t>Soumissionnaires</w:t>
            </w:r>
            <w:r>
              <w:rPr>
                <w:lang w:val="fr-FR"/>
              </w:rPr>
              <w:t xml:space="preserve"> </w:t>
            </w:r>
            <w:r w:rsidRPr="00396D39">
              <w:rPr>
                <w:rFonts w:ascii="Times New Roman" w:hAnsi="Times New Roman"/>
                <w:lang w:val="fr-FR"/>
              </w:rPr>
              <w:t>dont les offres sont conformes sera ajouté au prix de l’offre, et le prix total ainsi évalué de l’offre sera utilisé aux fins de comparaison des offres</w:t>
            </w:r>
            <w:r>
              <w:rPr>
                <w:rFonts w:ascii="Times New Roman" w:hAnsi="Times New Roman"/>
                <w:lang w:val="fr-FR"/>
              </w:rPr>
              <w:t>.</w:t>
            </w:r>
          </w:p>
          <w:p w14:paraId="03E1B8A0" w14:textId="77777777" w:rsidR="004C3B67" w:rsidRPr="004D6FA6" w:rsidRDefault="004C3B67" w:rsidP="00A56974">
            <w:pPr>
              <w:suppressAutoHyphens/>
              <w:overflowPunct w:val="0"/>
              <w:autoSpaceDE w:val="0"/>
              <w:autoSpaceDN w:val="0"/>
              <w:adjustRightInd w:val="0"/>
              <w:jc w:val="both"/>
              <w:rPr>
                <w:rFonts w:ascii="Footlight MT Light" w:hAnsi="Footlight MT Light"/>
              </w:rPr>
            </w:pPr>
            <w:r w:rsidRPr="004D6FA6">
              <w:rPr>
                <w:rFonts w:ascii="Footlight MT Light" w:hAnsi="Footlight MT Light"/>
                <w:b/>
              </w:rPr>
              <w:t>Autres critères spécifiques</w:t>
            </w:r>
            <w:r w:rsidRPr="004D6FA6">
              <w:rPr>
                <w:rFonts w:ascii="Footlight MT Light" w:hAnsi="Footlight MT Light"/>
              </w:rPr>
              <w:t xml:space="preserve"> : </w:t>
            </w:r>
          </w:p>
          <w:p w14:paraId="057478B8" w14:textId="77777777" w:rsidR="004C3B67" w:rsidRPr="004D6FA6" w:rsidRDefault="004C3B67" w:rsidP="00A56974">
            <w:pPr>
              <w:suppressAutoHyphens/>
              <w:overflowPunct w:val="0"/>
              <w:autoSpaceDE w:val="0"/>
              <w:autoSpaceDN w:val="0"/>
              <w:adjustRightInd w:val="0"/>
              <w:jc w:val="both"/>
              <w:rPr>
                <w:rFonts w:ascii="Footlight MT Light" w:hAnsi="Footlight MT Light" w:cs="Verdana"/>
                <w:i/>
                <w:iCs/>
              </w:rPr>
            </w:pPr>
            <w:r w:rsidRPr="004D6FA6">
              <w:rPr>
                <w:rFonts w:ascii="Footlight MT Light" w:hAnsi="Footlight MT Light" w:cs="Verdana"/>
                <w:i/>
                <w:iCs/>
              </w:rPr>
              <w:t>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publics et des Délégations de services public s’applique.</w:t>
            </w:r>
          </w:p>
        </w:tc>
      </w:tr>
      <w:tr w:rsidR="004C3B67" w:rsidRPr="004D6FA6" w14:paraId="452829D5" w14:textId="77777777" w:rsidTr="00BA7FCE">
        <w:tc>
          <w:tcPr>
            <w:tcW w:w="1399" w:type="dxa"/>
          </w:tcPr>
          <w:p w14:paraId="3D8AFF98" w14:textId="77777777" w:rsidR="004C3B67" w:rsidRPr="004D6FA6" w:rsidRDefault="004C3B67"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33.3 d)</w:t>
            </w:r>
          </w:p>
        </w:tc>
        <w:tc>
          <w:tcPr>
            <w:tcW w:w="9233" w:type="dxa"/>
          </w:tcPr>
          <w:p w14:paraId="187C44BC" w14:textId="77777777" w:rsidR="004C3B67" w:rsidRPr="004D6FA6" w:rsidRDefault="004C3B67" w:rsidP="00A56974">
            <w:pPr>
              <w:pStyle w:val="i"/>
              <w:tabs>
                <w:tab w:val="right" w:pos="7254"/>
              </w:tabs>
              <w:suppressAutoHyphens w:val="0"/>
              <w:spacing w:after="180"/>
              <w:rPr>
                <w:rFonts w:ascii="Footlight MT Light" w:hAnsi="Footlight MT Light"/>
                <w:i/>
                <w:iCs/>
                <w:lang w:val="fr-FR"/>
              </w:rPr>
            </w:pPr>
            <w:r w:rsidRPr="004D6FA6">
              <w:rPr>
                <w:rFonts w:ascii="Footlight MT Light" w:hAnsi="Footlight MT Light"/>
                <w:lang w:val="fr-FR"/>
              </w:rPr>
              <w:t>Les ajustements seront calculés en utilisant les critères d’évaluation suivants :</w:t>
            </w:r>
            <w:r w:rsidRPr="004D6FA6">
              <w:rPr>
                <w:rFonts w:ascii="Footlight MT Light" w:hAnsi="Footlight MT Light"/>
                <w:b/>
                <w:lang w:val="fr-FR"/>
              </w:rPr>
              <w:t xml:space="preserve"> Sans objet</w:t>
            </w:r>
          </w:p>
          <w:p w14:paraId="404FC8AB" w14:textId="52A4A4F8" w:rsidR="004C3B67" w:rsidRPr="004D6FA6" w:rsidRDefault="004C3B67" w:rsidP="00A56974">
            <w:pPr>
              <w:keepLines/>
              <w:suppressAutoHyphens/>
              <w:spacing w:after="200"/>
              <w:ind w:right="-72"/>
              <w:jc w:val="both"/>
              <w:rPr>
                <w:rFonts w:ascii="Footlight MT Light" w:hAnsi="Footlight MT Light"/>
              </w:rPr>
            </w:pPr>
            <w:r w:rsidRPr="004D6FA6">
              <w:rPr>
                <w:rFonts w:ascii="Footlight MT Light" w:hAnsi="Footlight MT Light"/>
              </w:rPr>
              <w:t xml:space="preserve">a) </w:t>
            </w:r>
            <w:r w:rsidRPr="004D6FA6">
              <w:rPr>
                <w:rFonts w:ascii="Footlight MT Light" w:hAnsi="Footlight MT Light"/>
              </w:rPr>
              <w:tab/>
              <w:t xml:space="preserve">variation par rapport au calendrier de livraison : Les Fournitures faisant l’objet du présent Appel d’Offres doivent être livrées au cours d’une période de temps acceptable (c’est à dire entre une </w:t>
            </w:r>
            <w:r w:rsidRPr="004D6FA6">
              <w:rPr>
                <w:rFonts w:ascii="Footlight MT Light" w:hAnsi="Footlight MT Light"/>
              </w:rPr>
              <w:lastRenderedPageBreak/>
              <w:t xml:space="preserve">date initiale et une date finale) spécifiée à la Section IV, Bordereau des quantités, Calendrier de livraison, et Cahier des Clauses techniques. Aucun bonus ne sera alloué pour livraison </w:t>
            </w:r>
            <w:r w:rsidR="00CE4DD4" w:rsidRPr="004D6FA6">
              <w:rPr>
                <w:rFonts w:ascii="Footlight MT Light" w:hAnsi="Footlight MT Light"/>
              </w:rPr>
              <w:t>anticipée ;</w:t>
            </w:r>
            <w:r w:rsidRPr="004D6FA6">
              <w:rPr>
                <w:rFonts w:ascii="Footlight MT Light" w:hAnsi="Footlight MT Light"/>
              </w:rPr>
              <w:t xml:space="preserve"> et les offres proposant une livraison au-delà de cette période seront considérées comme non conformes. A l’intérieur de cette période de temps acceptable, un ajustement de </w:t>
            </w:r>
            <w:r w:rsidRPr="004D6FA6">
              <w:rPr>
                <w:rFonts w:ascii="Footlight MT Light" w:hAnsi="Footlight MT Light"/>
                <w:i/>
              </w:rPr>
              <w:t>[Insérer le facteur d’ajustement, par semaine de délai supérieur au délai minimum]</w:t>
            </w:r>
            <w:r w:rsidRPr="004D6FA6">
              <w:rPr>
                <w:rFonts w:ascii="Footlight MT Light" w:hAnsi="Footlight MT Light"/>
              </w:rPr>
              <w:t xml:space="preserve">, sera ajouté aux prix des offres prévoyant une livraison à une date comprise </w:t>
            </w:r>
            <w:r w:rsidR="00CE4DD4" w:rsidRPr="004D6FA6">
              <w:rPr>
                <w:rFonts w:ascii="Footlight MT Light" w:hAnsi="Footlight MT Light"/>
              </w:rPr>
              <w:t>dans la</w:t>
            </w:r>
            <w:r w:rsidRPr="004D6FA6">
              <w:rPr>
                <w:rFonts w:ascii="Footlight MT Light" w:hAnsi="Footlight MT Light"/>
              </w:rPr>
              <w:t xml:space="preserve"> période spécifiée au Calendrier de livraison. Cet ajustement sera effectué seulement à des fins d’évaluation.</w:t>
            </w:r>
          </w:p>
          <w:p w14:paraId="4FD219DE" w14:textId="4E54B963"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w:t>
            </w:r>
            <w:r w:rsidRPr="004D6FA6">
              <w:rPr>
                <w:rFonts w:ascii="Footlight MT Light" w:hAnsi="Footlight MT Light"/>
              </w:rPr>
              <w:tab/>
              <w:t>La liste et les quantités des principaux ensembles et sont fournies par l’Autorité contractante dans la liste des Fournitures. Leur coût total résultant de l’application des prix unitaires indiqués par le Soumissionnaire dans son offre, sera ajouté au prix de l’offre aux fins d’évaluation.</w:t>
            </w:r>
          </w:p>
          <w:p w14:paraId="4A373A02" w14:textId="77777777" w:rsidR="004C3B67" w:rsidRPr="004D6FA6" w:rsidRDefault="004C3B67" w:rsidP="00A56974">
            <w:pPr>
              <w:suppressAutoHyphens/>
              <w:spacing w:after="200"/>
              <w:ind w:left="1620" w:right="-72" w:hanging="533"/>
              <w:jc w:val="both"/>
              <w:rPr>
                <w:rFonts w:ascii="Footlight MT Light" w:hAnsi="Footlight MT Light"/>
              </w:rPr>
            </w:pPr>
            <w:proofErr w:type="gramStart"/>
            <w:r w:rsidRPr="004D6FA6">
              <w:rPr>
                <w:rFonts w:ascii="Footlight MT Light" w:hAnsi="Footlight MT Light"/>
                <w:b/>
              </w:rPr>
              <w:t>ou</w:t>
            </w:r>
            <w:proofErr w:type="gramEnd"/>
          </w:p>
          <w:p w14:paraId="43B928D5" w14:textId="11599B15"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ii)</w:t>
            </w:r>
            <w:r w:rsidRPr="004D6FA6">
              <w:rPr>
                <w:rFonts w:ascii="Footlight MT Light" w:hAnsi="Footlight MT Light"/>
              </w:rPr>
              <w:tab/>
              <w:t>L’Autorité contractante dressera une liste des composants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31603F82" w14:textId="0960290A"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c)</w:t>
            </w:r>
            <w:r w:rsidRPr="004D6FA6">
              <w:rPr>
                <w:rFonts w:ascii="Footlight MT Light" w:hAnsi="Footlight MT Light"/>
                <w:i/>
              </w:rPr>
              <w:tab/>
            </w:r>
            <w:r w:rsidRPr="004D6FA6">
              <w:rPr>
                <w:rFonts w:ascii="Footlight MT Light" w:hAnsi="Footlight MT Light"/>
                <w:iCs/>
              </w:rPr>
              <w:t xml:space="preserve">Disponibilité </w:t>
            </w:r>
            <w:r w:rsidRPr="004D6FA6">
              <w:rPr>
                <w:rFonts w:ascii="Footlight MT Light" w:hAnsi="Footlight MT Light"/>
              </w:rPr>
              <w:t>des services après-vente en République du Mali, pour les équipements offerts dans l’offre :</w:t>
            </w:r>
          </w:p>
          <w:p w14:paraId="547126AE" w14:textId="1703D71D"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Le coût pour l’Autorité contractante de la mise en place d’installations minimum pour le service après-vente, sera ajouté au prix de l’offre, aux fins d’évaluation.</w:t>
            </w:r>
          </w:p>
          <w:p w14:paraId="13E5D3DB" w14:textId="242213C9"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d)</w:t>
            </w:r>
            <w:r w:rsidRPr="004D6FA6">
              <w:rPr>
                <w:rFonts w:ascii="Footlight MT Light" w:hAnsi="Footlight MT Light"/>
                <w:i/>
              </w:rPr>
              <w:tab/>
            </w:r>
            <w:r w:rsidRPr="004D6FA6">
              <w:rPr>
                <w:rFonts w:ascii="Footlight MT Light" w:hAnsi="Footlight MT Light"/>
              </w:rPr>
              <w:t xml:space="preserve">Frais de fonctionnement et </w:t>
            </w:r>
            <w:r w:rsidR="00CE4DD4" w:rsidRPr="004D6FA6">
              <w:rPr>
                <w:rFonts w:ascii="Footlight MT Light" w:hAnsi="Footlight MT Light"/>
              </w:rPr>
              <w:t>d’entretien :</w:t>
            </w:r>
          </w:p>
          <w:p w14:paraId="72FD2896" w14:textId="77777777"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 xml:space="preserve">Les frais de fonctionnement et d’entretien des Fournitures faisant l’objet de l’Appel d’Offres seront ajoutés au prix de l’offre, aux fins d’évaluation uniquement. </w:t>
            </w:r>
            <w:r w:rsidRPr="004D6FA6">
              <w:rPr>
                <w:rFonts w:ascii="Footlight MT Light" w:hAnsi="Footlight MT Light"/>
                <w:i/>
              </w:rPr>
              <w:t xml:space="preserve">[Insérer la méthode de détermination des </w:t>
            </w:r>
            <w:proofErr w:type="gramStart"/>
            <w:r w:rsidRPr="004D6FA6">
              <w:rPr>
                <w:rFonts w:ascii="Footlight MT Light" w:hAnsi="Footlight MT Light"/>
                <w:i/>
              </w:rPr>
              <w:t>frais  de</w:t>
            </w:r>
            <w:proofErr w:type="gramEnd"/>
            <w:r w:rsidRPr="004D6FA6">
              <w:rPr>
                <w:rFonts w:ascii="Footlight MT Light" w:hAnsi="Footlight MT Light"/>
                <w:i/>
              </w:rPr>
              <w:t xml:space="preserve"> fonctionnement et d’entretien, le cas échéant]</w:t>
            </w:r>
          </w:p>
          <w:p w14:paraId="750AECE3" w14:textId="77777777"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e)</w:t>
            </w:r>
            <w:r w:rsidRPr="004D6FA6">
              <w:rPr>
                <w:rFonts w:ascii="Footlight MT Light" w:hAnsi="Footlight MT Light"/>
                <w:i/>
              </w:rPr>
              <w:tab/>
            </w:r>
            <w:r w:rsidRPr="004D6FA6">
              <w:rPr>
                <w:rFonts w:ascii="Footlight MT Light" w:hAnsi="Footlight MT Light"/>
              </w:rPr>
              <w:t xml:space="preserve">Performance et rendement des fournitures </w:t>
            </w:r>
            <w:r w:rsidRPr="004D6FA6">
              <w:rPr>
                <w:rFonts w:ascii="Footlight MT Light" w:hAnsi="Footlight MT Light"/>
                <w:i/>
                <w:iCs/>
              </w:rPr>
              <w:t>: [Insérer (i) ou (ii) ci-dessous]</w:t>
            </w:r>
          </w:p>
          <w:p w14:paraId="3F2EBDF8" w14:textId="77777777"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w:t>
            </w:r>
            <w:r w:rsidRPr="004D6FA6">
              <w:rPr>
                <w:rFonts w:ascii="Footlight MT Light" w:hAnsi="Footlight MT Light"/>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4D6FA6">
              <w:rPr>
                <w:rFonts w:ascii="Footlight MT Light" w:hAnsi="Footlight MT Light"/>
                <w:i/>
              </w:rPr>
              <w:t>[Insérer]</w:t>
            </w:r>
            <w:r w:rsidRPr="004D6FA6">
              <w:rPr>
                <w:rFonts w:ascii="Footlight MT Light" w:hAnsi="Footlight MT Light"/>
                <w:b/>
                <w:bCs/>
              </w:rPr>
              <w:t>.</w:t>
            </w:r>
          </w:p>
          <w:p w14:paraId="7F3AB685" w14:textId="77777777" w:rsidR="004C3B67" w:rsidRPr="004D6FA6" w:rsidRDefault="004C3B67" w:rsidP="00A56974">
            <w:pPr>
              <w:suppressAutoHyphens/>
              <w:spacing w:after="200"/>
              <w:ind w:left="1620" w:right="-72" w:hanging="533"/>
              <w:jc w:val="both"/>
              <w:rPr>
                <w:rFonts w:ascii="Footlight MT Light" w:hAnsi="Footlight MT Light"/>
                <w:b/>
              </w:rPr>
            </w:pPr>
            <w:proofErr w:type="gramStart"/>
            <w:r w:rsidRPr="004D6FA6">
              <w:rPr>
                <w:rFonts w:ascii="Footlight MT Light" w:hAnsi="Footlight MT Light"/>
                <w:b/>
              </w:rPr>
              <w:t>Ou</w:t>
            </w:r>
            <w:proofErr w:type="gramEnd"/>
          </w:p>
          <w:p w14:paraId="0A790DF2" w14:textId="77777777"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ii)</w:t>
            </w:r>
            <w:r w:rsidRPr="004D6FA6">
              <w:rPr>
                <w:rFonts w:ascii="Footlight MT Light" w:hAnsi="Footlight MT Light"/>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proofErr w:type="gramStart"/>
            <w:r w:rsidRPr="004D6FA6">
              <w:rPr>
                <w:rFonts w:ascii="Footlight MT Light" w:hAnsi="Footlight MT Light"/>
              </w:rPr>
              <w:t>requis;</w:t>
            </w:r>
            <w:proofErr w:type="gramEnd"/>
            <w:r w:rsidRPr="004D6FA6">
              <w:rPr>
                <w:rFonts w:ascii="Footlight MT Light" w:hAnsi="Footlight MT Light"/>
              </w:rPr>
              <w:t xml:space="preserve"> le prix offert sera ajusté selon la méthode ci-après : </w:t>
            </w:r>
            <w:r w:rsidRPr="004D6FA6">
              <w:rPr>
                <w:rFonts w:ascii="Footlight MT Light" w:hAnsi="Footlight MT Light"/>
                <w:i/>
              </w:rPr>
              <w:t>[Insérer]</w:t>
            </w:r>
            <w:r w:rsidRPr="004D6FA6">
              <w:rPr>
                <w:rFonts w:ascii="Footlight MT Light" w:hAnsi="Footlight MT Light"/>
                <w:b/>
                <w:bCs/>
              </w:rPr>
              <w:t>.</w:t>
            </w:r>
          </w:p>
          <w:p w14:paraId="6118B9AE" w14:textId="77777777"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f)</w:t>
            </w:r>
            <w:r w:rsidRPr="004D6FA6">
              <w:rPr>
                <w:rFonts w:ascii="Footlight MT Light" w:hAnsi="Footlight MT Light"/>
                <w:i/>
              </w:rPr>
              <w:tab/>
            </w:r>
            <w:r w:rsidRPr="004D6FA6">
              <w:rPr>
                <w:rFonts w:ascii="Footlight MT Light" w:hAnsi="Footlight MT Light"/>
              </w:rPr>
              <w:t>Critères spécifiques additionnels</w:t>
            </w:r>
          </w:p>
          <w:p w14:paraId="0C982DF8" w14:textId="77777777" w:rsidR="004C3B67" w:rsidRPr="004D6FA6" w:rsidRDefault="004C3B67" w:rsidP="00A56974">
            <w:pPr>
              <w:suppressAutoHyphens/>
              <w:spacing w:after="200"/>
              <w:ind w:right="-72"/>
              <w:jc w:val="both"/>
              <w:rPr>
                <w:rFonts w:ascii="Footlight MT Light" w:hAnsi="Footlight MT Light"/>
                <w:i/>
              </w:rPr>
            </w:pPr>
            <w:r w:rsidRPr="004D6FA6">
              <w:rPr>
                <w:rFonts w:ascii="Footlight MT Light" w:hAnsi="Footlight MT Light"/>
                <w:i/>
              </w:rPr>
              <w:t xml:space="preserve">[Tout autre critère spécifique, ainsi que la méthode appropriée pour son application à l’évaluation, doit être détaillée ici, le cas échéant.] </w:t>
            </w:r>
          </w:p>
        </w:tc>
      </w:tr>
      <w:tr w:rsidR="004C3B67" w:rsidRPr="004D6FA6" w14:paraId="288E952A" w14:textId="77777777" w:rsidTr="00BA7FCE">
        <w:tc>
          <w:tcPr>
            <w:tcW w:w="1399" w:type="dxa"/>
          </w:tcPr>
          <w:p w14:paraId="30D9A6B3" w14:textId="77777777" w:rsidR="004C3B67" w:rsidRPr="004D6FA6" w:rsidRDefault="004C3B67"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33.5</w:t>
            </w:r>
          </w:p>
        </w:tc>
        <w:tc>
          <w:tcPr>
            <w:tcW w:w="9233" w:type="dxa"/>
          </w:tcPr>
          <w:p w14:paraId="3C4119FB" w14:textId="76A5108D" w:rsidR="004C3B67" w:rsidRPr="004D6FA6" w:rsidRDefault="004C3B67" w:rsidP="00A56974">
            <w:pPr>
              <w:keepNext/>
              <w:keepLines/>
              <w:spacing w:after="200"/>
              <w:jc w:val="both"/>
              <w:rPr>
                <w:rFonts w:ascii="Footlight MT Light" w:hAnsi="Footlight MT Light"/>
              </w:rPr>
            </w:pPr>
            <w:r w:rsidRPr="004D6FA6">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proofErr w:type="spellStart"/>
            <w:r w:rsidRPr="004D6FA6">
              <w:rPr>
                <w:rFonts w:ascii="Footlight MT Light" w:hAnsi="Footlight MT Light"/>
              </w:rPr>
              <w:t>disante</w:t>
            </w:r>
            <w:proofErr w:type="spellEnd"/>
            <w:r w:rsidRPr="004D6FA6">
              <w:rPr>
                <w:rFonts w:ascii="Footlight MT Light" w:hAnsi="Footlight MT Light"/>
              </w:rPr>
              <w:t xml:space="preserve"> en fonction de critères exprimés en termes monétaires, et qui satisfait (ont) aux conditions </w:t>
            </w:r>
            <w:r w:rsidRPr="004D6FA6">
              <w:rPr>
                <w:rFonts w:ascii="Footlight MT Light" w:hAnsi="Footlight MT Light"/>
              </w:rPr>
              <w:lastRenderedPageBreak/>
              <w:t xml:space="preserve">de qualification. </w:t>
            </w:r>
          </w:p>
        </w:tc>
      </w:tr>
      <w:tr w:rsidR="004C3B67" w:rsidRPr="004D6FA6" w14:paraId="5AB53896" w14:textId="77777777" w:rsidTr="00BA7FCE">
        <w:trPr>
          <w:trHeight w:val="2710"/>
        </w:trPr>
        <w:tc>
          <w:tcPr>
            <w:tcW w:w="1399" w:type="dxa"/>
          </w:tcPr>
          <w:p w14:paraId="00FD4414" w14:textId="77777777" w:rsidR="004C3B67" w:rsidRPr="004D6FA6" w:rsidRDefault="004C3B67"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34.1</w:t>
            </w:r>
          </w:p>
        </w:tc>
        <w:tc>
          <w:tcPr>
            <w:tcW w:w="9233" w:type="dxa"/>
          </w:tcPr>
          <w:p w14:paraId="0F296240" w14:textId="77777777" w:rsidR="004C3B67" w:rsidRPr="004D6FA6" w:rsidRDefault="004C3B67" w:rsidP="00A56974">
            <w:pPr>
              <w:pStyle w:val="i"/>
              <w:tabs>
                <w:tab w:val="right" w:pos="7254"/>
              </w:tabs>
              <w:suppressAutoHyphens w:val="0"/>
              <w:spacing w:after="200"/>
              <w:rPr>
                <w:rFonts w:ascii="Footlight MT Light" w:hAnsi="Footlight MT Light"/>
                <w:iCs/>
                <w:lang w:val="fr-FR"/>
              </w:rPr>
            </w:pPr>
            <w:r w:rsidRPr="004D6FA6">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4D6FA6">
              <w:rPr>
                <w:rFonts w:ascii="Footlight MT Light" w:hAnsi="Footlight MT Light"/>
                <w:iCs/>
                <w:lang w:val="fr-FR"/>
              </w:rPr>
              <w:t>et/ou</w:t>
            </w:r>
          </w:p>
          <w:p w14:paraId="41AAE075" w14:textId="77777777" w:rsidR="004C3B67" w:rsidRPr="004D6FA6" w:rsidRDefault="004C3B67" w:rsidP="00A56974">
            <w:pPr>
              <w:pStyle w:val="Corpsdetexte"/>
              <w:keepLines/>
              <w:rPr>
                <w:rFonts w:ascii="Footlight MT Light" w:hAnsi="Footlight MT Light"/>
                <w:i/>
                <w:lang w:val="fr-FR"/>
              </w:rPr>
            </w:pPr>
            <w:r w:rsidRPr="004D6FA6">
              <w:rPr>
                <w:rFonts w:ascii="Footlight MT Light" w:hAnsi="Footlight MT Light"/>
                <w:lang w:val="fr-FR"/>
              </w:rPr>
              <w:t>Concernant les marchés publics des collectivités locales ou de l’un de ses établissements publics,</w:t>
            </w:r>
            <w:r w:rsidRPr="004D6FA6">
              <w:rPr>
                <w:rFonts w:ascii="Footlight MT Light" w:hAnsi="Footlight MT Light"/>
                <w:i/>
                <w:lang w:val="fr-FR"/>
              </w:rPr>
              <w:t xml:space="preserve"> </w:t>
            </w:r>
            <w:proofErr w:type="gramStart"/>
            <w:r w:rsidRPr="004D6FA6">
              <w:rPr>
                <w:rFonts w:ascii="Footlight MT Light" w:hAnsi="Footlight MT Light"/>
                <w:i/>
                <w:lang w:val="fr-FR"/>
              </w:rPr>
              <w:t>[</w:t>
            </w:r>
            <w:r w:rsidRPr="004D6FA6">
              <w:rPr>
                <w:rFonts w:ascii="Footlight MT Light" w:hAnsi="Footlight MT Light"/>
                <w:i/>
                <w:iCs/>
                <w:lang w:val="fr-FR"/>
              </w:rPr>
              <w:t>«</w:t>
            </w:r>
            <w:r w:rsidRPr="004D6FA6">
              <w:rPr>
                <w:rFonts w:ascii="Footlight MT Light" w:hAnsi="Footlight MT Light"/>
                <w:i/>
                <w:lang w:val="fr-FR"/>
              </w:rPr>
              <w:t>le</w:t>
            </w:r>
            <w:proofErr w:type="gramEnd"/>
            <w:r w:rsidRPr="004D6FA6">
              <w:rPr>
                <w:rFonts w:ascii="Footlight MT Light" w:hAnsi="Footlight MT Light"/>
                <w:i/>
                <w:lang w:val="fr-FR"/>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4D6FA6">
              <w:rPr>
                <w:rFonts w:ascii="Footlight MT Light" w:hAnsi="Footlight MT Light"/>
                <w:bCs/>
                <w:i/>
                <w:lang w:val="fr-FR"/>
              </w:rPr>
              <w:t xml:space="preserve">67 du </w:t>
            </w:r>
            <w:proofErr w:type="gramStart"/>
            <w:r w:rsidRPr="004D6FA6">
              <w:rPr>
                <w:rFonts w:ascii="Footlight MT Light" w:hAnsi="Footlight MT Light"/>
                <w:bCs/>
                <w:i/>
                <w:lang w:val="fr-FR"/>
              </w:rPr>
              <w:t>CMP</w:t>
            </w:r>
            <w:r w:rsidRPr="004D6FA6">
              <w:rPr>
                <w:rFonts w:ascii="Footlight MT Light" w:hAnsi="Footlight MT Light"/>
                <w:i/>
                <w:iCs/>
                <w:lang w:val="fr-FR"/>
              </w:rPr>
              <w:t>»</w:t>
            </w:r>
            <w:proofErr w:type="gramEnd"/>
            <w:r w:rsidRPr="004D6FA6">
              <w:rPr>
                <w:rFonts w:ascii="Footlight MT Light" w:hAnsi="Footlight MT Light"/>
                <w:i/>
                <w:lang w:val="fr-FR"/>
              </w:rPr>
              <w:t xml:space="preserve">. </w:t>
            </w:r>
          </w:p>
          <w:p w14:paraId="5371B81D" w14:textId="77777777" w:rsidR="001650D6" w:rsidRPr="004D6FA6" w:rsidRDefault="001650D6" w:rsidP="00A56974">
            <w:pPr>
              <w:pStyle w:val="Corpsdetexte"/>
              <w:keepLines/>
              <w:rPr>
                <w:rFonts w:ascii="Footlight MT Light" w:hAnsi="Footlight MT Light"/>
                <w:b/>
                <w:lang w:val="fr-FR"/>
              </w:rPr>
            </w:pPr>
          </w:p>
          <w:p w14:paraId="4CB11D55" w14:textId="77777777" w:rsidR="003E2456" w:rsidRPr="00CE57CC" w:rsidRDefault="004C3B67" w:rsidP="00A56974">
            <w:pPr>
              <w:pStyle w:val="Corpsdetexte"/>
              <w:keepLines/>
              <w:rPr>
                <w:rFonts w:ascii="Footlight MT Light" w:hAnsi="Footlight MT Light"/>
                <w:b/>
                <w:lang w:val="fr-FR"/>
              </w:rPr>
            </w:pPr>
            <w:r w:rsidRPr="004D6FA6">
              <w:rPr>
                <w:rFonts w:ascii="Footlight MT Light" w:hAnsi="Footlight MT Light"/>
                <w:b/>
                <w:lang w:val="fr-FR"/>
              </w:rPr>
              <w:t>Sans objet</w:t>
            </w:r>
          </w:p>
          <w:p w14:paraId="41BF15D4" w14:textId="77777777" w:rsidR="001650D6" w:rsidRPr="004D6FA6" w:rsidRDefault="001650D6" w:rsidP="00A56974">
            <w:pPr>
              <w:pStyle w:val="Corpsdetexte"/>
              <w:keepLines/>
              <w:rPr>
                <w:rFonts w:ascii="Footlight MT Light" w:hAnsi="Footlight MT Light"/>
                <w:i/>
                <w:lang w:val="fr-FR"/>
              </w:rPr>
            </w:pPr>
          </w:p>
        </w:tc>
      </w:tr>
      <w:tr w:rsidR="0007115D" w:rsidRPr="004D6FA6" w14:paraId="00FF3F6F" w14:textId="77777777" w:rsidTr="005A7A6F">
        <w:tc>
          <w:tcPr>
            <w:tcW w:w="10632" w:type="dxa"/>
            <w:gridSpan w:val="2"/>
            <w:vAlign w:val="center"/>
          </w:tcPr>
          <w:p w14:paraId="7548B2C6" w14:textId="77777777"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F. Attribution du Marché</w:t>
            </w:r>
          </w:p>
        </w:tc>
      </w:tr>
      <w:tr w:rsidR="0007115D" w:rsidRPr="004D6FA6" w14:paraId="5B0A31DD" w14:textId="77777777" w:rsidTr="00BA7FCE">
        <w:tc>
          <w:tcPr>
            <w:tcW w:w="1399" w:type="dxa"/>
          </w:tcPr>
          <w:p w14:paraId="5B312F35" w14:textId="77777777"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39.1</w:t>
            </w:r>
          </w:p>
        </w:tc>
        <w:tc>
          <w:tcPr>
            <w:tcW w:w="9233" w:type="dxa"/>
          </w:tcPr>
          <w:p w14:paraId="08ECF2B4" w14:textId="77777777" w:rsidR="00945AB6" w:rsidRPr="004D6FA6" w:rsidRDefault="00945AB6" w:rsidP="00945AB6">
            <w:pPr>
              <w:tabs>
                <w:tab w:val="right" w:pos="7254"/>
              </w:tabs>
              <w:spacing w:after="200"/>
              <w:jc w:val="both"/>
              <w:rPr>
                <w:rFonts w:ascii="Footlight MT Light" w:hAnsi="Footlight MT Light"/>
              </w:rPr>
            </w:pPr>
            <w:r w:rsidRPr="004D6FA6">
              <w:rPr>
                <w:rFonts w:ascii="Footlight MT Light" w:hAnsi="Footlight MT Light"/>
              </w:rPr>
              <w:t xml:space="preserve">Les quantités peuvent être augmentées d’un pourcentage maximum égal à : </w:t>
            </w:r>
            <w:r w:rsidR="004C7691" w:rsidRPr="004D6FA6">
              <w:rPr>
                <w:rFonts w:ascii="Footlight MT Light" w:hAnsi="Footlight MT Light"/>
              </w:rPr>
              <w:t>1</w:t>
            </w:r>
            <w:r w:rsidRPr="004D6FA6">
              <w:rPr>
                <w:rFonts w:ascii="Footlight MT Light" w:hAnsi="Footlight MT Light"/>
              </w:rPr>
              <w:t>5%</w:t>
            </w:r>
          </w:p>
          <w:p w14:paraId="0527984B" w14:textId="77777777" w:rsidR="0007115D" w:rsidRPr="004D6FA6" w:rsidRDefault="00945AB6" w:rsidP="004C7691">
            <w:pPr>
              <w:tabs>
                <w:tab w:val="right" w:pos="7254"/>
              </w:tabs>
              <w:spacing w:after="200"/>
              <w:jc w:val="both"/>
              <w:rPr>
                <w:rFonts w:ascii="Footlight MT Light" w:hAnsi="Footlight MT Light" w:cs="Times New Roman"/>
                <w:sz w:val="24"/>
                <w:szCs w:val="24"/>
              </w:rPr>
            </w:pPr>
            <w:r w:rsidRPr="004D6FA6">
              <w:rPr>
                <w:rFonts w:ascii="Footlight MT Light" w:hAnsi="Footlight MT Light"/>
              </w:rPr>
              <w:t xml:space="preserve">Les quantités peuvent être réduites d’un pourcentage maximum égal à : </w:t>
            </w:r>
            <w:r w:rsidR="004C7691" w:rsidRPr="004D6FA6">
              <w:rPr>
                <w:rFonts w:ascii="Footlight MT Light" w:hAnsi="Footlight MT Light"/>
              </w:rPr>
              <w:t>1</w:t>
            </w:r>
            <w:r w:rsidRPr="004D6FA6">
              <w:rPr>
                <w:rFonts w:ascii="Footlight MT Light" w:hAnsi="Footlight MT Light"/>
              </w:rPr>
              <w:t>5%</w:t>
            </w:r>
          </w:p>
        </w:tc>
      </w:tr>
    </w:tbl>
    <w:p w14:paraId="3127C31A" w14:textId="3578ECB5" w:rsidR="00BA390D" w:rsidRDefault="00BA390D" w:rsidP="00E00287">
      <w:pPr>
        <w:pStyle w:val="Titre2"/>
        <w:jc w:val="center"/>
        <w:rPr>
          <w:rFonts w:eastAsiaTheme="majorEastAsia"/>
          <w:color w:val="000000" w:themeColor="text1"/>
          <w:sz w:val="32"/>
          <w:szCs w:val="32"/>
          <w:lang w:eastAsia="en-US"/>
        </w:rPr>
      </w:pPr>
      <w:bookmarkStart w:id="56" w:name="_Toc494382134"/>
    </w:p>
    <w:p w14:paraId="7B1D9C6A" w14:textId="77777777" w:rsidR="001C4775" w:rsidRPr="001C4775" w:rsidRDefault="001C4775" w:rsidP="001C4775"/>
    <w:p w14:paraId="5D7491CA" w14:textId="77777777" w:rsidR="00794117" w:rsidRDefault="00794117" w:rsidP="00794117"/>
    <w:p w14:paraId="34F47D19" w14:textId="77777777" w:rsidR="003D57CF" w:rsidRDefault="003D57CF" w:rsidP="00794117"/>
    <w:p w14:paraId="3AA83334" w14:textId="77777777" w:rsidR="003D57CF" w:rsidRDefault="003D57CF" w:rsidP="00794117"/>
    <w:p w14:paraId="4BF3A861" w14:textId="77777777" w:rsidR="003D57CF" w:rsidRDefault="003D57CF" w:rsidP="00794117"/>
    <w:p w14:paraId="6308A48E" w14:textId="77777777" w:rsidR="003D57CF" w:rsidRDefault="003D57CF" w:rsidP="00794117"/>
    <w:p w14:paraId="095984D6" w14:textId="77777777" w:rsidR="003D57CF" w:rsidRDefault="003D57CF" w:rsidP="00794117"/>
    <w:p w14:paraId="0C83C64A" w14:textId="77777777" w:rsidR="003D57CF" w:rsidRDefault="003D57CF" w:rsidP="00794117"/>
    <w:p w14:paraId="5C09C7F3" w14:textId="7FB32EBD" w:rsidR="00794117" w:rsidRDefault="00794117" w:rsidP="00794117"/>
    <w:p w14:paraId="763154AC" w14:textId="77777777" w:rsidR="002C6C63" w:rsidRDefault="002C6C63" w:rsidP="00794117"/>
    <w:p w14:paraId="1C12A2B0" w14:textId="77777777" w:rsidR="002C6C63" w:rsidRDefault="002C6C63" w:rsidP="00794117"/>
    <w:p w14:paraId="0A8B9D00" w14:textId="77777777" w:rsidR="00CE6E6D" w:rsidRDefault="00CE6E6D" w:rsidP="00794117"/>
    <w:p w14:paraId="04F78933" w14:textId="77777777" w:rsidR="005B2703" w:rsidRDefault="005B2703" w:rsidP="00794117"/>
    <w:p w14:paraId="556AB0BD" w14:textId="77777777" w:rsidR="005B2703" w:rsidRDefault="005B2703" w:rsidP="00794117"/>
    <w:p w14:paraId="42602A48" w14:textId="77777777" w:rsidR="005C7F3A" w:rsidRDefault="005C7F3A" w:rsidP="00794117"/>
    <w:p w14:paraId="3CEC0E2B" w14:textId="77777777" w:rsidR="005B2703" w:rsidRDefault="005B2703" w:rsidP="00794117"/>
    <w:p w14:paraId="44880EDD" w14:textId="77777777" w:rsidR="002C6C63" w:rsidRDefault="002C6C63" w:rsidP="00794117"/>
    <w:p w14:paraId="7E489FBF"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6"/>
    </w:p>
    <w:p w14:paraId="432566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E7E529" w14:textId="77777777" w:rsidR="00763598" w:rsidRPr="003115B4" w:rsidRDefault="003115B4" w:rsidP="003115B4">
      <w:pPr>
        <w:spacing w:after="200" w:line="240" w:lineRule="auto"/>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LISTE DES FORMULAIRES</w:t>
      </w:r>
    </w:p>
    <w:p w14:paraId="374F0433"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6D60FC1B" w14:textId="2593102E"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0C0A9A">
        <w:rPr>
          <w:rFonts w:ascii="Times New Roman" w:hAnsi="Times New Roman"/>
          <w:noProof/>
          <w:sz w:val="24"/>
          <w:szCs w:val="24"/>
        </w:rPr>
        <w:t>29</w:t>
      </w:r>
      <w:r w:rsidR="0067396D" w:rsidRPr="00BA390D">
        <w:rPr>
          <w:rFonts w:ascii="Times New Roman" w:hAnsi="Times New Roman"/>
          <w:noProof/>
          <w:sz w:val="24"/>
          <w:szCs w:val="24"/>
        </w:rPr>
        <w:fldChar w:fldCharType="end"/>
      </w:r>
    </w:p>
    <w:p w14:paraId="3CB48102" w14:textId="617EF7C4"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30</w:t>
      </w:r>
      <w:r w:rsidRPr="00BA390D">
        <w:rPr>
          <w:rFonts w:ascii="Times New Roman" w:hAnsi="Times New Roman"/>
          <w:noProof/>
          <w:sz w:val="24"/>
          <w:szCs w:val="24"/>
        </w:rPr>
        <w:fldChar w:fldCharType="end"/>
      </w:r>
    </w:p>
    <w:p w14:paraId="73C60476" w14:textId="51DD2509"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31</w:t>
      </w:r>
      <w:r w:rsidRPr="00BA390D">
        <w:rPr>
          <w:rFonts w:ascii="Times New Roman" w:hAnsi="Times New Roman"/>
          <w:noProof/>
          <w:sz w:val="24"/>
          <w:szCs w:val="24"/>
        </w:rPr>
        <w:fldChar w:fldCharType="end"/>
      </w:r>
    </w:p>
    <w:p w14:paraId="0EA621CD" w14:textId="31D56B4D"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33</w:t>
      </w:r>
      <w:r w:rsidRPr="00BA390D">
        <w:rPr>
          <w:rFonts w:ascii="Times New Roman" w:hAnsi="Times New Roman"/>
          <w:noProof/>
          <w:sz w:val="24"/>
          <w:szCs w:val="24"/>
        </w:rPr>
        <w:fldChar w:fldCharType="end"/>
      </w:r>
    </w:p>
    <w:p w14:paraId="166B5D90" w14:textId="58D52859"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2FF1179C" w14:textId="5F1CCD3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4F237B49" w14:textId="4D73E7F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1F3D8187" w14:textId="44EEB5AF"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9</w:t>
      </w:r>
      <w:r w:rsidRPr="00BA390D">
        <w:rPr>
          <w:rFonts w:ascii="Times New Roman" w:hAnsi="Times New Roman"/>
          <w:noProof/>
          <w:sz w:val="24"/>
          <w:szCs w:val="24"/>
        </w:rPr>
        <w:fldChar w:fldCharType="end"/>
      </w:r>
    </w:p>
    <w:p w14:paraId="159EE200" w14:textId="29678C9D"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11</w:t>
      </w:r>
      <w:r w:rsidRPr="00BA390D">
        <w:rPr>
          <w:rFonts w:ascii="Times New Roman" w:hAnsi="Times New Roman"/>
          <w:noProof/>
          <w:sz w:val="24"/>
          <w:szCs w:val="24"/>
        </w:rPr>
        <w:fldChar w:fldCharType="end"/>
      </w:r>
    </w:p>
    <w:p w14:paraId="0B50D832" w14:textId="4614B1A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12</w:t>
      </w:r>
      <w:r w:rsidRPr="00BA390D">
        <w:rPr>
          <w:rFonts w:ascii="Times New Roman" w:hAnsi="Times New Roman"/>
          <w:noProof/>
          <w:sz w:val="24"/>
          <w:szCs w:val="24"/>
        </w:rPr>
        <w:fldChar w:fldCharType="end"/>
      </w:r>
    </w:p>
    <w:p w14:paraId="3782A080" w14:textId="571927E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0A9A">
        <w:rPr>
          <w:rFonts w:ascii="Times New Roman" w:hAnsi="Times New Roman"/>
          <w:noProof/>
          <w:sz w:val="24"/>
          <w:szCs w:val="24"/>
        </w:rPr>
        <w:t>13</w:t>
      </w:r>
      <w:r w:rsidRPr="00BA390D">
        <w:rPr>
          <w:rFonts w:ascii="Times New Roman" w:hAnsi="Times New Roman"/>
          <w:noProof/>
          <w:sz w:val="24"/>
          <w:szCs w:val="24"/>
        </w:rPr>
        <w:fldChar w:fldCharType="end"/>
      </w:r>
    </w:p>
    <w:p w14:paraId="29541A08"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1A775BF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10731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21B26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A38F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BE2649"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78CFB521"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5364A182"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5694CF11"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25D8AD06"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04727D99"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374915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D6FED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6"/>
      <w:bookmarkStart w:id="58" w:name="hassane2"/>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7"/>
    </w:p>
    <w:p w14:paraId="17FA767D"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7EA055B9"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6805A2E0"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proofErr w:type="gramStart"/>
      <w:r w:rsidRPr="00A92713">
        <w:rPr>
          <w:rFonts w:ascii="Times New Roman" w:eastAsia="Times New Roman" w:hAnsi="Times New Roman" w:cs="Times New Roman"/>
          <w:sz w:val="24"/>
          <w:szCs w:val="24"/>
          <w:lang w:eastAsia="fr-FR"/>
        </w:rPr>
        <w:t>.:</w:t>
      </w:r>
      <w:proofErr w:type="gramEnd"/>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13A60BF7" w14:textId="77777777" w:rsidTr="003B0D45">
        <w:trPr>
          <w:cantSplit/>
          <w:trHeight w:val="440"/>
        </w:trPr>
        <w:tc>
          <w:tcPr>
            <w:tcW w:w="9180" w:type="dxa"/>
            <w:tcBorders>
              <w:bottom w:val="nil"/>
            </w:tcBorders>
          </w:tcPr>
          <w:p w14:paraId="3B465134"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14A6AE1F" w14:textId="77777777" w:rsidTr="003B0D45">
        <w:trPr>
          <w:cantSplit/>
          <w:trHeight w:val="674"/>
        </w:trPr>
        <w:tc>
          <w:tcPr>
            <w:tcW w:w="9180" w:type="dxa"/>
          </w:tcPr>
          <w:p w14:paraId="6425AE90"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1A8A3DF5" w14:textId="77777777" w:rsidTr="003B0D45">
        <w:trPr>
          <w:cantSplit/>
          <w:trHeight w:val="674"/>
        </w:trPr>
        <w:tc>
          <w:tcPr>
            <w:tcW w:w="9180" w:type="dxa"/>
          </w:tcPr>
          <w:p w14:paraId="59728CA3"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3A5BE79D" w14:textId="77777777" w:rsidTr="003B0D45">
        <w:trPr>
          <w:cantSplit/>
          <w:trHeight w:val="674"/>
        </w:trPr>
        <w:tc>
          <w:tcPr>
            <w:tcW w:w="9180" w:type="dxa"/>
          </w:tcPr>
          <w:p w14:paraId="44779354"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63839498" w14:textId="77777777" w:rsidTr="003B0D45">
        <w:trPr>
          <w:cantSplit/>
        </w:trPr>
        <w:tc>
          <w:tcPr>
            <w:tcW w:w="9180" w:type="dxa"/>
          </w:tcPr>
          <w:p w14:paraId="72D153AA"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28F6B67D" w14:textId="77777777" w:rsidTr="003B0D45">
        <w:trPr>
          <w:cantSplit/>
        </w:trPr>
        <w:tc>
          <w:tcPr>
            <w:tcW w:w="9180" w:type="dxa"/>
          </w:tcPr>
          <w:p w14:paraId="49E88487"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78310BCD"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0C9EB2BC"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F3B8221"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68FC0FCA"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0A2DCCD5" w14:textId="77777777" w:rsidTr="003B0D45">
        <w:trPr>
          <w:cantSplit/>
        </w:trPr>
        <w:tc>
          <w:tcPr>
            <w:tcW w:w="9180" w:type="dxa"/>
          </w:tcPr>
          <w:p w14:paraId="1BC3A7CA"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3C08A3B6"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327D40DB" w14:textId="77777777"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1A17AE7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8DEA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6CB1DC"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8F0486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51728AF"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480860F"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1A3C80A"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733DF24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9"/>
    </w:p>
    <w:p w14:paraId="2A83CAE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D0B1227"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4CC411AC"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18E6D37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6B1CF513" w14:textId="77777777" w:rsidTr="003B0D45">
        <w:trPr>
          <w:cantSplit/>
          <w:trHeight w:val="440"/>
        </w:trPr>
        <w:tc>
          <w:tcPr>
            <w:tcW w:w="9180" w:type="dxa"/>
            <w:tcBorders>
              <w:bottom w:val="nil"/>
            </w:tcBorders>
          </w:tcPr>
          <w:p w14:paraId="6A4B7038"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0CC350DF" w14:textId="77777777" w:rsidTr="001B280F">
        <w:trPr>
          <w:cantSplit/>
          <w:trHeight w:val="354"/>
        </w:trPr>
        <w:tc>
          <w:tcPr>
            <w:tcW w:w="9180" w:type="dxa"/>
          </w:tcPr>
          <w:p w14:paraId="50F2C6D9"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3A81E5CC" w14:textId="77777777" w:rsidTr="003B0D45">
        <w:trPr>
          <w:cantSplit/>
          <w:trHeight w:val="674"/>
        </w:trPr>
        <w:tc>
          <w:tcPr>
            <w:tcW w:w="9180" w:type="dxa"/>
          </w:tcPr>
          <w:p w14:paraId="3C022CEA"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1E4E37C9" w14:textId="77777777" w:rsidTr="003B0D45">
        <w:trPr>
          <w:cantSplit/>
          <w:trHeight w:val="674"/>
        </w:trPr>
        <w:tc>
          <w:tcPr>
            <w:tcW w:w="9180" w:type="dxa"/>
          </w:tcPr>
          <w:p w14:paraId="2459A651"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6B174DB1" w14:textId="77777777" w:rsidTr="003B0D45">
        <w:trPr>
          <w:cantSplit/>
        </w:trPr>
        <w:tc>
          <w:tcPr>
            <w:tcW w:w="9180" w:type="dxa"/>
          </w:tcPr>
          <w:p w14:paraId="39BEE300"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386066F5" w14:textId="77777777" w:rsidTr="001B280F">
        <w:trPr>
          <w:cantSplit/>
          <w:trHeight w:val="2046"/>
        </w:trPr>
        <w:tc>
          <w:tcPr>
            <w:tcW w:w="9180" w:type="dxa"/>
          </w:tcPr>
          <w:p w14:paraId="780C5F35"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0DAD6147"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4F799F5C"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07E3599A"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7F11FDE"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6302A9D7" w14:textId="77777777" w:rsidTr="003B0D45">
        <w:trPr>
          <w:cantSplit/>
        </w:trPr>
        <w:tc>
          <w:tcPr>
            <w:tcW w:w="9180" w:type="dxa"/>
          </w:tcPr>
          <w:p w14:paraId="655AA0A4"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60D19309"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783A9A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4D15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4DE8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E8EE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D255D0B"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3D6F2F8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6D7E7720"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27ACEB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E0F35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0"/>
    </w:p>
    <w:p w14:paraId="63E364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959EA3"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77F3A123"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5879B85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50A0FE5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4B499C8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6205DF5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w:t>
      </w:r>
      <w:proofErr w:type="gramStart"/>
      <w:r w:rsidRPr="002E37AE">
        <w:rPr>
          <w:rFonts w:ascii="Times New Roman" w:eastAsia="Times New Roman" w:hAnsi="Times New Roman" w:cs="Times New Roman"/>
          <w:sz w:val="24"/>
          <w:szCs w:val="24"/>
          <w:lang w:eastAsia="fr-FR"/>
        </w:rPr>
        <w:t>attestons</w:t>
      </w:r>
      <w:proofErr w:type="gramEnd"/>
      <w:r w:rsidRPr="002E37AE">
        <w:rPr>
          <w:rFonts w:ascii="Times New Roman" w:eastAsia="Times New Roman" w:hAnsi="Times New Roman" w:cs="Times New Roman"/>
          <w:sz w:val="24"/>
          <w:szCs w:val="24"/>
          <w:lang w:eastAsia="fr-FR"/>
        </w:rPr>
        <w:t xml:space="preserve"> que : </w:t>
      </w:r>
    </w:p>
    <w:p w14:paraId="1656350C"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043DCD6D"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51FE8DB0" w14:textId="6CB62399"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 xml:space="preserve">[Insérer le prix </w:t>
      </w:r>
      <w:r w:rsidR="000C0A9A">
        <w:rPr>
          <w:rFonts w:ascii="Times New Roman" w:eastAsia="Times New Roman" w:hAnsi="Times New Roman" w:cs="Times New Roman"/>
          <w:i/>
          <w:sz w:val="24"/>
          <w:szCs w:val="24"/>
          <w:lang w:eastAsia="fr-FR"/>
        </w:rPr>
        <w:t>HT</w:t>
      </w:r>
      <w:r w:rsidRPr="00EA3B32">
        <w:rPr>
          <w:rFonts w:ascii="Times New Roman" w:eastAsia="Times New Roman" w:hAnsi="Times New Roman" w:cs="Times New Roman"/>
          <w:i/>
          <w:sz w:val="24"/>
          <w:szCs w:val="24"/>
          <w:lang w:eastAsia="fr-FR"/>
        </w:rPr>
        <w:t xml:space="preserve"> de l’offre en lettres et en chiffres, en indiquant les monnaies et montants correspondants à ces monnaies] ;</w:t>
      </w:r>
    </w:p>
    <w:p w14:paraId="2D8E7088"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4C7FD1D8"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5EA22D66"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0EB48B68"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F54D718"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34CC840B"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24F2690C"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02B4BD0B"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6AC4EDA4"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1FDD9196"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1226EC5B"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7A460FC2"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6CD7883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2391F190"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30ECE8B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0BA8B8A8"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62C0C864"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18D489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AB15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6ED12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59990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51A5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47CD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AAA1C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0CCB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E0F0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8813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5F5B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4247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BCCA9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B5EB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0C577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1"/>
    </w:p>
    <w:p w14:paraId="2A8477ED"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36F99710"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20252418"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4BE67A0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E4E3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EDB26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E242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1F33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13E60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6C02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A58A2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B0E3E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2540D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3512A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F188FD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C54084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ECE29F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62DB07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1D7B21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AD8665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ADBCC3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D36FA8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135F9F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EC43C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5D287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E53D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6A7E72" w14:textId="77777777" w:rsidR="0092038C" w:rsidRPr="00D32ECC" w:rsidRDefault="0092038C" w:rsidP="0092038C">
      <w:pPr>
        <w:pStyle w:val="SectionVHeader"/>
        <w:rPr>
          <w:u w:val="single"/>
          <w:lang w:val="fr-FR"/>
        </w:rPr>
      </w:pPr>
      <w:bookmarkStart w:id="62" w:name="_Toc196112431"/>
      <w:bookmarkStart w:id="63" w:name="_Toc239642595"/>
    </w:p>
    <w:p w14:paraId="1E81CF98" w14:textId="77777777" w:rsidR="0092038C" w:rsidRPr="00D32ECC" w:rsidRDefault="0092038C" w:rsidP="0092038C">
      <w:pPr>
        <w:pStyle w:val="SectionVHeader"/>
        <w:rPr>
          <w:u w:val="single"/>
          <w:lang w:val="fr-FR"/>
        </w:rPr>
      </w:pPr>
    </w:p>
    <w:p w14:paraId="7505B2DD" w14:textId="77777777" w:rsidR="0092038C" w:rsidRPr="00D32ECC" w:rsidRDefault="0092038C" w:rsidP="0092038C">
      <w:pPr>
        <w:pStyle w:val="SectionVHeader"/>
        <w:rPr>
          <w:u w:val="single"/>
          <w:lang w:val="fr-FR"/>
        </w:rPr>
      </w:pPr>
    </w:p>
    <w:p w14:paraId="76ABAE69" w14:textId="77777777" w:rsidR="0092038C" w:rsidRPr="00D32ECC" w:rsidRDefault="0092038C" w:rsidP="0092038C">
      <w:pPr>
        <w:pStyle w:val="SectionVHeader"/>
        <w:rPr>
          <w:u w:val="single"/>
          <w:lang w:val="fr-FR"/>
        </w:rPr>
      </w:pPr>
    </w:p>
    <w:p w14:paraId="334EE22A" w14:textId="77777777" w:rsidR="0092038C" w:rsidRPr="00D32ECC" w:rsidRDefault="0092038C" w:rsidP="0092038C">
      <w:pPr>
        <w:pStyle w:val="SectionVHeader"/>
        <w:rPr>
          <w:u w:val="single"/>
          <w:lang w:val="fr-FR"/>
        </w:rPr>
      </w:pPr>
    </w:p>
    <w:p w14:paraId="74472E03" w14:textId="77777777" w:rsidR="0092038C" w:rsidRPr="00D32ECC" w:rsidRDefault="0092038C" w:rsidP="0092038C">
      <w:pPr>
        <w:pStyle w:val="SectionVHeader"/>
        <w:rPr>
          <w:u w:val="single"/>
          <w:lang w:val="fr-FR"/>
        </w:rPr>
      </w:pPr>
    </w:p>
    <w:p w14:paraId="69BD113D" w14:textId="77777777" w:rsidR="0092038C" w:rsidRPr="00D32ECC" w:rsidRDefault="0092038C" w:rsidP="0092038C">
      <w:pPr>
        <w:pStyle w:val="SectionVHeader"/>
        <w:rPr>
          <w:u w:val="single"/>
          <w:lang w:val="fr-FR"/>
        </w:rPr>
      </w:pPr>
    </w:p>
    <w:p w14:paraId="154B3D96" w14:textId="77777777" w:rsidR="0092038C" w:rsidRPr="00D32ECC" w:rsidRDefault="0092038C" w:rsidP="0092038C">
      <w:pPr>
        <w:pStyle w:val="SectionVHeader"/>
        <w:rPr>
          <w:u w:val="single"/>
          <w:lang w:val="fr-FR"/>
        </w:rPr>
      </w:pPr>
    </w:p>
    <w:p w14:paraId="0286509A" w14:textId="77777777" w:rsidR="0092038C" w:rsidRPr="009C33D5" w:rsidRDefault="0092038C" w:rsidP="0092038C">
      <w:pPr>
        <w:pStyle w:val="SectionVHeader"/>
        <w:rPr>
          <w:u w:val="single"/>
          <w:lang w:val="fr-FR"/>
        </w:rPr>
      </w:pPr>
    </w:p>
    <w:p w14:paraId="75CEE4C1" w14:textId="77777777" w:rsidR="0092038C" w:rsidRPr="009C33D5" w:rsidRDefault="0092038C" w:rsidP="0092038C">
      <w:pPr>
        <w:pStyle w:val="SectionVHeader"/>
        <w:rPr>
          <w:u w:val="single"/>
          <w:lang w:val="fr-FR"/>
        </w:rPr>
      </w:pPr>
    </w:p>
    <w:p w14:paraId="1D2AC4E4" w14:textId="77777777" w:rsidR="0092038C" w:rsidRPr="009C33D5" w:rsidRDefault="0092038C" w:rsidP="0092038C">
      <w:pPr>
        <w:pStyle w:val="SectionVHeader"/>
        <w:rPr>
          <w:u w:val="single"/>
          <w:lang w:val="fr-FR"/>
        </w:rPr>
      </w:pPr>
    </w:p>
    <w:bookmarkEnd w:id="62"/>
    <w:bookmarkEnd w:id="63"/>
    <w:p w14:paraId="0CD0244A" w14:textId="77777777" w:rsidR="009C33D5" w:rsidRPr="009C33D5" w:rsidRDefault="009C33D5" w:rsidP="009C33D5">
      <w:pPr>
        <w:pStyle w:val="SectionVHeader"/>
        <w:rPr>
          <w:u w:val="single"/>
          <w:lang w:val="fr-FR"/>
        </w:rPr>
      </w:pPr>
      <w:r w:rsidRPr="009C33D5">
        <w:rPr>
          <w:u w:val="single"/>
          <w:lang w:val="fr-FR"/>
        </w:rPr>
        <w:t>Bordereaux des prix</w:t>
      </w:r>
    </w:p>
    <w:p w14:paraId="280CECF9" w14:textId="77777777" w:rsidR="009C33D5" w:rsidRPr="009C33D5" w:rsidRDefault="009C33D5" w:rsidP="009C33D5">
      <w:pPr>
        <w:jc w:val="both"/>
        <w:rPr>
          <w:u w:val="single"/>
        </w:rPr>
      </w:pPr>
    </w:p>
    <w:p w14:paraId="12EBC7E1" w14:textId="77777777" w:rsidR="009C33D5" w:rsidRPr="00B477BB" w:rsidRDefault="009C33D5" w:rsidP="009C33D5">
      <w:pPr>
        <w:jc w:val="both"/>
        <w:rPr>
          <w:color w:val="FF0000"/>
          <w:u w:val="single"/>
        </w:rPr>
      </w:pPr>
    </w:p>
    <w:p w14:paraId="451A8AF0" w14:textId="66C7193D" w:rsidR="009C33D5" w:rsidRPr="00B477BB" w:rsidRDefault="009C33D5" w:rsidP="009C33D5">
      <w:pPr>
        <w:rPr>
          <w:bCs/>
          <w:i/>
          <w:iCs/>
          <w:color w:val="FF0000"/>
          <w:szCs w:val="24"/>
        </w:rPr>
        <w:sectPr w:rsidR="009C33D5" w:rsidRPr="00B477BB" w:rsidSect="009C33D5">
          <w:headerReference w:type="even" r:id="rId10"/>
          <w:headerReference w:type="default" r:id="rId11"/>
          <w:headerReference w:type="first" r:id="rId12"/>
          <w:footnotePr>
            <w:numRestart w:val="eachPage"/>
          </w:footnotePr>
          <w:endnotePr>
            <w:numFmt w:val="decimal"/>
          </w:endnotePr>
          <w:type w:val="continuous"/>
          <w:pgSz w:w="12240" w:h="15840"/>
          <w:pgMar w:top="1440" w:right="1440" w:bottom="993" w:left="1440" w:header="720" w:footer="720" w:gutter="0"/>
          <w:pgNumType w:start="1"/>
          <w:cols w:space="720"/>
        </w:sectPr>
      </w:pP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
        <w:gridCol w:w="816"/>
        <w:gridCol w:w="4252"/>
        <w:gridCol w:w="1418"/>
        <w:gridCol w:w="1842"/>
        <w:gridCol w:w="1843"/>
        <w:gridCol w:w="1559"/>
        <w:gridCol w:w="2304"/>
        <w:gridCol w:w="50"/>
      </w:tblGrid>
      <w:tr w:rsidR="008454D4" w:rsidRPr="009E5BDE" w14:paraId="090136CF" w14:textId="77777777" w:rsidTr="0058720B">
        <w:trPr>
          <w:cantSplit/>
          <w:trHeight w:val="426"/>
          <w:jc w:val="center"/>
        </w:trPr>
        <w:tc>
          <w:tcPr>
            <w:tcW w:w="14139" w:type="dxa"/>
            <w:gridSpan w:val="9"/>
            <w:tcBorders>
              <w:top w:val="nil"/>
              <w:left w:val="nil"/>
              <w:bottom w:val="nil"/>
              <w:right w:val="nil"/>
            </w:tcBorders>
            <w:vAlign w:val="center"/>
          </w:tcPr>
          <w:p w14:paraId="2650E8D7" w14:textId="77777777" w:rsidR="008454D4" w:rsidRPr="009E5BDE" w:rsidRDefault="008454D4" w:rsidP="008454D4">
            <w:pPr>
              <w:pStyle w:val="SectionVHeader"/>
              <w:rPr>
                <w:lang w:val="fr-FR"/>
              </w:rPr>
            </w:pPr>
            <w:bookmarkStart w:id="64" w:name="_Toc196112432"/>
            <w:bookmarkStart w:id="65" w:name="_Toc239642596"/>
            <w:bookmarkStart w:id="66" w:name="_Hlk212115471"/>
            <w:r w:rsidRPr="009E5BDE">
              <w:rPr>
                <w:lang w:val="fr-FR"/>
              </w:rPr>
              <w:lastRenderedPageBreak/>
              <w:t>Bordereau des prix pour les fournitures</w:t>
            </w:r>
            <w:bookmarkEnd w:id="64"/>
            <w:bookmarkEnd w:id="65"/>
          </w:p>
        </w:tc>
      </w:tr>
      <w:tr w:rsidR="008454D4" w:rsidRPr="009E5BDE" w14:paraId="14CECFB6" w14:textId="77777777" w:rsidTr="006B01A1">
        <w:trPr>
          <w:cantSplit/>
          <w:trHeight w:val="1410"/>
          <w:jc w:val="center"/>
        </w:trPr>
        <w:tc>
          <w:tcPr>
            <w:tcW w:w="871" w:type="dxa"/>
            <w:gridSpan w:val="2"/>
            <w:tcBorders>
              <w:top w:val="nil"/>
              <w:left w:val="nil"/>
              <w:bottom w:val="nil"/>
              <w:right w:val="nil"/>
            </w:tcBorders>
            <w:vAlign w:val="center"/>
          </w:tcPr>
          <w:p w14:paraId="0EA0473E" w14:textId="77777777" w:rsidR="008454D4" w:rsidRPr="009E5BDE" w:rsidRDefault="008454D4" w:rsidP="008454D4">
            <w:pPr>
              <w:jc w:val="both"/>
              <w:rPr>
                <w:rFonts w:ascii="Times New Roman" w:hAnsi="Times New Roman" w:cs="Times New Roman"/>
              </w:rPr>
            </w:pPr>
          </w:p>
        </w:tc>
        <w:tc>
          <w:tcPr>
            <w:tcW w:w="13268" w:type="dxa"/>
            <w:gridSpan w:val="7"/>
            <w:tcBorders>
              <w:top w:val="nil"/>
              <w:left w:val="nil"/>
              <w:bottom w:val="nil"/>
              <w:right w:val="nil"/>
            </w:tcBorders>
            <w:vAlign w:val="center"/>
          </w:tcPr>
          <w:p w14:paraId="35D9D729" w14:textId="77777777" w:rsidR="008454D4" w:rsidRPr="009E5BDE" w:rsidRDefault="008454D4" w:rsidP="00031133">
            <w:pPr>
              <w:spacing w:line="240" w:lineRule="auto"/>
              <w:jc w:val="both"/>
              <w:rPr>
                <w:rFonts w:ascii="Times New Roman" w:hAnsi="Times New Roman" w:cs="Times New Roman"/>
                <w:bCs/>
              </w:rPr>
            </w:pPr>
            <w:r w:rsidRPr="009E5BDE">
              <w:rPr>
                <w:rFonts w:ascii="Times New Roman" w:hAnsi="Times New Roman" w:cs="Times New Roman"/>
              </w:rPr>
              <w:t>Date [</w:t>
            </w:r>
            <w:r w:rsidRPr="009E5BDE">
              <w:rPr>
                <w:rFonts w:ascii="Times New Roman" w:hAnsi="Times New Roman" w:cs="Times New Roman"/>
                <w:bCs/>
              </w:rPr>
              <w:t>Insérer la date (jour, mois, année) de remise de l’offre]</w:t>
            </w:r>
          </w:p>
          <w:p w14:paraId="01201E3C" w14:textId="77777777" w:rsidR="008454D4" w:rsidRPr="009E5BDE" w:rsidRDefault="008454D4" w:rsidP="00031133">
            <w:pPr>
              <w:spacing w:line="240" w:lineRule="auto"/>
              <w:jc w:val="both"/>
              <w:rPr>
                <w:rFonts w:ascii="Times New Roman" w:hAnsi="Times New Roman" w:cs="Times New Roman"/>
                <w:bCs/>
              </w:rPr>
            </w:pPr>
            <w:r w:rsidRPr="009E5BDE">
              <w:rPr>
                <w:rFonts w:ascii="Times New Roman" w:hAnsi="Times New Roman" w:cs="Times New Roman"/>
              </w:rPr>
              <w:t>AAO No</w:t>
            </w:r>
            <w:proofErr w:type="gramStart"/>
            <w:r w:rsidRPr="009E5BDE">
              <w:rPr>
                <w:rFonts w:ascii="Times New Roman" w:hAnsi="Times New Roman" w:cs="Times New Roman"/>
              </w:rPr>
              <w:t>.:</w:t>
            </w:r>
            <w:proofErr w:type="gramEnd"/>
            <w:r w:rsidRPr="009E5BDE">
              <w:rPr>
                <w:rFonts w:ascii="Times New Roman" w:hAnsi="Times New Roman" w:cs="Times New Roman"/>
              </w:rPr>
              <w:t xml:space="preserve"> </w:t>
            </w:r>
            <w:r w:rsidRPr="009E5BDE">
              <w:rPr>
                <w:rFonts w:ascii="Times New Roman" w:hAnsi="Times New Roman" w:cs="Times New Roman"/>
                <w:bCs/>
              </w:rPr>
              <w:t>[Insérer les références de l’Appel d’Offres]</w:t>
            </w:r>
          </w:p>
          <w:p w14:paraId="22CD5EED" w14:textId="54769F34" w:rsidR="00A42B0C" w:rsidRPr="009E5BDE" w:rsidRDefault="008454D4" w:rsidP="00031133">
            <w:pPr>
              <w:tabs>
                <w:tab w:val="right" w:pos="4752"/>
              </w:tabs>
              <w:spacing w:after="120" w:line="240" w:lineRule="auto"/>
              <w:jc w:val="both"/>
              <w:rPr>
                <w:rFonts w:ascii="Times New Roman" w:hAnsi="Times New Roman" w:cs="Times New Roman"/>
                <w:bCs/>
              </w:rPr>
            </w:pPr>
            <w:r w:rsidRPr="009E5BDE">
              <w:rPr>
                <w:rFonts w:ascii="Times New Roman" w:hAnsi="Times New Roman" w:cs="Times New Roman"/>
              </w:rPr>
              <w:t xml:space="preserve">Variante No. : </w:t>
            </w:r>
            <w:r w:rsidRPr="009E5BDE">
              <w:rPr>
                <w:rFonts w:ascii="Times New Roman" w:hAnsi="Times New Roman" w:cs="Times New Roman"/>
                <w:bCs/>
              </w:rPr>
              <w:t>[Référence, le cas échéant et si le DAO l’autorise à condition de soumissionner pour la solution de base]</w:t>
            </w:r>
          </w:p>
          <w:p w14:paraId="3BBF73E7" w14:textId="11F36025" w:rsidR="008454D4" w:rsidRPr="009E5BDE" w:rsidRDefault="008454D4" w:rsidP="002615E1">
            <w:pPr>
              <w:numPr>
                <w:ilvl w:val="0"/>
                <w:numId w:val="94"/>
              </w:numPr>
              <w:spacing w:after="0" w:line="240" w:lineRule="auto"/>
              <w:ind w:left="360"/>
              <w:jc w:val="both"/>
              <w:rPr>
                <w:rFonts w:ascii="Times New Roman" w:hAnsi="Times New Roman" w:cs="Times New Roman"/>
                <w:b/>
                <w:bCs/>
                <w:sz w:val="26"/>
                <w:szCs w:val="26"/>
              </w:rPr>
            </w:pPr>
            <w:r w:rsidRPr="009E5BDE">
              <w:rPr>
                <w:rFonts w:ascii="Times New Roman" w:hAnsi="Times New Roman" w:cs="Times New Roman"/>
                <w:b/>
                <w:bCs/>
                <w:sz w:val="26"/>
                <w:szCs w:val="26"/>
                <w:u w:val="single"/>
              </w:rPr>
              <w:t xml:space="preserve">Lot </w:t>
            </w:r>
            <w:r w:rsidR="00CF7286">
              <w:rPr>
                <w:rFonts w:ascii="Times New Roman" w:hAnsi="Times New Roman" w:cs="Times New Roman"/>
                <w:b/>
                <w:bCs/>
                <w:sz w:val="26"/>
                <w:szCs w:val="26"/>
                <w:u w:val="single"/>
              </w:rPr>
              <w:t>unique</w:t>
            </w:r>
            <w:r w:rsidR="002D15A9" w:rsidRPr="009E5BDE">
              <w:rPr>
                <w:rFonts w:ascii="Times New Roman" w:hAnsi="Times New Roman" w:cs="Times New Roman"/>
                <w:b/>
                <w:bCs/>
                <w:sz w:val="26"/>
                <w:szCs w:val="26"/>
              </w:rPr>
              <w:t xml:space="preserve"> :</w:t>
            </w:r>
            <w:r w:rsidRPr="009E5BDE">
              <w:rPr>
                <w:rFonts w:ascii="Times New Roman" w:hAnsi="Times New Roman" w:cs="Times New Roman"/>
                <w:b/>
                <w:bCs/>
                <w:sz w:val="26"/>
                <w:szCs w:val="26"/>
              </w:rPr>
              <w:t xml:space="preserve"> </w:t>
            </w:r>
            <w:r w:rsidR="00CF7286">
              <w:rPr>
                <w:rFonts w:ascii="Times New Roman" w:hAnsi="Times New Roman" w:cs="Times New Roman"/>
                <w:b/>
                <w:bCs/>
                <w:sz w:val="26"/>
                <w:szCs w:val="26"/>
              </w:rPr>
              <w:t>F</w:t>
            </w:r>
            <w:r w:rsidR="00CF7286" w:rsidRPr="00CF7286">
              <w:rPr>
                <w:rFonts w:ascii="Times New Roman" w:hAnsi="Times New Roman" w:cs="Times New Roman"/>
                <w:b/>
                <w:bCs/>
                <w:sz w:val="26"/>
                <w:szCs w:val="26"/>
              </w:rPr>
              <w:t>ourniture de médicaments, réactifs et de consommables au profit de la Cellule Sectorielle de Lutte contre le VIH/SIDA, la Tuberculose et les Hépatites Virales</w:t>
            </w:r>
            <w:r w:rsidRPr="009E5BDE">
              <w:rPr>
                <w:rFonts w:ascii="Times New Roman" w:hAnsi="Times New Roman" w:cs="Times New Roman"/>
                <w:b/>
                <w:bCs/>
                <w:sz w:val="26"/>
                <w:szCs w:val="26"/>
              </w:rPr>
              <w:t>.</w:t>
            </w:r>
          </w:p>
          <w:p w14:paraId="3ACE3B89" w14:textId="77777777" w:rsidR="00A42B0C" w:rsidRPr="009E5BDE" w:rsidRDefault="00A42B0C" w:rsidP="00567902">
            <w:pPr>
              <w:pStyle w:val="Sansinterligne"/>
              <w:jc w:val="both"/>
              <w:rPr>
                <w:b/>
                <w:bCs/>
                <w:sz w:val="12"/>
                <w:szCs w:val="12"/>
              </w:rPr>
            </w:pPr>
          </w:p>
        </w:tc>
      </w:tr>
      <w:tr w:rsidR="00467DB2" w:rsidRPr="009E5BDE" w14:paraId="4A00E7F6"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jc w:val="center"/>
        </w:trPr>
        <w:tc>
          <w:tcPr>
            <w:tcW w:w="816" w:type="dxa"/>
            <w:tcBorders>
              <w:top w:val="double" w:sz="6" w:space="0" w:color="auto"/>
              <w:left w:val="double" w:sz="6" w:space="0" w:color="auto"/>
              <w:bottom w:val="nil"/>
              <w:right w:val="single" w:sz="4" w:space="0" w:color="auto"/>
            </w:tcBorders>
            <w:vAlign w:val="center"/>
          </w:tcPr>
          <w:p w14:paraId="5D0343E5"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1</w:t>
            </w:r>
          </w:p>
        </w:tc>
        <w:tc>
          <w:tcPr>
            <w:tcW w:w="4252" w:type="dxa"/>
            <w:tcBorders>
              <w:top w:val="double" w:sz="6" w:space="0" w:color="auto"/>
              <w:left w:val="single" w:sz="4" w:space="0" w:color="auto"/>
              <w:bottom w:val="nil"/>
              <w:right w:val="single" w:sz="4" w:space="0" w:color="auto"/>
            </w:tcBorders>
            <w:vAlign w:val="center"/>
          </w:tcPr>
          <w:p w14:paraId="61508CAB"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2</w:t>
            </w:r>
          </w:p>
        </w:tc>
        <w:tc>
          <w:tcPr>
            <w:tcW w:w="1418" w:type="dxa"/>
            <w:tcBorders>
              <w:top w:val="double" w:sz="6" w:space="0" w:color="auto"/>
              <w:left w:val="single" w:sz="4" w:space="0" w:color="auto"/>
              <w:bottom w:val="nil"/>
              <w:right w:val="single" w:sz="4" w:space="0" w:color="auto"/>
            </w:tcBorders>
            <w:vAlign w:val="center"/>
          </w:tcPr>
          <w:p w14:paraId="6A316C36"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3</w:t>
            </w:r>
          </w:p>
        </w:tc>
        <w:tc>
          <w:tcPr>
            <w:tcW w:w="1842" w:type="dxa"/>
            <w:tcBorders>
              <w:top w:val="double" w:sz="6" w:space="0" w:color="auto"/>
              <w:left w:val="single" w:sz="4" w:space="0" w:color="auto"/>
              <w:bottom w:val="nil"/>
              <w:right w:val="single" w:sz="4" w:space="0" w:color="auto"/>
            </w:tcBorders>
            <w:vAlign w:val="center"/>
          </w:tcPr>
          <w:p w14:paraId="051149A2"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4</w:t>
            </w:r>
          </w:p>
        </w:tc>
        <w:tc>
          <w:tcPr>
            <w:tcW w:w="1843" w:type="dxa"/>
            <w:tcBorders>
              <w:top w:val="double" w:sz="6" w:space="0" w:color="auto"/>
              <w:left w:val="single" w:sz="4" w:space="0" w:color="auto"/>
              <w:bottom w:val="nil"/>
              <w:right w:val="single" w:sz="4" w:space="0" w:color="auto"/>
            </w:tcBorders>
            <w:vAlign w:val="center"/>
          </w:tcPr>
          <w:p w14:paraId="0342828E"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5</w:t>
            </w:r>
          </w:p>
        </w:tc>
        <w:tc>
          <w:tcPr>
            <w:tcW w:w="1559" w:type="dxa"/>
            <w:tcBorders>
              <w:top w:val="double" w:sz="6" w:space="0" w:color="auto"/>
              <w:left w:val="single" w:sz="6" w:space="0" w:color="auto"/>
              <w:bottom w:val="nil"/>
              <w:right w:val="single" w:sz="4" w:space="0" w:color="auto"/>
            </w:tcBorders>
            <w:vAlign w:val="center"/>
          </w:tcPr>
          <w:p w14:paraId="299725A1"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6</w:t>
            </w:r>
          </w:p>
        </w:tc>
        <w:tc>
          <w:tcPr>
            <w:tcW w:w="2304" w:type="dxa"/>
            <w:tcBorders>
              <w:top w:val="double" w:sz="6" w:space="0" w:color="auto"/>
              <w:left w:val="single" w:sz="4" w:space="0" w:color="auto"/>
              <w:bottom w:val="nil"/>
              <w:right w:val="single" w:sz="4" w:space="0" w:color="auto"/>
            </w:tcBorders>
            <w:vAlign w:val="center"/>
          </w:tcPr>
          <w:p w14:paraId="268B5321" w14:textId="77777777" w:rsidR="00467DB2" w:rsidRPr="009E5BDE" w:rsidRDefault="00467DB2" w:rsidP="006B01A1">
            <w:pPr>
              <w:suppressAutoHyphens/>
              <w:spacing w:after="0"/>
              <w:jc w:val="center"/>
              <w:rPr>
                <w:rFonts w:ascii="Times New Roman" w:hAnsi="Times New Roman" w:cs="Times New Roman"/>
              </w:rPr>
            </w:pPr>
            <w:r w:rsidRPr="009E5BDE">
              <w:rPr>
                <w:rFonts w:ascii="Times New Roman" w:hAnsi="Times New Roman" w:cs="Times New Roman"/>
              </w:rPr>
              <w:t>7</w:t>
            </w:r>
          </w:p>
        </w:tc>
      </w:tr>
      <w:tr w:rsidR="00467DB2" w:rsidRPr="009E5BDE" w14:paraId="44B2730E" w14:textId="77777777" w:rsidTr="0035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566"/>
          <w:jc w:val="center"/>
        </w:trPr>
        <w:tc>
          <w:tcPr>
            <w:tcW w:w="816" w:type="dxa"/>
            <w:tcBorders>
              <w:top w:val="single" w:sz="4" w:space="0" w:color="auto"/>
              <w:left w:val="double" w:sz="6" w:space="0" w:color="auto"/>
              <w:bottom w:val="single" w:sz="4" w:space="0" w:color="auto"/>
              <w:right w:val="single" w:sz="4" w:space="0" w:color="auto"/>
            </w:tcBorders>
            <w:vAlign w:val="center"/>
          </w:tcPr>
          <w:p w14:paraId="1FCFB371" w14:textId="77777777"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rPr>
              <w:t>Article (s)</w:t>
            </w:r>
          </w:p>
        </w:tc>
        <w:tc>
          <w:tcPr>
            <w:tcW w:w="4252" w:type="dxa"/>
            <w:tcBorders>
              <w:top w:val="single" w:sz="4" w:space="0" w:color="auto"/>
              <w:left w:val="single" w:sz="4" w:space="0" w:color="auto"/>
              <w:bottom w:val="single" w:sz="4" w:space="0" w:color="auto"/>
              <w:right w:val="single" w:sz="4" w:space="0" w:color="auto"/>
            </w:tcBorders>
            <w:vAlign w:val="center"/>
          </w:tcPr>
          <w:p w14:paraId="7E23BF2D" w14:textId="77777777"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rPr>
              <w:t>Description</w:t>
            </w:r>
          </w:p>
          <w:p w14:paraId="3C6A2C57" w14:textId="77777777"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rPr>
              <w:t>(Désignation)</w:t>
            </w:r>
          </w:p>
        </w:tc>
        <w:tc>
          <w:tcPr>
            <w:tcW w:w="1418" w:type="dxa"/>
            <w:tcBorders>
              <w:top w:val="single" w:sz="4" w:space="0" w:color="auto"/>
              <w:left w:val="single" w:sz="4" w:space="0" w:color="auto"/>
              <w:bottom w:val="single" w:sz="4" w:space="0" w:color="auto"/>
              <w:right w:val="single" w:sz="4" w:space="0" w:color="auto"/>
            </w:tcBorders>
            <w:vAlign w:val="center"/>
          </w:tcPr>
          <w:p w14:paraId="70BF6DB4" w14:textId="58E6B523" w:rsidR="00467DB2" w:rsidRPr="005C7F3A" w:rsidRDefault="00467DB2" w:rsidP="006B01A1">
            <w:pPr>
              <w:spacing w:after="0" w:line="276" w:lineRule="auto"/>
              <w:jc w:val="center"/>
              <w:rPr>
                <w:rFonts w:ascii="Times New Roman" w:hAnsi="Times New Roman" w:cs="Times New Roman"/>
                <w:b/>
              </w:rPr>
            </w:pPr>
            <w:r w:rsidRPr="005C7F3A">
              <w:rPr>
                <w:rFonts w:ascii="Times New Roman" w:hAnsi="Times New Roman" w:cs="Times New Roman"/>
                <w:b/>
              </w:rPr>
              <w:t>Unités</w:t>
            </w:r>
          </w:p>
        </w:tc>
        <w:tc>
          <w:tcPr>
            <w:tcW w:w="1842" w:type="dxa"/>
            <w:tcBorders>
              <w:top w:val="single" w:sz="4" w:space="0" w:color="auto"/>
              <w:left w:val="single" w:sz="4" w:space="0" w:color="auto"/>
              <w:bottom w:val="single" w:sz="4" w:space="0" w:color="auto"/>
              <w:right w:val="single" w:sz="4" w:space="0" w:color="auto"/>
            </w:tcBorders>
            <w:vAlign w:val="center"/>
          </w:tcPr>
          <w:p w14:paraId="7AE09271" w14:textId="77777777" w:rsidR="00467DB2" w:rsidRPr="005C7F3A" w:rsidRDefault="00467DB2" w:rsidP="00AF0273">
            <w:pPr>
              <w:pStyle w:val="Notedebasdepage"/>
              <w:jc w:val="center"/>
              <w:rPr>
                <w:b/>
                <w:sz w:val="22"/>
                <w:szCs w:val="22"/>
                <w:vertAlign w:val="superscript"/>
                <w:lang w:val="fr-FR"/>
              </w:rPr>
            </w:pPr>
            <w:r w:rsidRPr="005C7F3A">
              <w:rPr>
                <w:b/>
                <w:sz w:val="22"/>
                <w:szCs w:val="22"/>
                <w:lang w:val="fr-FR"/>
              </w:rPr>
              <w:t>Date de livraison (délais)</w:t>
            </w:r>
          </w:p>
        </w:tc>
        <w:tc>
          <w:tcPr>
            <w:tcW w:w="1843" w:type="dxa"/>
            <w:tcBorders>
              <w:top w:val="single" w:sz="4" w:space="0" w:color="auto"/>
              <w:left w:val="single" w:sz="4" w:space="0" w:color="auto"/>
              <w:bottom w:val="single" w:sz="4" w:space="0" w:color="auto"/>
              <w:right w:val="single" w:sz="4" w:space="0" w:color="auto"/>
            </w:tcBorders>
            <w:vAlign w:val="center"/>
          </w:tcPr>
          <w:p w14:paraId="145EE33A" w14:textId="77777777" w:rsidR="00467DB2" w:rsidRPr="005C7F3A" w:rsidRDefault="00467DB2" w:rsidP="0058720B">
            <w:pPr>
              <w:suppressAutoHyphens/>
              <w:spacing w:after="0"/>
              <w:jc w:val="center"/>
              <w:rPr>
                <w:rFonts w:ascii="Times New Roman" w:hAnsi="Times New Roman" w:cs="Times New Roman"/>
                <w:b/>
              </w:rPr>
            </w:pPr>
            <w:r w:rsidRPr="005C7F3A">
              <w:rPr>
                <w:rFonts w:ascii="Times New Roman" w:hAnsi="Times New Roman" w:cs="Times New Roman"/>
                <w:b/>
              </w:rPr>
              <w:t xml:space="preserve">Quantité </w:t>
            </w:r>
          </w:p>
          <w:p w14:paraId="173FEA62" w14:textId="77777777"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sz w:val="20"/>
                <w:szCs w:val="20"/>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14:paraId="0A0F81EE" w14:textId="77777777"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rPr>
              <w:t xml:space="preserve">Prix unitaire </w:t>
            </w:r>
          </w:p>
        </w:tc>
        <w:tc>
          <w:tcPr>
            <w:tcW w:w="2304" w:type="dxa"/>
            <w:tcBorders>
              <w:top w:val="single" w:sz="4" w:space="0" w:color="auto"/>
              <w:left w:val="single" w:sz="4" w:space="0" w:color="auto"/>
              <w:bottom w:val="single" w:sz="4" w:space="0" w:color="auto"/>
              <w:right w:val="single" w:sz="4" w:space="0" w:color="auto"/>
            </w:tcBorders>
            <w:vAlign w:val="center"/>
          </w:tcPr>
          <w:p w14:paraId="0FF83026" w14:textId="77777777"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rPr>
              <w:t>Prix total par article</w:t>
            </w:r>
          </w:p>
          <w:p w14:paraId="3F5BED7C" w14:textId="003C7F4A" w:rsidR="00467DB2" w:rsidRPr="005C7F3A" w:rsidRDefault="00467DB2" w:rsidP="006B01A1">
            <w:pPr>
              <w:suppressAutoHyphens/>
              <w:spacing w:after="0"/>
              <w:jc w:val="center"/>
              <w:rPr>
                <w:rFonts w:ascii="Times New Roman" w:hAnsi="Times New Roman" w:cs="Times New Roman"/>
                <w:b/>
              </w:rPr>
            </w:pPr>
            <w:r w:rsidRPr="005C7F3A">
              <w:rPr>
                <w:rFonts w:ascii="Times New Roman" w:hAnsi="Times New Roman" w:cs="Times New Roman"/>
                <w:b/>
                <w:sz w:val="20"/>
                <w:szCs w:val="20"/>
              </w:rPr>
              <w:t>(</w:t>
            </w:r>
            <w:r w:rsidR="005C7F3A" w:rsidRPr="005C7F3A">
              <w:rPr>
                <w:rFonts w:ascii="Times New Roman" w:hAnsi="Times New Roman" w:cs="Times New Roman"/>
                <w:b/>
                <w:sz w:val="20"/>
                <w:szCs w:val="20"/>
              </w:rPr>
              <w:t>Colonne</w:t>
            </w:r>
            <w:r w:rsidRPr="005C7F3A">
              <w:rPr>
                <w:rFonts w:ascii="Times New Roman" w:hAnsi="Times New Roman" w:cs="Times New Roman"/>
                <w:b/>
                <w:sz w:val="20"/>
                <w:szCs w:val="20"/>
              </w:rPr>
              <w:t xml:space="preserve"> 5 X colonne6)</w:t>
            </w:r>
          </w:p>
        </w:tc>
      </w:tr>
      <w:tr w:rsidR="005C7F3A" w:rsidRPr="009E5BDE" w14:paraId="5A54DF12" w14:textId="77777777" w:rsidTr="0035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574"/>
          <w:jc w:val="center"/>
        </w:trPr>
        <w:tc>
          <w:tcPr>
            <w:tcW w:w="14034" w:type="dxa"/>
            <w:gridSpan w:val="7"/>
            <w:tcBorders>
              <w:top w:val="single" w:sz="4" w:space="0" w:color="auto"/>
              <w:left w:val="double" w:sz="6" w:space="0" w:color="auto"/>
              <w:bottom w:val="single" w:sz="4" w:space="0" w:color="auto"/>
              <w:right w:val="single" w:sz="4" w:space="0" w:color="auto"/>
            </w:tcBorders>
            <w:vAlign w:val="center"/>
          </w:tcPr>
          <w:p w14:paraId="0DF3BAE0" w14:textId="21FB8D15" w:rsidR="005C7F3A" w:rsidRPr="005C7F3A" w:rsidRDefault="005C7F3A" w:rsidP="005C7F3A">
            <w:pPr>
              <w:spacing w:after="0"/>
              <w:jc w:val="center"/>
              <w:rPr>
                <w:rFonts w:ascii="Times New Roman" w:hAnsi="Times New Roman" w:cs="Times New Roman"/>
                <w:bCs/>
                <w:sz w:val="24"/>
                <w:szCs w:val="24"/>
              </w:rPr>
            </w:pPr>
            <w:r w:rsidRPr="008B7EBF">
              <w:rPr>
                <w:rFonts w:ascii="Times New Roman" w:hAnsi="Times New Roman" w:cs="Times New Roman"/>
                <w:b/>
                <w:bCs/>
                <w:sz w:val="24"/>
                <w:szCs w:val="24"/>
              </w:rPr>
              <w:t>Cartouche pour le diagnostic précoce du VIH sur équipement Point of Care</w:t>
            </w:r>
          </w:p>
        </w:tc>
      </w:tr>
      <w:tr w:rsidR="005C7F3A" w:rsidRPr="009E5BDE" w14:paraId="0B061644"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0CF4C518" w14:textId="77777777" w:rsidR="005C7F3A" w:rsidRPr="009E5BDE" w:rsidRDefault="005C7F3A" w:rsidP="005C7F3A">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2539D780" w14:textId="10F01B42" w:rsidR="005C7F3A" w:rsidRPr="009E5BDE" w:rsidRDefault="005C7F3A" w:rsidP="005C7F3A">
            <w:pPr>
              <w:pStyle w:val="Sansinterligne"/>
              <w:rPr>
                <w:szCs w:val="24"/>
              </w:rPr>
            </w:pPr>
            <w:r w:rsidRPr="008B7EBF">
              <w:t>Réactif m-</w:t>
            </w:r>
            <w:proofErr w:type="spellStart"/>
            <w:r w:rsidRPr="008B7EBF">
              <w:t>Pima</w:t>
            </w:r>
            <w:proofErr w:type="spellEnd"/>
            <w:r w:rsidRPr="008B7EBF">
              <w:t>-EID</w:t>
            </w:r>
          </w:p>
        </w:tc>
        <w:tc>
          <w:tcPr>
            <w:tcW w:w="1418" w:type="dxa"/>
            <w:tcBorders>
              <w:top w:val="single" w:sz="4" w:space="0" w:color="auto"/>
              <w:left w:val="single" w:sz="4" w:space="0" w:color="auto"/>
              <w:bottom w:val="single" w:sz="4" w:space="0" w:color="auto"/>
              <w:right w:val="single" w:sz="4" w:space="0" w:color="auto"/>
            </w:tcBorders>
          </w:tcPr>
          <w:p w14:paraId="370D22AA" w14:textId="66C0BCBD" w:rsidR="005C7F3A" w:rsidRPr="006F66D6" w:rsidRDefault="005C7F3A" w:rsidP="005C7F3A">
            <w:pPr>
              <w:pStyle w:val="Sansinterligne"/>
              <w:jc w:val="center"/>
              <w:rPr>
                <w:sz w:val="20"/>
                <w:szCs w:val="16"/>
              </w:rPr>
            </w:pPr>
            <w:r w:rsidRPr="006F66D6">
              <w:rPr>
                <w:sz w:val="20"/>
                <w:szCs w:val="16"/>
              </w:rPr>
              <w:t>Boite/50 cartouches</w:t>
            </w:r>
          </w:p>
        </w:tc>
        <w:tc>
          <w:tcPr>
            <w:tcW w:w="1842" w:type="dxa"/>
            <w:tcBorders>
              <w:top w:val="single" w:sz="4" w:space="0" w:color="auto"/>
              <w:left w:val="single" w:sz="4" w:space="0" w:color="auto"/>
              <w:bottom w:val="single" w:sz="4" w:space="0" w:color="auto"/>
              <w:right w:val="single" w:sz="4" w:space="0" w:color="auto"/>
            </w:tcBorders>
            <w:vAlign w:val="center"/>
          </w:tcPr>
          <w:p w14:paraId="0DF7B372" w14:textId="4BAE5E03" w:rsidR="005C7F3A" w:rsidRPr="0035396E" w:rsidRDefault="005C7F3A" w:rsidP="005C7F3A">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72ABCE2A" w14:textId="3CD9E496" w:rsidR="005C7F3A" w:rsidRPr="00DE439B" w:rsidRDefault="005C7F3A" w:rsidP="005C7F3A">
            <w:pPr>
              <w:pStyle w:val="Sansinterligne"/>
              <w:jc w:val="center"/>
              <w:rPr>
                <w:sz w:val="22"/>
                <w:szCs w:val="18"/>
              </w:rPr>
            </w:pPr>
            <w:r w:rsidRPr="008B7EBF">
              <w:rPr>
                <w:sz w:val="22"/>
                <w:szCs w:val="18"/>
              </w:rPr>
              <w:t>18</w:t>
            </w:r>
          </w:p>
        </w:tc>
        <w:tc>
          <w:tcPr>
            <w:tcW w:w="1559" w:type="dxa"/>
            <w:tcBorders>
              <w:top w:val="single" w:sz="4" w:space="0" w:color="auto"/>
              <w:left w:val="single" w:sz="6" w:space="0" w:color="auto"/>
              <w:bottom w:val="single" w:sz="4" w:space="0" w:color="auto"/>
              <w:right w:val="single" w:sz="4" w:space="0" w:color="auto"/>
            </w:tcBorders>
          </w:tcPr>
          <w:p w14:paraId="44111279" w14:textId="77777777" w:rsidR="005C7F3A" w:rsidRPr="009E5BDE" w:rsidRDefault="005C7F3A" w:rsidP="005C7F3A">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5DFE977A" w14:textId="77777777" w:rsidR="005C7F3A" w:rsidRPr="009E5BDE" w:rsidRDefault="005C7F3A" w:rsidP="005C7F3A">
            <w:pPr>
              <w:rPr>
                <w:rFonts w:ascii="Times New Roman" w:hAnsi="Times New Roman" w:cs="Times New Roman"/>
                <w:bCs/>
                <w:sz w:val="24"/>
                <w:szCs w:val="24"/>
              </w:rPr>
            </w:pPr>
          </w:p>
        </w:tc>
      </w:tr>
      <w:tr w:rsidR="005C7F3A" w:rsidRPr="009E5BDE" w14:paraId="6B7A8C94"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5117C1D0" w14:textId="77777777" w:rsidR="005C7F3A" w:rsidRPr="009E5BDE" w:rsidRDefault="005C7F3A" w:rsidP="005C7F3A">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17731EA8" w14:textId="6652701E" w:rsidR="005C7F3A" w:rsidRDefault="005C7F3A" w:rsidP="005C7F3A">
            <w:pPr>
              <w:pStyle w:val="Sansinterligne"/>
              <w:rPr>
                <w:szCs w:val="24"/>
              </w:rPr>
            </w:pPr>
            <w:r w:rsidRPr="008B7EBF">
              <w:t xml:space="preserve">Réactif </w:t>
            </w:r>
            <w:proofErr w:type="spellStart"/>
            <w:r w:rsidRPr="008B7EBF">
              <w:t>Xpert</w:t>
            </w:r>
            <w:proofErr w:type="spellEnd"/>
            <w:r w:rsidRPr="008B7EBF">
              <w:t>-VL-Boite/10 cartouches</w:t>
            </w:r>
          </w:p>
        </w:tc>
        <w:tc>
          <w:tcPr>
            <w:tcW w:w="1418" w:type="dxa"/>
            <w:tcBorders>
              <w:top w:val="single" w:sz="4" w:space="0" w:color="auto"/>
              <w:left w:val="single" w:sz="4" w:space="0" w:color="auto"/>
              <w:bottom w:val="single" w:sz="4" w:space="0" w:color="auto"/>
              <w:right w:val="single" w:sz="4" w:space="0" w:color="auto"/>
            </w:tcBorders>
          </w:tcPr>
          <w:p w14:paraId="366BE18F" w14:textId="0B158BD6" w:rsidR="005C7F3A" w:rsidRPr="006F66D6" w:rsidRDefault="005C7F3A" w:rsidP="005C7F3A">
            <w:pPr>
              <w:pStyle w:val="Sansinterligne"/>
              <w:jc w:val="center"/>
              <w:rPr>
                <w:sz w:val="20"/>
                <w:szCs w:val="16"/>
              </w:rPr>
            </w:pPr>
            <w:r w:rsidRPr="006F66D6">
              <w:rPr>
                <w:sz w:val="20"/>
                <w:szCs w:val="16"/>
              </w:rPr>
              <w:t>Boite/10 cartouches</w:t>
            </w:r>
          </w:p>
        </w:tc>
        <w:tc>
          <w:tcPr>
            <w:tcW w:w="1842" w:type="dxa"/>
            <w:tcBorders>
              <w:top w:val="single" w:sz="4" w:space="0" w:color="auto"/>
              <w:left w:val="single" w:sz="4" w:space="0" w:color="auto"/>
              <w:bottom w:val="single" w:sz="4" w:space="0" w:color="auto"/>
              <w:right w:val="single" w:sz="4" w:space="0" w:color="auto"/>
            </w:tcBorders>
            <w:vAlign w:val="center"/>
          </w:tcPr>
          <w:p w14:paraId="63B8EC36" w14:textId="6D88342B" w:rsidR="005C7F3A" w:rsidRPr="0035396E" w:rsidRDefault="005C7F3A" w:rsidP="005C7F3A">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484AB579" w14:textId="0E2328DC" w:rsidR="005C7F3A" w:rsidRPr="00DE439B" w:rsidRDefault="005C7F3A" w:rsidP="005C7F3A">
            <w:pPr>
              <w:pStyle w:val="Sansinterligne"/>
              <w:jc w:val="center"/>
              <w:rPr>
                <w:sz w:val="22"/>
                <w:szCs w:val="18"/>
              </w:rPr>
            </w:pPr>
            <w:r w:rsidRPr="008B7EBF">
              <w:rPr>
                <w:sz w:val="22"/>
                <w:szCs w:val="18"/>
              </w:rPr>
              <w:t>200</w:t>
            </w:r>
          </w:p>
        </w:tc>
        <w:tc>
          <w:tcPr>
            <w:tcW w:w="1559" w:type="dxa"/>
            <w:tcBorders>
              <w:top w:val="single" w:sz="4" w:space="0" w:color="auto"/>
              <w:left w:val="single" w:sz="6" w:space="0" w:color="auto"/>
              <w:bottom w:val="single" w:sz="4" w:space="0" w:color="auto"/>
              <w:right w:val="single" w:sz="4" w:space="0" w:color="auto"/>
            </w:tcBorders>
          </w:tcPr>
          <w:p w14:paraId="7520C556" w14:textId="77777777" w:rsidR="005C7F3A" w:rsidRPr="009E5BDE" w:rsidRDefault="005C7F3A" w:rsidP="005C7F3A">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053F610B" w14:textId="77777777" w:rsidR="005C7F3A" w:rsidRPr="009E5BDE" w:rsidRDefault="005C7F3A" w:rsidP="005C7F3A">
            <w:pPr>
              <w:rPr>
                <w:rFonts w:ascii="Times New Roman" w:hAnsi="Times New Roman" w:cs="Times New Roman"/>
                <w:bCs/>
                <w:sz w:val="24"/>
                <w:szCs w:val="24"/>
              </w:rPr>
            </w:pPr>
          </w:p>
        </w:tc>
      </w:tr>
      <w:tr w:rsidR="005C7F3A" w:rsidRPr="009E5BDE" w14:paraId="4A67188E"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368"/>
          <w:jc w:val="center"/>
        </w:trPr>
        <w:tc>
          <w:tcPr>
            <w:tcW w:w="14034" w:type="dxa"/>
            <w:gridSpan w:val="7"/>
            <w:tcBorders>
              <w:top w:val="single" w:sz="4" w:space="0" w:color="auto"/>
              <w:left w:val="double" w:sz="6" w:space="0" w:color="auto"/>
              <w:bottom w:val="single" w:sz="4" w:space="0" w:color="auto"/>
              <w:right w:val="single" w:sz="4" w:space="0" w:color="auto"/>
            </w:tcBorders>
            <w:vAlign w:val="center"/>
          </w:tcPr>
          <w:p w14:paraId="546539CC" w14:textId="5E7C9036" w:rsidR="005C7F3A" w:rsidRPr="005C7F3A" w:rsidRDefault="005C7F3A" w:rsidP="005C7F3A">
            <w:pPr>
              <w:spacing w:after="0"/>
              <w:jc w:val="center"/>
              <w:rPr>
                <w:rFonts w:ascii="Times New Roman" w:hAnsi="Times New Roman" w:cs="Times New Roman"/>
                <w:b/>
                <w:bCs/>
                <w:sz w:val="24"/>
                <w:szCs w:val="24"/>
              </w:rPr>
            </w:pPr>
            <w:r w:rsidRPr="008B7EBF">
              <w:rPr>
                <w:rFonts w:ascii="Times New Roman" w:hAnsi="Times New Roman" w:cs="Times New Roman"/>
                <w:b/>
                <w:bCs/>
                <w:sz w:val="24"/>
                <w:szCs w:val="24"/>
              </w:rPr>
              <w:t>TESTS DE DIAGNOSTIC RAPIDE DU VIH</w:t>
            </w:r>
          </w:p>
        </w:tc>
      </w:tr>
      <w:tr w:rsidR="005C7F3A" w:rsidRPr="009E5BDE" w14:paraId="117261E6"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6B05F09E" w14:textId="77777777" w:rsidR="005C7F3A" w:rsidRPr="009E5BDE" w:rsidRDefault="005C7F3A" w:rsidP="005C7F3A">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5DECBB0F" w14:textId="773E3CB8" w:rsidR="005C7F3A" w:rsidRPr="005C7F3A" w:rsidRDefault="005C7F3A" w:rsidP="005C7F3A">
            <w:pPr>
              <w:pStyle w:val="Sansinterligne"/>
            </w:pPr>
            <w:r w:rsidRPr="008B7EBF">
              <w:t xml:space="preserve">FIRST RESPONSE HIV 1+2 </w:t>
            </w:r>
            <w:r>
              <w:t>T</w:t>
            </w:r>
            <w:r w:rsidRPr="008B7EBF">
              <w:t>est</w:t>
            </w:r>
          </w:p>
        </w:tc>
        <w:tc>
          <w:tcPr>
            <w:tcW w:w="1418" w:type="dxa"/>
            <w:tcBorders>
              <w:top w:val="single" w:sz="4" w:space="0" w:color="auto"/>
              <w:left w:val="single" w:sz="4" w:space="0" w:color="auto"/>
              <w:bottom w:val="single" w:sz="4" w:space="0" w:color="auto"/>
              <w:right w:val="single" w:sz="4" w:space="0" w:color="auto"/>
            </w:tcBorders>
            <w:vAlign w:val="center"/>
          </w:tcPr>
          <w:p w14:paraId="5DD10A62" w14:textId="0558FC2E" w:rsidR="005C7F3A" w:rsidRPr="006F66D6" w:rsidRDefault="005C7F3A" w:rsidP="005C7F3A">
            <w:pPr>
              <w:pStyle w:val="Sansinterligne"/>
              <w:jc w:val="center"/>
              <w:rPr>
                <w:sz w:val="20"/>
                <w:szCs w:val="16"/>
              </w:rPr>
            </w:pPr>
            <w:r w:rsidRPr="008B7EBF">
              <w:rPr>
                <w:sz w:val="20"/>
                <w:szCs w:val="16"/>
              </w:rPr>
              <w:t> Boite / 25 tests</w:t>
            </w:r>
          </w:p>
        </w:tc>
        <w:tc>
          <w:tcPr>
            <w:tcW w:w="1842" w:type="dxa"/>
            <w:tcBorders>
              <w:top w:val="single" w:sz="4" w:space="0" w:color="auto"/>
              <w:left w:val="single" w:sz="4" w:space="0" w:color="auto"/>
              <w:bottom w:val="single" w:sz="4" w:space="0" w:color="auto"/>
              <w:right w:val="single" w:sz="4" w:space="0" w:color="auto"/>
            </w:tcBorders>
            <w:vAlign w:val="center"/>
          </w:tcPr>
          <w:p w14:paraId="37884CEF" w14:textId="032DD537" w:rsidR="005C7F3A" w:rsidRPr="0035396E" w:rsidRDefault="005C7F3A" w:rsidP="005C7F3A">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02FC45EB" w14:textId="4C9F732F" w:rsidR="005C7F3A" w:rsidRPr="00DE439B" w:rsidRDefault="005C7F3A" w:rsidP="005C7F3A">
            <w:pPr>
              <w:pStyle w:val="Sansinterligne"/>
              <w:jc w:val="center"/>
              <w:rPr>
                <w:sz w:val="22"/>
                <w:szCs w:val="18"/>
              </w:rPr>
            </w:pPr>
            <w:r w:rsidRPr="008B7EBF">
              <w:rPr>
                <w:sz w:val="22"/>
                <w:szCs w:val="18"/>
              </w:rPr>
              <w:t>2 810</w:t>
            </w:r>
          </w:p>
        </w:tc>
        <w:tc>
          <w:tcPr>
            <w:tcW w:w="1559" w:type="dxa"/>
            <w:tcBorders>
              <w:top w:val="single" w:sz="4" w:space="0" w:color="auto"/>
              <w:left w:val="single" w:sz="6" w:space="0" w:color="auto"/>
              <w:bottom w:val="single" w:sz="4" w:space="0" w:color="auto"/>
              <w:right w:val="single" w:sz="4" w:space="0" w:color="auto"/>
            </w:tcBorders>
          </w:tcPr>
          <w:p w14:paraId="2312FABA" w14:textId="77777777" w:rsidR="005C7F3A" w:rsidRPr="009E5BDE" w:rsidRDefault="005C7F3A" w:rsidP="005C7F3A">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2A296773" w14:textId="77777777" w:rsidR="005C7F3A" w:rsidRPr="009E5BDE" w:rsidRDefault="005C7F3A" w:rsidP="005C7F3A">
            <w:pPr>
              <w:rPr>
                <w:rFonts w:ascii="Times New Roman" w:hAnsi="Times New Roman" w:cs="Times New Roman"/>
                <w:bCs/>
                <w:sz w:val="24"/>
                <w:szCs w:val="24"/>
              </w:rPr>
            </w:pPr>
          </w:p>
        </w:tc>
      </w:tr>
      <w:tr w:rsidR="005C7F3A" w:rsidRPr="009E5BDE" w14:paraId="4FFF4714"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26EB3D99" w14:textId="77777777" w:rsidR="005C7F3A" w:rsidRPr="009E5BDE" w:rsidRDefault="005C7F3A" w:rsidP="005C7F3A">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tcPr>
          <w:p w14:paraId="29A6CB8F" w14:textId="1F7973C5" w:rsidR="005C7F3A" w:rsidRPr="005C7F3A" w:rsidRDefault="005C7F3A" w:rsidP="005C7F3A">
            <w:pPr>
              <w:pStyle w:val="Sansinterligne"/>
            </w:pPr>
            <w:proofErr w:type="spellStart"/>
            <w:r w:rsidRPr="008B7EBF">
              <w:t>Bioline</w:t>
            </w:r>
            <w:proofErr w:type="spellEnd"/>
            <w:r w:rsidRPr="008B7EBF">
              <w:t> HIV1/23,0 Abbott</w:t>
            </w:r>
          </w:p>
        </w:tc>
        <w:tc>
          <w:tcPr>
            <w:tcW w:w="1418" w:type="dxa"/>
            <w:tcBorders>
              <w:top w:val="single" w:sz="4" w:space="0" w:color="auto"/>
              <w:left w:val="single" w:sz="4" w:space="0" w:color="auto"/>
              <w:bottom w:val="single" w:sz="4" w:space="0" w:color="auto"/>
              <w:right w:val="single" w:sz="4" w:space="0" w:color="auto"/>
            </w:tcBorders>
            <w:vAlign w:val="center"/>
          </w:tcPr>
          <w:p w14:paraId="7EDBF088" w14:textId="41CF32DF" w:rsidR="005C7F3A" w:rsidRPr="006F66D6" w:rsidRDefault="005C7F3A" w:rsidP="005C7F3A">
            <w:pPr>
              <w:pStyle w:val="Sansinterligne"/>
              <w:jc w:val="center"/>
              <w:rPr>
                <w:sz w:val="20"/>
                <w:szCs w:val="16"/>
              </w:rPr>
            </w:pPr>
            <w:r w:rsidRPr="008B7EBF">
              <w:rPr>
                <w:sz w:val="20"/>
                <w:szCs w:val="16"/>
              </w:rPr>
              <w:t> Boite / 25 tests</w:t>
            </w:r>
          </w:p>
        </w:tc>
        <w:tc>
          <w:tcPr>
            <w:tcW w:w="1842" w:type="dxa"/>
            <w:tcBorders>
              <w:top w:val="single" w:sz="4" w:space="0" w:color="auto"/>
              <w:left w:val="single" w:sz="4" w:space="0" w:color="auto"/>
              <w:bottom w:val="single" w:sz="4" w:space="0" w:color="auto"/>
              <w:right w:val="single" w:sz="4" w:space="0" w:color="auto"/>
            </w:tcBorders>
            <w:vAlign w:val="center"/>
          </w:tcPr>
          <w:p w14:paraId="56A78B77" w14:textId="10595FDF" w:rsidR="005C7F3A" w:rsidRPr="0035396E" w:rsidRDefault="005C7F3A" w:rsidP="005C7F3A">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749E2A05" w14:textId="1C12BF19" w:rsidR="005C7F3A" w:rsidRPr="00DE439B" w:rsidRDefault="005C7F3A" w:rsidP="005C7F3A">
            <w:pPr>
              <w:pStyle w:val="Sansinterligne"/>
              <w:jc w:val="center"/>
              <w:rPr>
                <w:sz w:val="22"/>
                <w:szCs w:val="18"/>
              </w:rPr>
            </w:pPr>
            <w:r w:rsidRPr="008B7EBF">
              <w:rPr>
                <w:sz w:val="22"/>
                <w:szCs w:val="18"/>
              </w:rPr>
              <w:t>100</w:t>
            </w:r>
          </w:p>
        </w:tc>
        <w:tc>
          <w:tcPr>
            <w:tcW w:w="1559" w:type="dxa"/>
            <w:tcBorders>
              <w:top w:val="single" w:sz="4" w:space="0" w:color="auto"/>
              <w:left w:val="single" w:sz="6" w:space="0" w:color="auto"/>
              <w:bottom w:val="single" w:sz="4" w:space="0" w:color="auto"/>
              <w:right w:val="single" w:sz="4" w:space="0" w:color="auto"/>
            </w:tcBorders>
          </w:tcPr>
          <w:p w14:paraId="72BF0131" w14:textId="77777777" w:rsidR="005C7F3A" w:rsidRPr="009E5BDE" w:rsidRDefault="005C7F3A" w:rsidP="005C7F3A">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249DACEA" w14:textId="77777777" w:rsidR="005C7F3A" w:rsidRPr="009E5BDE" w:rsidRDefault="005C7F3A" w:rsidP="005C7F3A">
            <w:pPr>
              <w:rPr>
                <w:rFonts w:ascii="Times New Roman" w:hAnsi="Times New Roman" w:cs="Times New Roman"/>
                <w:bCs/>
                <w:sz w:val="24"/>
                <w:szCs w:val="24"/>
              </w:rPr>
            </w:pPr>
          </w:p>
        </w:tc>
      </w:tr>
      <w:tr w:rsidR="005C7F3A" w:rsidRPr="009E5BDE" w14:paraId="35CEC075"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4A029208" w14:textId="77777777" w:rsidR="005C7F3A" w:rsidRPr="009E5BDE" w:rsidRDefault="005C7F3A" w:rsidP="005C7F3A">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5FA92115" w14:textId="115B1EC4" w:rsidR="005C7F3A" w:rsidRPr="005C7F3A" w:rsidRDefault="005C7F3A" w:rsidP="005C7F3A">
            <w:pPr>
              <w:pStyle w:val="Sansinterligne"/>
            </w:pPr>
            <w:proofErr w:type="spellStart"/>
            <w:r w:rsidRPr="008B7EBF">
              <w:t>Colloidal</w:t>
            </w:r>
            <w:proofErr w:type="spellEnd"/>
            <w:r w:rsidRPr="008B7EBF">
              <w:t xml:space="preserve"> Gold HIV (1+2 </w:t>
            </w:r>
            <w:proofErr w:type="spellStart"/>
            <w:r w:rsidRPr="008B7EBF">
              <w:t>Antibody</w:t>
            </w:r>
            <w:proofErr w:type="spellEnd"/>
            <w:r w:rsidRPr="008B7EBF">
              <w:t>)</w:t>
            </w:r>
          </w:p>
        </w:tc>
        <w:tc>
          <w:tcPr>
            <w:tcW w:w="1418" w:type="dxa"/>
            <w:tcBorders>
              <w:top w:val="single" w:sz="4" w:space="0" w:color="auto"/>
              <w:left w:val="single" w:sz="4" w:space="0" w:color="auto"/>
              <w:bottom w:val="single" w:sz="4" w:space="0" w:color="auto"/>
              <w:right w:val="single" w:sz="4" w:space="0" w:color="auto"/>
            </w:tcBorders>
            <w:vAlign w:val="center"/>
          </w:tcPr>
          <w:p w14:paraId="76671D35" w14:textId="44DF7DC3" w:rsidR="005C7F3A" w:rsidRPr="006F66D6" w:rsidRDefault="005C7F3A" w:rsidP="005C7F3A">
            <w:pPr>
              <w:pStyle w:val="Sansinterligne"/>
              <w:jc w:val="center"/>
              <w:rPr>
                <w:sz w:val="20"/>
                <w:szCs w:val="16"/>
              </w:rPr>
            </w:pPr>
            <w:r w:rsidRPr="008B7EBF">
              <w:rPr>
                <w:sz w:val="20"/>
                <w:szCs w:val="16"/>
              </w:rPr>
              <w:t> Boite / 10 tests</w:t>
            </w:r>
          </w:p>
        </w:tc>
        <w:tc>
          <w:tcPr>
            <w:tcW w:w="1842" w:type="dxa"/>
            <w:tcBorders>
              <w:top w:val="single" w:sz="4" w:space="0" w:color="auto"/>
              <w:left w:val="single" w:sz="4" w:space="0" w:color="auto"/>
              <w:bottom w:val="single" w:sz="4" w:space="0" w:color="auto"/>
              <w:right w:val="single" w:sz="4" w:space="0" w:color="auto"/>
            </w:tcBorders>
            <w:vAlign w:val="center"/>
          </w:tcPr>
          <w:p w14:paraId="6CD880BF" w14:textId="4FBFAD07" w:rsidR="005C7F3A" w:rsidRPr="0035396E" w:rsidRDefault="005C7F3A" w:rsidP="005C7F3A">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48D02163" w14:textId="1639E093" w:rsidR="005C7F3A" w:rsidRPr="00DE439B" w:rsidRDefault="005C7F3A" w:rsidP="005C7F3A">
            <w:pPr>
              <w:pStyle w:val="Sansinterligne"/>
              <w:jc w:val="center"/>
              <w:rPr>
                <w:sz w:val="22"/>
                <w:szCs w:val="18"/>
              </w:rPr>
            </w:pPr>
            <w:r w:rsidRPr="008B7EBF">
              <w:rPr>
                <w:sz w:val="22"/>
                <w:szCs w:val="18"/>
              </w:rPr>
              <w:t>200</w:t>
            </w:r>
          </w:p>
        </w:tc>
        <w:tc>
          <w:tcPr>
            <w:tcW w:w="1559" w:type="dxa"/>
            <w:tcBorders>
              <w:top w:val="single" w:sz="4" w:space="0" w:color="auto"/>
              <w:left w:val="single" w:sz="6" w:space="0" w:color="auto"/>
              <w:bottom w:val="single" w:sz="4" w:space="0" w:color="auto"/>
              <w:right w:val="single" w:sz="4" w:space="0" w:color="auto"/>
            </w:tcBorders>
          </w:tcPr>
          <w:p w14:paraId="739DB27F" w14:textId="77777777" w:rsidR="005C7F3A" w:rsidRPr="009E5BDE" w:rsidRDefault="005C7F3A" w:rsidP="005C7F3A">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03D5A2AF" w14:textId="77777777" w:rsidR="005C7F3A" w:rsidRPr="009E5BDE" w:rsidRDefault="005C7F3A" w:rsidP="005C7F3A">
            <w:pPr>
              <w:rPr>
                <w:rFonts w:ascii="Times New Roman" w:hAnsi="Times New Roman" w:cs="Times New Roman"/>
                <w:bCs/>
                <w:sz w:val="24"/>
                <w:szCs w:val="24"/>
              </w:rPr>
            </w:pPr>
          </w:p>
        </w:tc>
      </w:tr>
      <w:tr w:rsidR="006F66D6" w:rsidRPr="009E5BDE" w14:paraId="4732152D"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422"/>
          <w:jc w:val="center"/>
        </w:trPr>
        <w:tc>
          <w:tcPr>
            <w:tcW w:w="14034" w:type="dxa"/>
            <w:gridSpan w:val="7"/>
            <w:tcBorders>
              <w:top w:val="single" w:sz="4" w:space="0" w:color="auto"/>
              <w:left w:val="double" w:sz="6" w:space="0" w:color="auto"/>
              <w:bottom w:val="single" w:sz="4" w:space="0" w:color="auto"/>
              <w:right w:val="single" w:sz="4" w:space="0" w:color="auto"/>
            </w:tcBorders>
            <w:vAlign w:val="center"/>
          </w:tcPr>
          <w:p w14:paraId="737E1680" w14:textId="2868CAD1" w:rsidR="006F66D6" w:rsidRPr="006F66D6" w:rsidRDefault="006F66D6" w:rsidP="006F66D6">
            <w:pPr>
              <w:spacing w:after="0"/>
              <w:jc w:val="center"/>
              <w:rPr>
                <w:rFonts w:ascii="Times New Roman" w:hAnsi="Times New Roman" w:cs="Times New Roman"/>
                <w:b/>
                <w:bCs/>
                <w:sz w:val="24"/>
                <w:szCs w:val="24"/>
              </w:rPr>
            </w:pPr>
            <w:r w:rsidRPr="008B7EBF">
              <w:rPr>
                <w:rFonts w:ascii="Times New Roman" w:hAnsi="Times New Roman" w:cs="Times New Roman"/>
                <w:b/>
                <w:bCs/>
                <w:sz w:val="24"/>
                <w:szCs w:val="24"/>
              </w:rPr>
              <w:t>TEST RAPIDE CD4</w:t>
            </w:r>
          </w:p>
        </w:tc>
      </w:tr>
      <w:tr w:rsidR="006F66D6" w:rsidRPr="009E5BDE" w14:paraId="1AAF900B"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5FAF3041" w14:textId="77777777" w:rsidR="006F66D6" w:rsidRPr="009E5BDE" w:rsidRDefault="006F66D6" w:rsidP="006F66D6">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5EDB16AA" w14:textId="7EA87BEA" w:rsidR="006F66D6" w:rsidRPr="006F66D6" w:rsidRDefault="006F66D6" w:rsidP="006F66D6">
            <w:pPr>
              <w:pStyle w:val="Sansinterligne"/>
            </w:pPr>
            <w:r w:rsidRPr="008B7EBF">
              <w:t xml:space="preserve">VISITECT® CD4 Advanced </w:t>
            </w:r>
            <w:proofErr w:type="spellStart"/>
            <w:r w:rsidRPr="008B7EBF">
              <w:t>Disease</w:t>
            </w:r>
            <w:proofErr w:type="spellEnd"/>
            <w:r w:rsidRPr="008B7EBF">
              <w:t>, Kit</w:t>
            </w:r>
          </w:p>
        </w:tc>
        <w:tc>
          <w:tcPr>
            <w:tcW w:w="1418" w:type="dxa"/>
            <w:tcBorders>
              <w:top w:val="single" w:sz="4" w:space="0" w:color="auto"/>
              <w:left w:val="single" w:sz="4" w:space="0" w:color="auto"/>
              <w:bottom w:val="single" w:sz="4" w:space="0" w:color="auto"/>
              <w:right w:val="single" w:sz="4" w:space="0" w:color="auto"/>
            </w:tcBorders>
            <w:vAlign w:val="center"/>
          </w:tcPr>
          <w:p w14:paraId="160152F3" w14:textId="015AAA15" w:rsidR="006F66D6" w:rsidRPr="006F66D6" w:rsidRDefault="006F66D6" w:rsidP="006F66D6">
            <w:pPr>
              <w:pStyle w:val="Sansinterligne"/>
              <w:jc w:val="center"/>
              <w:rPr>
                <w:sz w:val="20"/>
                <w:szCs w:val="16"/>
              </w:rPr>
            </w:pPr>
            <w:r w:rsidRPr="008B7EBF">
              <w:rPr>
                <w:sz w:val="20"/>
                <w:szCs w:val="16"/>
              </w:rPr>
              <w:t>Boite / 25 tests</w:t>
            </w:r>
          </w:p>
        </w:tc>
        <w:tc>
          <w:tcPr>
            <w:tcW w:w="1842" w:type="dxa"/>
            <w:tcBorders>
              <w:top w:val="single" w:sz="4" w:space="0" w:color="auto"/>
              <w:left w:val="single" w:sz="4" w:space="0" w:color="auto"/>
              <w:bottom w:val="single" w:sz="4" w:space="0" w:color="auto"/>
              <w:right w:val="single" w:sz="4" w:space="0" w:color="auto"/>
            </w:tcBorders>
            <w:vAlign w:val="center"/>
          </w:tcPr>
          <w:p w14:paraId="4BD7E9ED" w14:textId="5799822C" w:rsidR="006F66D6" w:rsidRPr="0035396E" w:rsidRDefault="006F66D6" w:rsidP="006F66D6">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35360509" w14:textId="78BE64A3" w:rsidR="006F66D6" w:rsidRDefault="0035396E" w:rsidP="006F66D6">
            <w:pPr>
              <w:pStyle w:val="Sansinterligne"/>
              <w:jc w:val="center"/>
              <w:rPr>
                <w:szCs w:val="24"/>
              </w:rPr>
            </w:pPr>
            <w:r w:rsidRPr="00DE439B">
              <w:rPr>
                <w:sz w:val="22"/>
                <w:szCs w:val="18"/>
              </w:rPr>
              <w:t>300</w:t>
            </w:r>
          </w:p>
        </w:tc>
        <w:tc>
          <w:tcPr>
            <w:tcW w:w="1559" w:type="dxa"/>
            <w:tcBorders>
              <w:top w:val="single" w:sz="4" w:space="0" w:color="auto"/>
              <w:left w:val="single" w:sz="6" w:space="0" w:color="auto"/>
              <w:bottom w:val="single" w:sz="4" w:space="0" w:color="auto"/>
              <w:right w:val="single" w:sz="4" w:space="0" w:color="auto"/>
            </w:tcBorders>
          </w:tcPr>
          <w:p w14:paraId="746BFF3C" w14:textId="77777777" w:rsidR="006F66D6" w:rsidRPr="009E5BDE" w:rsidRDefault="006F66D6" w:rsidP="006F66D6">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6E2BA03F" w14:textId="77777777" w:rsidR="006F66D6" w:rsidRPr="009E5BDE" w:rsidRDefault="006F66D6" w:rsidP="006F66D6">
            <w:pPr>
              <w:rPr>
                <w:rFonts w:ascii="Times New Roman" w:hAnsi="Times New Roman" w:cs="Times New Roman"/>
                <w:bCs/>
                <w:sz w:val="24"/>
                <w:szCs w:val="24"/>
              </w:rPr>
            </w:pPr>
          </w:p>
        </w:tc>
      </w:tr>
      <w:tr w:rsidR="006F66D6" w:rsidRPr="009E5BDE" w14:paraId="16A64FC8" w14:textId="77777777" w:rsidTr="0035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463"/>
          <w:jc w:val="center"/>
        </w:trPr>
        <w:tc>
          <w:tcPr>
            <w:tcW w:w="14034" w:type="dxa"/>
            <w:gridSpan w:val="7"/>
            <w:tcBorders>
              <w:top w:val="single" w:sz="4" w:space="0" w:color="auto"/>
              <w:left w:val="double" w:sz="6" w:space="0" w:color="auto"/>
              <w:bottom w:val="single" w:sz="4" w:space="0" w:color="auto"/>
              <w:right w:val="single" w:sz="4" w:space="0" w:color="auto"/>
            </w:tcBorders>
            <w:vAlign w:val="center"/>
          </w:tcPr>
          <w:p w14:paraId="52F185C9" w14:textId="4D347DAC" w:rsidR="006F66D6" w:rsidRPr="006F66D6" w:rsidRDefault="006F66D6" w:rsidP="006F66D6">
            <w:pPr>
              <w:spacing w:after="0"/>
              <w:jc w:val="center"/>
              <w:rPr>
                <w:rFonts w:ascii="Times New Roman" w:hAnsi="Times New Roman" w:cs="Times New Roman"/>
                <w:b/>
                <w:bCs/>
                <w:sz w:val="24"/>
                <w:szCs w:val="24"/>
              </w:rPr>
            </w:pPr>
            <w:r w:rsidRPr="008B7EBF">
              <w:rPr>
                <w:rFonts w:ascii="Times New Roman" w:hAnsi="Times New Roman" w:cs="Times New Roman"/>
                <w:b/>
                <w:bCs/>
                <w:sz w:val="24"/>
                <w:szCs w:val="24"/>
              </w:rPr>
              <w:t>Consommables pour le laboratoire VIH</w:t>
            </w:r>
          </w:p>
        </w:tc>
      </w:tr>
      <w:tr w:rsidR="006F66D6" w:rsidRPr="009E5BDE" w14:paraId="10790C3E"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78625C78" w14:textId="77777777" w:rsidR="006F66D6" w:rsidRPr="009E5BDE" w:rsidRDefault="006F66D6" w:rsidP="006F66D6">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70826B17" w14:textId="05425AE4" w:rsidR="006F66D6" w:rsidRDefault="006F66D6" w:rsidP="006F66D6">
            <w:pPr>
              <w:pStyle w:val="Sansinterligne"/>
              <w:rPr>
                <w:szCs w:val="24"/>
              </w:rPr>
            </w:pPr>
            <w:proofErr w:type="spellStart"/>
            <w:r w:rsidRPr="008B7EBF">
              <w:t>Cones</w:t>
            </w:r>
            <w:proofErr w:type="spellEnd"/>
            <w:r w:rsidRPr="008B7EBF">
              <w:t xml:space="preserve"> Bleu sans filtre 1000 µl</w:t>
            </w:r>
          </w:p>
        </w:tc>
        <w:tc>
          <w:tcPr>
            <w:tcW w:w="1418" w:type="dxa"/>
            <w:tcBorders>
              <w:top w:val="single" w:sz="4" w:space="0" w:color="auto"/>
              <w:left w:val="single" w:sz="4" w:space="0" w:color="auto"/>
              <w:bottom w:val="single" w:sz="4" w:space="0" w:color="auto"/>
              <w:right w:val="single" w:sz="4" w:space="0" w:color="auto"/>
            </w:tcBorders>
            <w:vAlign w:val="center"/>
          </w:tcPr>
          <w:p w14:paraId="5653492A" w14:textId="037CEA02" w:rsidR="006F66D6" w:rsidRPr="006F66D6" w:rsidRDefault="006F66D6" w:rsidP="006F66D6">
            <w:pPr>
              <w:pStyle w:val="Sansinterligne"/>
              <w:jc w:val="center"/>
              <w:rPr>
                <w:sz w:val="20"/>
                <w:szCs w:val="16"/>
              </w:rPr>
            </w:pPr>
            <w:r w:rsidRPr="008B7EBF">
              <w:rPr>
                <w:sz w:val="20"/>
                <w:szCs w:val="16"/>
              </w:rPr>
              <w:t> Sachet / 500</w:t>
            </w:r>
          </w:p>
        </w:tc>
        <w:tc>
          <w:tcPr>
            <w:tcW w:w="1842" w:type="dxa"/>
            <w:tcBorders>
              <w:top w:val="single" w:sz="4" w:space="0" w:color="auto"/>
              <w:left w:val="single" w:sz="4" w:space="0" w:color="auto"/>
              <w:bottom w:val="single" w:sz="4" w:space="0" w:color="auto"/>
              <w:right w:val="single" w:sz="4" w:space="0" w:color="auto"/>
            </w:tcBorders>
            <w:vAlign w:val="center"/>
          </w:tcPr>
          <w:p w14:paraId="542ABB2E" w14:textId="14DD46FE" w:rsidR="006F66D6" w:rsidRPr="0035396E" w:rsidRDefault="006F66D6" w:rsidP="006F66D6">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065BB545" w14:textId="54BFDFD3" w:rsidR="006F66D6" w:rsidRPr="00DE439B" w:rsidRDefault="006F66D6" w:rsidP="006F66D6">
            <w:pPr>
              <w:pStyle w:val="Sansinterligne"/>
              <w:jc w:val="center"/>
              <w:rPr>
                <w:sz w:val="22"/>
                <w:szCs w:val="18"/>
              </w:rPr>
            </w:pPr>
            <w:r w:rsidRPr="008B7EBF">
              <w:rPr>
                <w:sz w:val="22"/>
                <w:szCs w:val="18"/>
              </w:rPr>
              <w:t>1</w:t>
            </w:r>
            <w:r w:rsidR="0035396E" w:rsidRPr="00DE439B">
              <w:rPr>
                <w:sz w:val="22"/>
                <w:szCs w:val="18"/>
              </w:rPr>
              <w:t>0</w:t>
            </w:r>
          </w:p>
        </w:tc>
        <w:tc>
          <w:tcPr>
            <w:tcW w:w="1559" w:type="dxa"/>
            <w:tcBorders>
              <w:top w:val="single" w:sz="4" w:space="0" w:color="auto"/>
              <w:left w:val="single" w:sz="6" w:space="0" w:color="auto"/>
              <w:bottom w:val="single" w:sz="4" w:space="0" w:color="auto"/>
              <w:right w:val="single" w:sz="4" w:space="0" w:color="auto"/>
            </w:tcBorders>
          </w:tcPr>
          <w:p w14:paraId="0745DE94" w14:textId="77777777" w:rsidR="006F66D6" w:rsidRPr="009E5BDE" w:rsidRDefault="006F66D6" w:rsidP="006F66D6">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1E788452" w14:textId="77777777" w:rsidR="006F66D6" w:rsidRPr="009E5BDE" w:rsidRDefault="006F66D6" w:rsidP="006F66D6">
            <w:pPr>
              <w:rPr>
                <w:rFonts w:ascii="Times New Roman" w:hAnsi="Times New Roman" w:cs="Times New Roman"/>
                <w:bCs/>
                <w:sz w:val="24"/>
                <w:szCs w:val="24"/>
              </w:rPr>
            </w:pPr>
          </w:p>
        </w:tc>
      </w:tr>
      <w:tr w:rsidR="006F66D6" w:rsidRPr="009E5BDE" w14:paraId="0B0DE73F"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3CC4C7B8" w14:textId="77777777" w:rsidR="006F66D6" w:rsidRPr="009E5BDE" w:rsidRDefault="006F66D6" w:rsidP="006F66D6">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642EAB2B" w14:textId="5DA59B9E" w:rsidR="006F66D6" w:rsidRDefault="006F66D6" w:rsidP="006F66D6">
            <w:pPr>
              <w:pStyle w:val="Sansinterligne"/>
              <w:rPr>
                <w:szCs w:val="24"/>
              </w:rPr>
            </w:pPr>
            <w:proofErr w:type="spellStart"/>
            <w:r w:rsidRPr="008B7EBF">
              <w:t>Cones</w:t>
            </w:r>
            <w:proofErr w:type="spellEnd"/>
            <w:r w:rsidRPr="008B7EBF">
              <w:t xml:space="preserve"> jaunes sans filtre 200 µl</w:t>
            </w:r>
          </w:p>
        </w:tc>
        <w:tc>
          <w:tcPr>
            <w:tcW w:w="1418" w:type="dxa"/>
            <w:tcBorders>
              <w:top w:val="single" w:sz="4" w:space="0" w:color="auto"/>
              <w:left w:val="single" w:sz="4" w:space="0" w:color="auto"/>
              <w:bottom w:val="single" w:sz="4" w:space="0" w:color="auto"/>
              <w:right w:val="single" w:sz="4" w:space="0" w:color="auto"/>
            </w:tcBorders>
            <w:vAlign w:val="center"/>
          </w:tcPr>
          <w:p w14:paraId="6D697BD7" w14:textId="6A29FD68" w:rsidR="006F66D6" w:rsidRPr="006F66D6" w:rsidRDefault="006F66D6" w:rsidP="006F66D6">
            <w:pPr>
              <w:pStyle w:val="Sansinterligne"/>
              <w:jc w:val="center"/>
              <w:rPr>
                <w:sz w:val="20"/>
                <w:szCs w:val="16"/>
              </w:rPr>
            </w:pPr>
            <w:r w:rsidRPr="008B7EBF">
              <w:rPr>
                <w:sz w:val="20"/>
                <w:szCs w:val="16"/>
              </w:rPr>
              <w:t> Sachet / 1000</w:t>
            </w:r>
          </w:p>
        </w:tc>
        <w:tc>
          <w:tcPr>
            <w:tcW w:w="1842" w:type="dxa"/>
            <w:tcBorders>
              <w:top w:val="single" w:sz="4" w:space="0" w:color="auto"/>
              <w:left w:val="single" w:sz="4" w:space="0" w:color="auto"/>
              <w:bottom w:val="single" w:sz="4" w:space="0" w:color="auto"/>
              <w:right w:val="single" w:sz="4" w:space="0" w:color="auto"/>
            </w:tcBorders>
            <w:vAlign w:val="center"/>
          </w:tcPr>
          <w:p w14:paraId="02C0E48A" w14:textId="07F949CE" w:rsidR="006F66D6" w:rsidRPr="0035396E" w:rsidRDefault="006F66D6" w:rsidP="006F66D6">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3D0C384E" w14:textId="756071B7" w:rsidR="006F66D6" w:rsidRPr="00DE439B" w:rsidRDefault="006F66D6" w:rsidP="006F66D6">
            <w:pPr>
              <w:pStyle w:val="Sansinterligne"/>
              <w:jc w:val="center"/>
              <w:rPr>
                <w:sz w:val="22"/>
                <w:szCs w:val="18"/>
              </w:rPr>
            </w:pPr>
            <w:r w:rsidRPr="008B7EBF">
              <w:rPr>
                <w:sz w:val="22"/>
                <w:szCs w:val="18"/>
              </w:rPr>
              <w:t> 6</w:t>
            </w:r>
          </w:p>
        </w:tc>
        <w:tc>
          <w:tcPr>
            <w:tcW w:w="1559" w:type="dxa"/>
            <w:tcBorders>
              <w:top w:val="single" w:sz="4" w:space="0" w:color="auto"/>
              <w:left w:val="single" w:sz="6" w:space="0" w:color="auto"/>
              <w:bottom w:val="single" w:sz="4" w:space="0" w:color="auto"/>
              <w:right w:val="single" w:sz="4" w:space="0" w:color="auto"/>
            </w:tcBorders>
          </w:tcPr>
          <w:p w14:paraId="18D8EEB1" w14:textId="77777777" w:rsidR="006F66D6" w:rsidRPr="009E5BDE" w:rsidRDefault="006F66D6" w:rsidP="006F66D6">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5549CB6D" w14:textId="77777777" w:rsidR="006F66D6" w:rsidRPr="009E5BDE" w:rsidRDefault="006F66D6" w:rsidP="006F66D6">
            <w:pPr>
              <w:rPr>
                <w:rFonts w:ascii="Times New Roman" w:hAnsi="Times New Roman" w:cs="Times New Roman"/>
                <w:bCs/>
                <w:sz w:val="24"/>
                <w:szCs w:val="24"/>
              </w:rPr>
            </w:pPr>
          </w:p>
        </w:tc>
      </w:tr>
      <w:tr w:rsidR="006F66D6" w:rsidRPr="009E5BDE" w14:paraId="1C42C896" w14:textId="77777777" w:rsidTr="0035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26"/>
          <w:jc w:val="center"/>
        </w:trPr>
        <w:tc>
          <w:tcPr>
            <w:tcW w:w="816" w:type="dxa"/>
            <w:tcBorders>
              <w:top w:val="single" w:sz="4" w:space="0" w:color="auto"/>
              <w:left w:val="double" w:sz="6" w:space="0" w:color="auto"/>
              <w:bottom w:val="single" w:sz="4" w:space="0" w:color="auto"/>
              <w:right w:val="single" w:sz="4" w:space="0" w:color="auto"/>
            </w:tcBorders>
            <w:vAlign w:val="center"/>
          </w:tcPr>
          <w:p w14:paraId="60347548" w14:textId="77777777" w:rsidR="006F66D6" w:rsidRPr="009E5BDE" w:rsidRDefault="006F66D6" w:rsidP="006F66D6">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57843DF2" w14:textId="354FDE7B" w:rsidR="006F66D6" w:rsidRDefault="006F66D6" w:rsidP="006F66D6">
            <w:pPr>
              <w:pStyle w:val="Sansinterligne"/>
              <w:rPr>
                <w:szCs w:val="24"/>
              </w:rPr>
            </w:pPr>
            <w:r w:rsidRPr="008B7EBF">
              <w:t xml:space="preserve">Kit de prélèvement DBS </w:t>
            </w:r>
            <w:proofErr w:type="spellStart"/>
            <w:r w:rsidRPr="008B7EBF">
              <w:t>prè</w:t>
            </w:r>
            <w:proofErr w:type="spellEnd"/>
            <w:r w:rsidRPr="008B7EBF">
              <w:t>-perforé</w:t>
            </w:r>
          </w:p>
        </w:tc>
        <w:tc>
          <w:tcPr>
            <w:tcW w:w="1418" w:type="dxa"/>
            <w:tcBorders>
              <w:top w:val="single" w:sz="4" w:space="0" w:color="auto"/>
              <w:left w:val="single" w:sz="4" w:space="0" w:color="auto"/>
              <w:bottom w:val="single" w:sz="4" w:space="0" w:color="auto"/>
              <w:right w:val="single" w:sz="4" w:space="0" w:color="auto"/>
            </w:tcBorders>
            <w:vAlign w:val="center"/>
          </w:tcPr>
          <w:p w14:paraId="0749513F" w14:textId="67EB5ED6" w:rsidR="006F66D6" w:rsidRPr="006F66D6" w:rsidRDefault="006F66D6" w:rsidP="006F66D6">
            <w:pPr>
              <w:pStyle w:val="Sansinterligne"/>
              <w:jc w:val="center"/>
              <w:rPr>
                <w:sz w:val="20"/>
                <w:szCs w:val="16"/>
              </w:rPr>
            </w:pPr>
            <w:r w:rsidRPr="008B7EBF">
              <w:rPr>
                <w:sz w:val="20"/>
                <w:szCs w:val="16"/>
              </w:rPr>
              <w:t> Boite / 60</w:t>
            </w:r>
          </w:p>
        </w:tc>
        <w:tc>
          <w:tcPr>
            <w:tcW w:w="1842" w:type="dxa"/>
            <w:tcBorders>
              <w:top w:val="single" w:sz="4" w:space="0" w:color="auto"/>
              <w:left w:val="single" w:sz="4" w:space="0" w:color="auto"/>
              <w:bottom w:val="single" w:sz="4" w:space="0" w:color="auto"/>
              <w:right w:val="single" w:sz="4" w:space="0" w:color="auto"/>
            </w:tcBorders>
            <w:vAlign w:val="center"/>
          </w:tcPr>
          <w:p w14:paraId="22BE99AE" w14:textId="01911AEA" w:rsidR="006F66D6" w:rsidRPr="0035396E" w:rsidRDefault="006F66D6" w:rsidP="006F66D6">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051A801B" w14:textId="1E155A84" w:rsidR="006F66D6" w:rsidRPr="00DE439B" w:rsidRDefault="006F66D6" w:rsidP="006F66D6">
            <w:pPr>
              <w:pStyle w:val="Sansinterligne"/>
              <w:jc w:val="center"/>
              <w:rPr>
                <w:sz w:val="22"/>
                <w:szCs w:val="18"/>
              </w:rPr>
            </w:pPr>
            <w:r w:rsidRPr="008B7EBF">
              <w:rPr>
                <w:sz w:val="22"/>
                <w:szCs w:val="18"/>
              </w:rPr>
              <w:t>  </w:t>
            </w:r>
            <w:r w:rsidR="0035396E" w:rsidRPr="00DE439B">
              <w:rPr>
                <w:sz w:val="22"/>
                <w:szCs w:val="18"/>
              </w:rPr>
              <w:t>90</w:t>
            </w:r>
          </w:p>
        </w:tc>
        <w:tc>
          <w:tcPr>
            <w:tcW w:w="1559" w:type="dxa"/>
            <w:tcBorders>
              <w:top w:val="single" w:sz="4" w:space="0" w:color="auto"/>
              <w:left w:val="single" w:sz="6" w:space="0" w:color="auto"/>
              <w:bottom w:val="single" w:sz="4" w:space="0" w:color="auto"/>
              <w:right w:val="single" w:sz="4" w:space="0" w:color="auto"/>
            </w:tcBorders>
          </w:tcPr>
          <w:p w14:paraId="64B141C1" w14:textId="77777777" w:rsidR="006F66D6" w:rsidRPr="009E5BDE" w:rsidRDefault="006F66D6" w:rsidP="006F66D6">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7F3480EC" w14:textId="77777777" w:rsidR="006F66D6" w:rsidRPr="009E5BDE" w:rsidRDefault="006F66D6" w:rsidP="006F66D6">
            <w:pPr>
              <w:rPr>
                <w:rFonts w:ascii="Times New Roman" w:hAnsi="Times New Roman" w:cs="Times New Roman"/>
                <w:bCs/>
                <w:sz w:val="24"/>
                <w:szCs w:val="24"/>
              </w:rPr>
            </w:pPr>
          </w:p>
        </w:tc>
      </w:tr>
      <w:tr w:rsidR="0035396E" w:rsidRPr="009E5BDE" w14:paraId="64878DC2" w14:textId="77777777" w:rsidTr="00A25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14034" w:type="dxa"/>
            <w:gridSpan w:val="7"/>
            <w:tcBorders>
              <w:top w:val="single" w:sz="4" w:space="0" w:color="auto"/>
              <w:left w:val="double" w:sz="6" w:space="0" w:color="auto"/>
              <w:bottom w:val="single" w:sz="4" w:space="0" w:color="auto"/>
              <w:right w:val="single" w:sz="4" w:space="0" w:color="auto"/>
            </w:tcBorders>
            <w:vAlign w:val="center"/>
          </w:tcPr>
          <w:p w14:paraId="6AB2B2F0" w14:textId="4ED78547" w:rsidR="0035396E" w:rsidRPr="0035396E" w:rsidRDefault="0035396E" w:rsidP="0035396E">
            <w:pPr>
              <w:spacing w:after="0"/>
              <w:jc w:val="center"/>
              <w:rPr>
                <w:rFonts w:ascii="Times New Roman" w:hAnsi="Times New Roman" w:cs="Times New Roman"/>
                <w:b/>
                <w:bCs/>
                <w:sz w:val="24"/>
                <w:szCs w:val="24"/>
              </w:rPr>
            </w:pPr>
            <w:r w:rsidRPr="008B7EBF">
              <w:rPr>
                <w:rFonts w:ascii="Times New Roman" w:hAnsi="Times New Roman" w:cs="Times New Roman"/>
                <w:b/>
                <w:bCs/>
                <w:sz w:val="24"/>
                <w:szCs w:val="24"/>
              </w:rPr>
              <w:lastRenderedPageBreak/>
              <w:t>Consommables pour le laboratoire TB</w:t>
            </w:r>
          </w:p>
        </w:tc>
      </w:tr>
      <w:tr w:rsidR="0035396E" w:rsidRPr="009E5BDE" w14:paraId="5ACAD6DF"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47DD665F" w14:textId="77777777" w:rsidR="0035396E" w:rsidRPr="009E5BDE" w:rsidRDefault="0035396E" w:rsidP="0035396E">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13AD1884" w14:textId="13603DB4" w:rsidR="0035396E" w:rsidRDefault="0035396E" w:rsidP="0035396E">
            <w:pPr>
              <w:pStyle w:val="Sansinterligne"/>
              <w:rPr>
                <w:szCs w:val="24"/>
              </w:rPr>
            </w:pPr>
            <w:r w:rsidRPr="008B7EBF">
              <w:t>Crachoirs unité</w:t>
            </w:r>
          </w:p>
        </w:tc>
        <w:tc>
          <w:tcPr>
            <w:tcW w:w="1418" w:type="dxa"/>
            <w:tcBorders>
              <w:top w:val="single" w:sz="4" w:space="0" w:color="auto"/>
              <w:left w:val="single" w:sz="4" w:space="0" w:color="auto"/>
              <w:bottom w:val="single" w:sz="4" w:space="0" w:color="auto"/>
              <w:right w:val="single" w:sz="4" w:space="0" w:color="auto"/>
            </w:tcBorders>
            <w:vAlign w:val="center"/>
          </w:tcPr>
          <w:p w14:paraId="729236CC" w14:textId="11A7BA7E" w:rsidR="0035396E" w:rsidRPr="0035396E" w:rsidRDefault="0035396E" w:rsidP="0035396E">
            <w:pPr>
              <w:pStyle w:val="Sansinterligne"/>
              <w:jc w:val="center"/>
              <w:rPr>
                <w:sz w:val="20"/>
                <w:szCs w:val="16"/>
              </w:rPr>
            </w:pPr>
            <w:r w:rsidRPr="008B7EBF">
              <w:rPr>
                <w:sz w:val="20"/>
                <w:szCs w:val="16"/>
              </w:rPr>
              <w:t>Unité</w:t>
            </w:r>
          </w:p>
        </w:tc>
        <w:tc>
          <w:tcPr>
            <w:tcW w:w="1842" w:type="dxa"/>
            <w:tcBorders>
              <w:top w:val="single" w:sz="4" w:space="0" w:color="auto"/>
              <w:left w:val="single" w:sz="4" w:space="0" w:color="auto"/>
              <w:bottom w:val="single" w:sz="4" w:space="0" w:color="auto"/>
              <w:right w:val="single" w:sz="4" w:space="0" w:color="auto"/>
            </w:tcBorders>
            <w:vAlign w:val="center"/>
          </w:tcPr>
          <w:p w14:paraId="6E4D2ED0" w14:textId="345B133C" w:rsidR="0035396E" w:rsidRPr="0035396E" w:rsidRDefault="0035396E" w:rsidP="0035396E">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2209C166" w14:textId="376C42DE" w:rsidR="0035396E" w:rsidRPr="00DE439B" w:rsidRDefault="0035396E" w:rsidP="0035396E">
            <w:pPr>
              <w:pStyle w:val="Sansinterligne"/>
              <w:jc w:val="center"/>
              <w:rPr>
                <w:sz w:val="22"/>
                <w:szCs w:val="22"/>
              </w:rPr>
            </w:pPr>
            <w:r w:rsidRPr="00DE439B">
              <w:rPr>
                <w:sz w:val="22"/>
                <w:szCs w:val="22"/>
              </w:rPr>
              <w:t>22 500</w:t>
            </w:r>
          </w:p>
        </w:tc>
        <w:tc>
          <w:tcPr>
            <w:tcW w:w="1559" w:type="dxa"/>
            <w:tcBorders>
              <w:top w:val="single" w:sz="4" w:space="0" w:color="auto"/>
              <w:left w:val="single" w:sz="6" w:space="0" w:color="auto"/>
              <w:bottom w:val="single" w:sz="4" w:space="0" w:color="auto"/>
              <w:right w:val="single" w:sz="4" w:space="0" w:color="auto"/>
            </w:tcBorders>
          </w:tcPr>
          <w:p w14:paraId="6B4D25D1" w14:textId="77777777" w:rsidR="0035396E" w:rsidRPr="009E5BDE" w:rsidRDefault="0035396E" w:rsidP="0035396E">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09B0B2DF" w14:textId="77777777" w:rsidR="0035396E" w:rsidRPr="009E5BDE" w:rsidRDefault="0035396E" w:rsidP="0035396E">
            <w:pPr>
              <w:rPr>
                <w:rFonts w:ascii="Times New Roman" w:hAnsi="Times New Roman" w:cs="Times New Roman"/>
                <w:bCs/>
                <w:sz w:val="24"/>
                <w:szCs w:val="24"/>
              </w:rPr>
            </w:pPr>
          </w:p>
        </w:tc>
      </w:tr>
      <w:tr w:rsidR="0035396E" w:rsidRPr="009E5BDE" w14:paraId="5FA8C7BA"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72C64075" w14:textId="77777777" w:rsidR="0035396E" w:rsidRPr="009E5BDE" w:rsidRDefault="0035396E" w:rsidP="0035396E">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3AA3B2D4" w14:textId="6E2BD45E" w:rsidR="0035396E" w:rsidRDefault="0035396E" w:rsidP="0035396E">
            <w:pPr>
              <w:pStyle w:val="Sansinterligne"/>
              <w:rPr>
                <w:szCs w:val="24"/>
              </w:rPr>
            </w:pPr>
            <w:r w:rsidRPr="008B7EBF">
              <w:t>Lames porte objet, unité</w:t>
            </w:r>
          </w:p>
        </w:tc>
        <w:tc>
          <w:tcPr>
            <w:tcW w:w="1418" w:type="dxa"/>
            <w:tcBorders>
              <w:top w:val="single" w:sz="4" w:space="0" w:color="auto"/>
              <w:left w:val="single" w:sz="4" w:space="0" w:color="auto"/>
              <w:bottom w:val="single" w:sz="4" w:space="0" w:color="auto"/>
              <w:right w:val="single" w:sz="4" w:space="0" w:color="auto"/>
            </w:tcBorders>
            <w:vAlign w:val="center"/>
          </w:tcPr>
          <w:p w14:paraId="35103F44" w14:textId="6AAA23A6" w:rsidR="0035396E" w:rsidRPr="0035396E" w:rsidRDefault="0035396E" w:rsidP="0035396E">
            <w:pPr>
              <w:pStyle w:val="Sansinterligne"/>
              <w:jc w:val="center"/>
              <w:rPr>
                <w:sz w:val="20"/>
                <w:szCs w:val="16"/>
              </w:rPr>
            </w:pPr>
            <w:r w:rsidRPr="008B7EBF">
              <w:rPr>
                <w:sz w:val="20"/>
                <w:szCs w:val="16"/>
              </w:rPr>
              <w:t>Unité</w:t>
            </w:r>
          </w:p>
        </w:tc>
        <w:tc>
          <w:tcPr>
            <w:tcW w:w="1842" w:type="dxa"/>
            <w:tcBorders>
              <w:top w:val="single" w:sz="4" w:space="0" w:color="auto"/>
              <w:left w:val="single" w:sz="4" w:space="0" w:color="auto"/>
              <w:bottom w:val="single" w:sz="4" w:space="0" w:color="auto"/>
              <w:right w:val="single" w:sz="4" w:space="0" w:color="auto"/>
            </w:tcBorders>
            <w:vAlign w:val="center"/>
          </w:tcPr>
          <w:p w14:paraId="4B57DBC9" w14:textId="24FDBB0B" w:rsidR="0035396E" w:rsidRPr="0035396E" w:rsidRDefault="0035396E" w:rsidP="0035396E">
            <w:pPr>
              <w:pStyle w:val="Sansinterligne"/>
              <w:jc w:val="center"/>
              <w:rPr>
                <w:sz w:val="22"/>
                <w:szCs w:val="22"/>
              </w:rPr>
            </w:pPr>
            <w:r w:rsidRPr="0035396E">
              <w:rPr>
                <w:sz w:val="22"/>
                <w:szCs w:val="22"/>
              </w:rPr>
              <w:t>Trente (30) jours</w:t>
            </w:r>
          </w:p>
        </w:tc>
        <w:tc>
          <w:tcPr>
            <w:tcW w:w="1843" w:type="dxa"/>
            <w:tcBorders>
              <w:top w:val="single" w:sz="4" w:space="0" w:color="auto"/>
              <w:left w:val="single" w:sz="4" w:space="0" w:color="auto"/>
              <w:bottom w:val="single" w:sz="4" w:space="0" w:color="auto"/>
              <w:right w:val="single" w:sz="4" w:space="0" w:color="auto"/>
            </w:tcBorders>
            <w:vAlign w:val="center"/>
          </w:tcPr>
          <w:p w14:paraId="04977DD2" w14:textId="4E4CEE9F" w:rsidR="0035396E" w:rsidRPr="00DE439B" w:rsidRDefault="0035396E" w:rsidP="0035396E">
            <w:pPr>
              <w:pStyle w:val="Sansinterligne"/>
              <w:jc w:val="center"/>
              <w:rPr>
                <w:sz w:val="22"/>
                <w:szCs w:val="22"/>
              </w:rPr>
            </w:pPr>
            <w:r w:rsidRPr="00DE439B">
              <w:rPr>
                <w:sz w:val="22"/>
                <w:szCs w:val="22"/>
              </w:rPr>
              <w:t>22 500</w:t>
            </w:r>
          </w:p>
        </w:tc>
        <w:tc>
          <w:tcPr>
            <w:tcW w:w="1559" w:type="dxa"/>
            <w:tcBorders>
              <w:top w:val="single" w:sz="4" w:space="0" w:color="auto"/>
              <w:left w:val="single" w:sz="6" w:space="0" w:color="auto"/>
              <w:bottom w:val="single" w:sz="4" w:space="0" w:color="auto"/>
              <w:right w:val="single" w:sz="4" w:space="0" w:color="auto"/>
            </w:tcBorders>
          </w:tcPr>
          <w:p w14:paraId="42C2A5EC" w14:textId="77777777" w:rsidR="0035396E" w:rsidRPr="009E5BDE" w:rsidRDefault="0035396E" w:rsidP="0035396E">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40643742" w14:textId="77777777" w:rsidR="0035396E" w:rsidRPr="009E5BDE" w:rsidRDefault="0035396E" w:rsidP="0035396E">
            <w:pPr>
              <w:rPr>
                <w:rFonts w:ascii="Times New Roman" w:hAnsi="Times New Roman" w:cs="Times New Roman"/>
                <w:bCs/>
                <w:sz w:val="24"/>
                <w:szCs w:val="24"/>
              </w:rPr>
            </w:pPr>
          </w:p>
        </w:tc>
      </w:tr>
      <w:tr w:rsidR="0035396E" w:rsidRPr="009E5BDE" w14:paraId="72E5C980" w14:textId="77777777" w:rsidTr="006F6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65"/>
          <w:jc w:val="center"/>
        </w:trPr>
        <w:tc>
          <w:tcPr>
            <w:tcW w:w="816" w:type="dxa"/>
            <w:tcBorders>
              <w:top w:val="single" w:sz="4" w:space="0" w:color="auto"/>
              <w:left w:val="double" w:sz="6" w:space="0" w:color="auto"/>
              <w:bottom w:val="single" w:sz="4" w:space="0" w:color="auto"/>
              <w:right w:val="single" w:sz="4" w:space="0" w:color="auto"/>
            </w:tcBorders>
            <w:vAlign w:val="center"/>
          </w:tcPr>
          <w:p w14:paraId="72F6F9A1" w14:textId="77777777" w:rsidR="0035396E" w:rsidRPr="009E5BDE" w:rsidRDefault="0035396E" w:rsidP="0035396E">
            <w:pPr>
              <w:pStyle w:val="Paragraphedeliste"/>
              <w:numPr>
                <w:ilvl w:val="0"/>
                <w:numId w:val="99"/>
              </w:numPr>
              <w:spacing w:after="0" w:line="240" w:lineRule="auto"/>
              <w:jc w:val="center"/>
              <w:rPr>
                <w:rFonts w:ascii="Times New Roman" w:hAnsi="Times New Roman" w:cs="Times New Roman"/>
                <w:bCs/>
                <w:sz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07D39D7D" w14:textId="77777777" w:rsidR="0035396E" w:rsidRDefault="0035396E" w:rsidP="0035396E">
            <w:pPr>
              <w:pStyle w:val="Sansinterligne"/>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C4D6B99" w14:textId="77777777" w:rsidR="0035396E" w:rsidRPr="00586522" w:rsidRDefault="0035396E" w:rsidP="0035396E">
            <w:pPr>
              <w:pStyle w:val="Sansinterligne"/>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125A659" w14:textId="77777777" w:rsidR="0035396E" w:rsidRDefault="0035396E" w:rsidP="0035396E">
            <w:pPr>
              <w:pStyle w:val="Sansinterligne"/>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C6B6F09" w14:textId="77777777" w:rsidR="0035396E" w:rsidRDefault="0035396E" w:rsidP="0035396E">
            <w:pPr>
              <w:pStyle w:val="Sansinterligne"/>
              <w:jc w:val="center"/>
              <w:rPr>
                <w:szCs w:val="24"/>
              </w:rPr>
            </w:pPr>
          </w:p>
        </w:tc>
        <w:tc>
          <w:tcPr>
            <w:tcW w:w="1559" w:type="dxa"/>
            <w:tcBorders>
              <w:top w:val="single" w:sz="4" w:space="0" w:color="auto"/>
              <w:left w:val="single" w:sz="6" w:space="0" w:color="auto"/>
              <w:bottom w:val="single" w:sz="4" w:space="0" w:color="auto"/>
              <w:right w:val="single" w:sz="4" w:space="0" w:color="auto"/>
            </w:tcBorders>
          </w:tcPr>
          <w:p w14:paraId="008F89C9" w14:textId="77777777" w:rsidR="0035396E" w:rsidRPr="009E5BDE" w:rsidRDefault="0035396E" w:rsidP="0035396E">
            <w:pPr>
              <w:rPr>
                <w:rFonts w:ascii="Times New Roman" w:hAnsi="Times New Roman" w:cs="Times New Roman"/>
                <w:bCs/>
                <w:sz w:val="24"/>
                <w:szCs w:val="24"/>
              </w:rPr>
            </w:pPr>
          </w:p>
        </w:tc>
        <w:tc>
          <w:tcPr>
            <w:tcW w:w="2304" w:type="dxa"/>
            <w:tcBorders>
              <w:top w:val="single" w:sz="4" w:space="0" w:color="auto"/>
              <w:left w:val="single" w:sz="4" w:space="0" w:color="auto"/>
              <w:bottom w:val="single" w:sz="4" w:space="0" w:color="auto"/>
              <w:right w:val="single" w:sz="4" w:space="0" w:color="auto"/>
            </w:tcBorders>
          </w:tcPr>
          <w:p w14:paraId="1DA58B82" w14:textId="77777777" w:rsidR="0035396E" w:rsidRPr="009E5BDE" w:rsidRDefault="0035396E" w:rsidP="0035396E">
            <w:pPr>
              <w:rPr>
                <w:rFonts w:ascii="Times New Roman" w:hAnsi="Times New Roman" w:cs="Times New Roman"/>
                <w:bCs/>
                <w:sz w:val="24"/>
                <w:szCs w:val="24"/>
              </w:rPr>
            </w:pPr>
          </w:p>
        </w:tc>
      </w:tr>
      <w:tr w:rsidR="0035396E" w:rsidRPr="009E5BDE" w14:paraId="6109AE77" w14:textId="77777777" w:rsidTr="000C0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55" w:type="dxa"/>
          <w:wAfter w:w="50" w:type="dxa"/>
          <w:trHeight w:val="352"/>
          <w:jc w:val="center"/>
        </w:trPr>
        <w:tc>
          <w:tcPr>
            <w:tcW w:w="11730" w:type="dxa"/>
            <w:gridSpan w:val="6"/>
            <w:tcBorders>
              <w:top w:val="single" w:sz="4" w:space="0" w:color="auto"/>
              <w:left w:val="single" w:sz="6" w:space="0" w:color="auto"/>
              <w:bottom w:val="single" w:sz="4" w:space="0" w:color="auto"/>
              <w:right w:val="single" w:sz="4" w:space="0" w:color="auto"/>
            </w:tcBorders>
            <w:vAlign w:val="center"/>
          </w:tcPr>
          <w:p w14:paraId="2DCC229D" w14:textId="77777777" w:rsidR="0035396E" w:rsidRPr="009E5BDE" w:rsidRDefault="0035396E" w:rsidP="0035396E">
            <w:pPr>
              <w:pStyle w:val="Titre2"/>
              <w:jc w:val="center"/>
              <w:rPr>
                <w:szCs w:val="24"/>
                <w:lang w:val="en-US"/>
              </w:rPr>
            </w:pPr>
            <w:r w:rsidRPr="009E5BDE">
              <w:rPr>
                <w:szCs w:val="24"/>
                <w:lang w:val="en-US"/>
              </w:rPr>
              <w:t>Total Hors Taxes</w:t>
            </w:r>
          </w:p>
        </w:tc>
        <w:tc>
          <w:tcPr>
            <w:tcW w:w="2304" w:type="dxa"/>
            <w:tcBorders>
              <w:top w:val="single" w:sz="4" w:space="0" w:color="auto"/>
              <w:left w:val="single" w:sz="4" w:space="0" w:color="auto"/>
              <w:bottom w:val="single" w:sz="4" w:space="0" w:color="auto"/>
              <w:right w:val="single" w:sz="4" w:space="0" w:color="auto"/>
            </w:tcBorders>
          </w:tcPr>
          <w:p w14:paraId="0B58999C" w14:textId="77777777" w:rsidR="0035396E" w:rsidRPr="009E5BDE" w:rsidRDefault="0035396E" w:rsidP="0035396E">
            <w:pPr>
              <w:pStyle w:val="Titre2"/>
              <w:jc w:val="center"/>
              <w:rPr>
                <w:sz w:val="22"/>
                <w:szCs w:val="22"/>
              </w:rPr>
            </w:pPr>
          </w:p>
        </w:tc>
      </w:tr>
    </w:tbl>
    <w:p w14:paraId="4546BD10" w14:textId="77777777" w:rsidR="00D54BEA" w:rsidRPr="009E5BDE" w:rsidRDefault="00D54BEA" w:rsidP="007447AD">
      <w:pPr>
        <w:pStyle w:val="Lgende"/>
        <w:rPr>
          <w:rFonts w:ascii="Times New Roman" w:hAnsi="Times New Roman"/>
          <w:sz w:val="14"/>
          <w:szCs w:val="14"/>
          <w:u w:val="single"/>
        </w:rPr>
      </w:pPr>
    </w:p>
    <w:p w14:paraId="45CFF0F8" w14:textId="77777777" w:rsidR="008454D4" w:rsidRPr="009E5BDE" w:rsidRDefault="008454D4" w:rsidP="0058720B">
      <w:pPr>
        <w:tabs>
          <w:tab w:val="right" w:pos="4140"/>
          <w:tab w:val="left" w:pos="4500"/>
          <w:tab w:val="right" w:pos="9000"/>
        </w:tabs>
        <w:spacing w:after="0"/>
        <w:jc w:val="both"/>
        <w:rPr>
          <w:rFonts w:ascii="Times New Roman" w:hAnsi="Times New Roman" w:cs="Times New Roman"/>
          <w:bCs/>
        </w:rPr>
      </w:pPr>
      <w:r w:rsidRPr="009E5BDE">
        <w:rPr>
          <w:rFonts w:ascii="Times New Roman" w:hAnsi="Times New Roman" w:cs="Times New Roman"/>
        </w:rPr>
        <w:t xml:space="preserve">Nom du Soumissionnaire </w:t>
      </w:r>
      <w:r w:rsidRPr="009E5BDE">
        <w:rPr>
          <w:rFonts w:ascii="Times New Roman" w:hAnsi="Times New Roman" w:cs="Times New Roman"/>
          <w:bCs/>
          <w:i/>
          <w:iCs/>
        </w:rPr>
        <w:t xml:space="preserve">[Insérer le nom du </w:t>
      </w:r>
      <w:r w:rsidRPr="009E5BDE">
        <w:rPr>
          <w:rFonts w:ascii="Times New Roman" w:hAnsi="Times New Roman" w:cs="Times New Roman"/>
          <w:i/>
        </w:rPr>
        <w:t>Soumissionnaire</w:t>
      </w:r>
      <w:r w:rsidRPr="009E5BDE">
        <w:rPr>
          <w:rFonts w:ascii="Times New Roman" w:hAnsi="Times New Roman" w:cs="Times New Roman"/>
          <w:bCs/>
          <w:i/>
          <w:iCs/>
        </w:rPr>
        <w:t>]</w:t>
      </w:r>
      <w:r w:rsidRPr="009E5BDE">
        <w:rPr>
          <w:rFonts w:ascii="Times New Roman" w:hAnsi="Times New Roman" w:cs="Times New Roman"/>
        </w:rPr>
        <w:t xml:space="preserve"> Signature </w:t>
      </w:r>
      <w:r w:rsidRPr="009E5BDE">
        <w:rPr>
          <w:rFonts w:ascii="Times New Roman" w:hAnsi="Times New Roman" w:cs="Times New Roman"/>
          <w:bCs/>
          <w:i/>
          <w:iCs/>
        </w:rPr>
        <w:t>[Insérer signature]</w:t>
      </w:r>
      <w:r w:rsidRPr="009E5BDE">
        <w:rPr>
          <w:rFonts w:ascii="Times New Roman" w:hAnsi="Times New Roman" w:cs="Times New Roman"/>
          <w:bCs/>
        </w:rPr>
        <w:t xml:space="preserve">, </w:t>
      </w:r>
    </w:p>
    <w:p w14:paraId="058E881D" w14:textId="062D7E89" w:rsidR="006B01A1" w:rsidRPr="009E5BDE" w:rsidRDefault="008454D4" w:rsidP="004C4DC5">
      <w:pPr>
        <w:tabs>
          <w:tab w:val="right" w:pos="4140"/>
          <w:tab w:val="left" w:pos="4500"/>
          <w:tab w:val="right" w:pos="9000"/>
        </w:tabs>
        <w:jc w:val="both"/>
        <w:rPr>
          <w:rFonts w:ascii="Times New Roman" w:hAnsi="Times New Roman" w:cs="Times New Roman"/>
          <w:bCs/>
          <w:i/>
          <w:iCs/>
        </w:rPr>
      </w:pPr>
      <w:r w:rsidRPr="009E5BDE">
        <w:rPr>
          <w:rFonts w:ascii="Times New Roman" w:hAnsi="Times New Roman" w:cs="Times New Roman"/>
          <w:bCs/>
        </w:rPr>
        <w:t xml:space="preserve">Date </w:t>
      </w:r>
      <w:r w:rsidRPr="009E5BDE">
        <w:rPr>
          <w:rFonts w:ascii="Times New Roman" w:hAnsi="Times New Roman" w:cs="Times New Roman"/>
          <w:bCs/>
          <w:i/>
          <w:iCs/>
        </w:rPr>
        <w:t>[Insérer la date</w:t>
      </w:r>
    </w:p>
    <w:bookmarkEnd w:id="66"/>
    <w:p w14:paraId="5663B9F1" w14:textId="77777777" w:rsidR="002D15A9" w:rsidRPr="009E5BDE" w:rsidRDefault="002D15A9" w:rsidP="004C4DC5">
      <w:pPr>
        <w:tabs>
          <w:tab w:val="right" w:pos="4140"/>
          <w:tab w:val="left" w:pos="4500"/>
          <w:tab w:val="right" w:pos="9000"/>
        </w:tabs>
        <w:jc w:val="both"/>
        <w:rPr>
          <w:rFonts w:ascii="Times New Roman" w:hAnsi="Times New Roman" w:cs="Times New Roman"/>
          <w:bCs/>
          <w:i/>
          <w:iCs/>
        </w:rPr>
      </w:pPr>
    </w:p>
    <w:p w14:paraId="22FC6BAF" w14:textId="77777777" w:rsidR="009E5BDE" w:rsidRPr="009E5BDE" w:rsidRDefault="009E5BDE" w:rsidP="004C4DC5">
      <w:pPr>
        <w:tabs>
          <w:tab w:val="right" w:pos="4140"/>
          <w:tab w:val="left" w:pos="4500"/>
          <w:tab w:val="right" w:pos="9000"/>
        </w:tabs>
        <w:jc w:val="both"/>
        <w:rPr>
          <w:rFonts w:ascii="Times New Roman" w:hAnsi="Times New Roman" w:cs="Times New Roman"/>
          <w:bCs/>
          <w:i/>
          <w:iCs/>
        </w:rPr>
      </w:pPr>
    </w:p>
    <w:p w14:paraId="6C050D0D" w14:textId="77777777" w:rsidR="009E5BDE" w:rsidRDefault="009E5BDE" w:rsidP="004C4DC5">
      <w:pPr>
        <w:tabs>
          <w:tab w:val="right" w:pos="4140"/>
          <w:tab w:val="left" w:pos="4500"/>
          <w:tab w:val="right" w:pos="9000"/>
        </w:tabs>
        <w:jc w:val="both"/>
        <w:rPr>
          <w:bCs/>
          <w:i/>
          <w:iCs/>
        </w:rPr>
      </w:pPr>
    </w:p>
    <w:p w14:paraId="6151C080" w14:textId="77777777" w:rsidR="009E5BDE" w:rsidRDefault="009E5BDE" w:rsidP="004C4DC5">
      <w:pPr>
        <w:tabs>
          <w:tab w:val="right" w:pos="4140"/>
          <w:tab w:val="left" w:pos="4500"/>
          <w:tab w:val="right" w:pos="9000"/>
        </w:tabs>
        <w:jc w:val="both"/>
        <w:rPr>
          <w:bCs/>
          <w:i/>
          <w:iCs/>
        </w:rPr>
      </w:pPr>
    </w:p>
    <w:p w14:paraId="3E09FEAE" w14:textId="77777777" w:rsidR="009E5BDE" w:rsidRDefault="009E5BDE" w:rsidP="004C4DC5">
      <w:pPr>
        <w:tabs>
          <w:tab w:val="right" w:pos="4140"/>
          <w:tab w:val="left" w:pos="4500"/>
          <w:tab w:val="right" w:pos="9000"/>
        </w:tabs>
        <w:jc w:val="both"/>
        <w:rPr>
          <w:bCs/>
          <w:i/>
          <w:iCs/>
        </w:rPr>
      </w:pPr>
    </w:p>
    <w:p w14:paraId="5560C6AE" w14:textId="77777777" w:rsidR="009E5BDE" w:rsidRDefault="009E5BDE" w:rsidP="004C4DC5">
      <w:pPr>
        <w:tabs>
          <w:tab w:val="right" w:pos="4140"/>
          <w:tab w:val="left" w:pos="4500"/>
          <w:tab w:val="right" w:pos="9000"/>
        </w:tabs>
        <w:jc w:val="both"/>
        <w:rPr>
          <w:bCs/>
          <w:i/>
          <w:iCs/>
        </w:rPr>
      </w:pPr>
    </w:p>
    <w:p w14:paraId="784D4811" w14:textId="77777777" w:rsidR="009E5BDE" w:rsidRDefault="009E5BDE" w:rsidP="004C4DC5">
      <w:pPr>
        <w:tabs>
          <w:tab w:val="right" w:pos="4140"/>
          <w:tab w:val="left" w:pos="4500"/>
          <w:tab w:val="right" w:pos="9000"/>
        </w:tabs>
        <w:jc w:val="both"/>
        <w:rPr>
          <w:bCs/>
          <w:i/>
          <w:iCs/>
        </w:rPr>
      </w:pPr>
    </w:p>
    <w:p w14:paraId="79647EB9" w14:textId="77777777" w:rsidR="009E5BDE" w:rsidRDefault="009E5BDE" w:rsidP="004C4DC5">
      <w:pPr>
        <w:tabs>
          <w:tab w:val="right" w:pos="4140"/>
          <w:tab w:val="left" w:pos="4500"/>
          <w:tab w:val="right" w:pos="9000"/>
        </w:tabs>
        <w:jc w:val="both"/>
        <w:rPr>
          <w:bCs/>
          <w:i/>
          <w:iCs/>
        </w:rPr>
      </w:pPr>
    </w:p>
    <w:p w14:paraId="070893CB" w14:textId="77777777" w:rsidR="009E5BDE" w:rsidRDefault="009E5BDE" w:rsidP="004C4DC5">
      <w:pPr>
        <w:tabs>
          <w:tab w:val="right" w:pos="4140"/>
          <w:tab w:val="left" w:pos="4500"/>
          <w:tab w:val="right" w:pos="9000"/>
        </w:tabs>
        <w:jc w:val="both"/>
        <w:rPr>
          <w:bCs/>
          <w:i/>
          <w:iCs/>
        </w:rPr>
      </w:pPr>
    </w:p>
    <w:p w14:paraId="6A3F8BFC" w14:textId="77777777" w:rsidR="009E5BDE" w:rsidRDefault="009E5BDE" w:rsidP="004C4DC5">
      <w:pPr>
        <w:tabs>
          <w:tab w:val="right" w:pos="4140"/>
          <w:tab w:val="left" w:pos="4500"/>
          <w:tab w:val="right" w:pos="9000"/>
        </w:tabs>
        <w:jc w:val="both"/>
        <w:rPr>
          <w:bCs/>
          <w:i/>
          <w:iCs/>
        </w:rPr>
      </w:pPr>
    </w:p>
    <w:p w14:paraId="247E6248" w14:textId="77777777" w:rsidR="00083A8C" w:rsidRPr="00E12293" w:rsidRDefault="00083A8C" w:rsidP="00E12293">
      <w:pPr>
        <w:pStyle w:val="Outline"/>
        <w:spacing w:before="0"/>
        <w:rPr>
          <w:rFonts w:ascii="Footlight MT Light" w:hAnsi="Footlight MT Light"/>
          <w:kern w:val="0"/>
          <w:sz w:val="20"/>
        </w:rPr>
        <w:sectPr w:rsidR="00083A8C" w:rsidRPr="00E12293" w:rsidSect="002D15A9">
          <w:footnotePr>
            <w:numRestart w:val="eachPage"/>
          </w:footnotePr>
          <w:endnotePr>
            <w:numFmt w:val="decimal"/>
          </w:endnotePr>
          <w:pgSz w:w="15840" w:h="12240" w:orient="landscape"/>
          <w:pgMar w:top="993" w:right="1440" w:bottom="1440" w:left="1151" w:header="720" w:footer="720" w:gutter="0"/>
          <w:pgNumType w:start="1"/>
          <w:cols w:space="720"/>
          <w:docGrid w:linePitch="326"/>
        </w:sectPr>
      </w:pPr>
    </w:p>
    <w:tbl>
      <w:tblPr>
        <w:tblW w:w="0" w:type="auto"/>
        <w:tblLayout w:type="fixed"/>
        <w:tblLook w:val="0000" w:firstRow="0" w:lastRow="0" w:firstColumn="0" w:lastColumn="0" w:noHBand="0" w:noVBand="0"/>
      </w:tblPr>
      <w:tblGrid>
        <w:gridCol w:w="9198"/>
      </w:tblGrid>
      <w:tr w:rsidR="00E039BC" w:rsidRPr="00E039BC" w14:paraId="0326AFA6" w14:textId="77777777" w:rsidTr="0046291E">
        <w:trPr>
          <w:trHeight w:val="900"/>
        </w:trPr>
        <w:tc>
          <w:tcPr>
            <w:tcW w:w="9198" w:type="dxa"/>
          </w:tcPr>
          <w:p w14:paraId="1F8D19E2" w14:textId="77777777" w:rsidR="009C33D5" w:rsidRPr="00E039BC" w:rsidRDefault="009C33D5" w:rsidP="0046291E">
            <w:pPr>
              <w:pStyle w:val="SectionIVHeader"/>
            </w:pPr>
            <w:r w:rsidRPr="00E039BC">
              <w:lastRenderedPageBreak/>
              <w:br w:type="page"/>
            </w:r>
            <w:r w:rsidRPr="00E039BC">
              <w:rPr>
                <w:b w:val="0"/>
              </w:rPr>
              <w:br w:type="page"/>
            </w:r>
            <w:bookmarkStart w:id="67" w:name="_Toc188767919"/>
            <w:r w:rsidRPr="00E039BC">
              <w:t xml:space="preserve">Modèle de garantie de soumission </w:t>
            </w:r>
            <w:r w:rsidRPr="00E039BC">
              <w:rPr>
                <w:sz w:val="24"/>
              </w:rPr>
              <w:t>(garantie bancaire)</w:t>
            </w:r>
            <w:bookmarkEnd w:id="67"/>
          </w:p>
        </w:tc>
      </w:tr>
    </w:tbl>
    <w:p w14:paraId="7E2D1DC9"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23DCA7DA"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63201C1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61E2FD57"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5C1DE206"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0174DDD8"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7B6F5CE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7A4B8439"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00763598" w:rsidRPr="00FB465A">
        <w:rPr>
          <w:rFonts w:ascii="Times New Roman" w:eastAsia="Times New Roman" w:hAnsi="Times New Roman" w:cs="Times New Roman"/>
          <w:sz w:val="24"/>
          <w:szCs w:val="24"/>
          <w:lang w:eastAsia="fr-FR"/>
        </w:rPr>
        <w:t>sommes</w:t>
      </w:r>
      <w:proofErr w:type="gramEnd"/>
      <w:r w:rsidR="00763598" w:rsidRPr="00FB465A">
        <w:rPr>
          <w:rFonts w:ascii="Times New Roman" w:eastAsia="Times New Roman" w:hAnsi="Times New Roman" w:cs="Times New Roman"/>
          <w:sz w:val="24"/>
          <w:szCs w:val="24"/>
          <w:lang w:eastAsia="fr-FR"/>
        </w:rPr>
        <w:t xml:space="preserve">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3E1C6B9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6357E3C1"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A75D50">
        <w:rPr>
          <w:rFonts w:ascii="Times New Roman" w:eastAsia="Times New Roman" w:hAnsi="Times New Roman" w:cs="Times New Roman"/>
          <w:sz w:val="24"/>
          <w:szCs w:val="24"/>
          <w:lang w:eastAsia="fr-FR"/>
        </w:rPr>
        <w:t>ou</w:t>
      </w:r>
      <w:proofErr w:type="gramEnd"/>
    </w:p>
    <w:p w14:paraId="3DC95EE5"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714A53BA"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w:t>
      </w:r>
      <w:proofErr w:type="gramEnd"/>
      <w:r w:rsidRPr="00A75D50">
        <w:rPr>
          <w:rFonts w:ascii="Times New Roman" w:eastAsia="Times New Roman" w:hAnsi="Times New Roman" w:cs="Times New Roman"/>
          <w:sz w:val="24"/>
          <w:szCs w:val="24"/>
          <w:lang w:eastAsia="fr-FR"/>
        </w:rPr>
        <w:t xml:space="preserve">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w:t>
      </w:r>
      <w:proofErr w:type="gramStart"/>
      <w:r w:rsidRPr="00A75D50">
        <w:rPr>
          <w:rFonts w:ascii="Times New Roman" w:eastAsia="Times New Roman" w:hAnsi="Times New Roman" w:cs="Times New Roman"/>
          <w:sz w:val="24"/>
          <w:szCs w:val="24"/>
          <w:lang w:eastAsia="fr-FR"/>
        </w:rPr>
        <w:t>ou</w:t>
      </w:r>
      <w:proofErr w:type="gramEnd"/>
    </w:p>
    <w:p w14:paraId="4B7AECEC"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45DFF85E"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signe pas le Marché ; </w:t>
      </w:r>
      <w:proofErr w:type="gramStart"/>
      <w:r w:rsidRPr="00A75D50">
        <w:rPr>
          <w:rFonts w:ascii="Times New Roman" w:eastAsia="Times New Roman" w:hAnsi="Times New Roman" w:cs="Times New Roman"/>
          <w:sz w:val="24"/>
          <w:szCs w:val="24"/>
          <w:lang w:eastAsia="fr-FR"/>
        </w:rPr>
        <w:t>ou</w:t>
      </w:r>
      <w:proofErr w:type="gramEnd"/>
    </w:p>
    <w:p w14:paraId="3C4817CC"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w:t>
      </w:r>
      <w:proofErr w:type="gramStart"/>
      <w:r w:rsidRPr="00A75D50">
        <w:rPr>
          <w:rFonts w:ascii="Times New Roman" w:eastAsia="Times New Roman" w:hAnsi="Times New Roman" w:cs="Times New Roman"/>
          <w:sz w:val="24"/>
          <w:szCs w:val="24"/>
          <w:lang w:eastAsia="fr-FR"/>
        </w:rPr>
        <w:t>ou</w:t>
      </w:r>
      <w:proofErr w:type="gramEnd"/>
    </w:p>
    <w:p w14:paraId="34C5CB4C"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  a</w:t>
      </w:r>
      <w:proofErr w:type="gramEnd"/>
      <w:r w:rsidRPr="00A75D50">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A75D50">
        <w:rPr>
          <w:rFonts w:ascii="Times New Roman" w:eastAsia="Times New Roman" w:hAnsi="Times New Roman" w:cs="Times New Roman"/>
          <w:sz w:val="24"/>
          <w:szCs w:val="24"/>
          <w:lang w:eastAsia="fr-FR"/>
        </w:rPr>
        <w:t>RM  du</w:t>
      </w:r>
      <w:proofErr w:type="gramEnd"/>
      <w:r w:rsidRPr="00A75D50">
        <w:rPr>
          <w:rFonts w:ascii="Times New Roman" w:eastAsia="Times New Roman" w:hAnsi="Times New Roman" w:cs="Times New Roman"/>
          <w:sz w:val="24"/>
          <w:szCs w:val="24"/>
          <w:lang w:eastAsia="fr-FR"/>
        </w:rPr>
        <w:t xml:space="preserve"> 25 septembre 2015 portant code des marches publics et des délégations de service public. </w:t>
      </w:r>
    </w:p>
    <w:p w14:paraId="2314E273"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73402653"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lastRenderedPageBreak/>
        <w:t>si</w:t>
      </w:r>
      <w:proofErr w:type="gramEnd"/>
      <w:r w:rsidRPr="00A75D50">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w:t>
      </w:r>
      <w:proofErr w:type="gramStart"/>
      <w:r w:rsidRPr="00A75D50">
        <w:rPr>
          <w:rFonts w:ascii="Times New Roman" w:eastAsia="Times New Roman" w:hAnsi="Times New Roman" w:cs="Times New Roman"/>
          <w:sz w:val="24"/>
          <w:szCs w:val="24"/>
          <w:lang w:eastAsia="fr-FR"/>
        </w:rPr>
        <w:t>ou</w:t>
      </w:r>
      <w:proofErr w:type="gramEnd"/>
      <w:r w:rsidRPr="00A75D50">
        <w:rPr>
          <w:rFonts w:ascii="Times New Roman" w:eastAsia="Times New Roman" w:hAnsi="Times New Roman" w:cs="Times New Roman"/>
          <w:sz w:val="24"/>
          <w:szCs w:val="24"/>
          <w:lang w:eastAsia="fr-FR"/>
        </w:rPr>
        <w:t xml:space="preserve"> </w:t>
      </w:r>
    </w:p>
    <w:p w14:paraId="7F0B221A"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69284BA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49EA805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44B229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117AB42E"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2B5EFA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BB721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147B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C274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E9E8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7B7E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AC05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66D2D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B3BF1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28B6197D"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6CFCA53A"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35B9396"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B39C286"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1E8712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4919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555FBA"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8"/>
    </w:p>
    <w:p w14:paraId="5E4635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7FE5B7"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339C7260"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13DC9F00"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w:t>
      </w:r>
      <w:proofErr w:type="gramStart"/>
      <w:r w:rsidRPr="00CF6CAA">
        <w:rPr>
          <w:rFonts w:ascii="Times New Roman" w:eastAsia="Times New Roman" w:hAnsi="Times New Roman" w:cs="Times New Roman"/>
          <w:sz w:val="24"/>
          <w:szCs w:val="24"/>
          <w:lang w:eastAsia="fr-FR"/>
        </w:rPr>
        <w:t>Candidat»</w:t>
      </w:r>
      <w:proofErr w:type="gramEnd"/>
      <w:r w:rsidRPr="00CF6CAA">
        <w:rPr>
          <w:rFonts w:ascii="Times New Roman" w:eastAsia="Times New Roman" w:hAnsi="Times New Roman" w:cs="Times New Roman"/>
          <w:sz w:val="24"/>
          <w:szCs w:val="24"/>
          <w:lang w:eastAsia="fr-FR"/>
        </w:rPr>
        <w: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11CC797A"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6C5CF2D1"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44DC304A"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CF6CAA">
        <w:rPr>
          <w:rFonts w:ascii="Times New Roman" w:eastAsia="Times New Roman" w:hAnsi="Times New Roman" w:cs="Times New Roman"/>
          <w:sz w:val="24"/>
          <w:szCs w:val="24"/>
          <w:lang w:eastAsia="fr-FR"/>
        </w:rPr>
        <w:t>ou</w:t>
      </w:r>
      <w:proofErr w:type="gramEnd"/>
    </w:p>
    <w:p w14:paraId="4E35642B"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CF6CAA">
        <w:rPr>
          <w:rFonts w:ascii="Times New Roman" w:eastAsia="Times New Roman" w:hAnsi="Times New Roman" w:cs="Times New Roman"/>
          <w:sz w:val="24"/>
          <w:szCs w:val="24"/>
          <w:lang w:eastAsia="fr-FR"/>
        </w:rPr>
        <w:t>ou</w:t>
      </w:r>
      <w:proofErr w:type="gramEnd"/>
    </w:p>
    <w:p w14:paraId="7150A4ED"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3DD41A1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signe pas ou refuse de signer le marché ; </w:t>
      </w:r>
      <w:proofErr w:type="gramStart"/>
      <w:r w:rsidRPr="003C0F05">
        <w:rPr>
          <w:rFonts w:ascii="Times New Roman" w:eastAsia="Times New Roman" w:hAnsi="Times New Roman" w:cs="Times New Roman"/>
          <w:sz w:val="24"/>
          <w:szCs w:val="24"/>
          <w:lang w:eastAsia="fr-FR"/>
        </w:rPr>
        <w:t>ou</w:t>
      </w:r>
      <w:proofErr w:type="gramEnd"/>
    </w:p>
    <w:p w14:paraId="0CFA109E"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705C4793"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S’il  a</w:t>
      </w:r>
      <w:proofErr w:type="gramEnd"/>
      <w:r w:rsidRPr="003C0F05">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3C0F05">
        <w:rPr>
          <w:rFonts w:ascii="Times New Roman" w:eastAsia="Times New Roman" w:hAnsi="Times New Roman" w:cs="Times New Roman"/>
          <w:sz w:val="24"/>
          <w:szCs w:val="24"/>
          <w:lang w:eastAsia="fr-FR"/>
        </w:rPr>
        <w:t>RM  du</w:t>
      </w:r>
      <w:proofErr w:type="gramEnd"/>
      <w:r w:rsidRPr="003C0F05">
        <w:rPr>
          <w:rFonts w:ascii="Times New Roman" w:eastAsia="Times New Roman" w:hAnsi="Times New Roman" w:cs="Times New Roman"/>
          <w:sz w:val="24"/>
          <w:szCs w:val="24"/>
          <w:lang w:eastAsia="fr-FR"/>
        </w:rPr>
        <w:t xml:space="preserve"> 25 septembre 2015 portant code des marches publics et des délégations de service public.</w:t>
      </w:r>
    </w:p>
    <w:p w14:paraId="1F32CBDD"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AC3A1B1"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3E1EFD49"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45E7A84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Cette garantie est délivrée en vertu de l’agrément n°……………</w:t>
      </w:r>
      <w:proofErr w:type="gramStart"/>
      <w:r w:rsidRPr="002C4E4B">
        <w:rPr>
          <w:rFonts w:ascii="Times New Roman" w:eastAsia="Times New Roman" w:hAnsi="Times New Roman" w:cs="Times New Roman"/>
          <w:sz w:val="24"/>
          <w:szCs w:val="24"/>
          <w:lang w:eastAsia="fr-FR"/>
        </w:rPr>
        <w:t>…….</w:t>
      </w:r>
      <w:proofErr w:type="gramEnd"/>
      <w:r w:rsidRPr="002C4E4B">
        <w:rPr>
          <w:rFonts w:ascii="Times New Roman" w:eastAsia="Times New Roman" w:hAnsi="Times New Roman" w:cs="Times New Roman"/>
          <w:sz w:val="24"/>
          <w:szCs w:val="24"/>
          <w:lang w:eastAsia="fr-FR"/>
        </w:rPr>
        <w:t xml:space="preserve">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632F353B"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51A144B"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74893E6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502B3E3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25FDE31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17FE153E"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0981B9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ABA7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42299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42FD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0690D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EFA1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0A45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11A37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B9F0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5286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EE31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007B6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8AAC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0010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90C5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F7F74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9"/>
      <w:r w:rsidR="00AF0273">
        <w:rPr>
          <w:rFonts w:ascii="Times New Roman" w:eastAsia="Times New Roman" w:hAnsi="Times New Roman" w:cs="Times New Roman"/>
          <w:b/>
          <w:color w:val="000000" w:themeColor="text1"/>
          <w:sz w:val="36"/>
          <w:szCs w:val="36"/>
          <w:lang w:eastAsia="fr-FR"/>
        </w:rPr>
        <w:t xml:space="preserve"> (sans objet)</w:t>
      </w:r>
    </w:p>
    <w:p w14:paraId="05D67A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28FEB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0FC09DDB"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6B74993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73260DAB"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15E758B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674397EF"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272886C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8C7BA7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014A35B7"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16FB5AF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43DD7306"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192827D"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0CA4B45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25A7AA5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2C3F076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090ACF1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7EB63C7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303AFFD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6275CE1E"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C714E22"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01CF4426"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07761876"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70"/>
      <w:r w:rsidR="00AF0273">
        <w:rPr>
          <w:rFonts w:ascii="Times New Roman" w:eastAsia="Times New Roman" w:hAnsi="Times New Roman" w:cs="Times New Roman"/>
          <w:b/>
          <w:color w:val="000000" w:themeColor="text1"/>
          <w:sz w:val="36"/>
          <w:szCs w:val="36"/>
          <w:lang w:eastAsia="fr-FR"/>
        </w:rPr>
        <w:t xml:space="preserve"> (sans objet)</w:t>
      </w:r>
    </w:p>
    <w:p w14:paraId="58951240"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69EA1899"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54BEA40F"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30A8C4AB"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558D9934"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343B4BD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61DA2D4F"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0A09093E"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17B4455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79D444A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5F5AFA7C"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404840E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EEE162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7ED4161A"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2960D80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034C9D07"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2D30BB2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4188CE6B"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3863A4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9893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5EC7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298F3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1"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1"/>
    </w:p>
    <w:p w14:paraId="25672371"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0C77B53"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 (nom de l’entreprise), domiciliée chez nous sous le numéro de compte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numéro</w:t>
      </w:r>
      <w:proofErr w:type="gramEnd"/>
      <w:r w:rsidRPr="00F45B88">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w:t>
      </w:r>
      <w:proofErr w:type="gramStart"/>
      <w:r w:rsidRPr="00F45B88">
        <w:rPr>
          <w:rFonts w:ascii="Times New Roman" w:eastAsia="Times New Roman" w:hAnsi="Times New Roman" w:cs="Times New Roman"/>
          <w:sz w:val="24"/>
          <w:szCs w:val="24"/>
          <w:lang w:eastAsia="fr-FR"/>
        </w:rPr>
        <w:t>d’Offres)  FCFA</w:t>
      </w:r>
      <w:proofErr w:type="gramEnd"/>
      <w:r w:rsidRPr="00F45B88">
        <w:rPr>
          <w:rFonts w:ascii="Times New Roman" w:eastAsia="Times New Roman" w:hAnsi="Times New Roman" w:cs="Times New Roman"/>
          <w:sz w:val="24"/>
          <w:szCs w:val="24"/>
          <w:lang w:eastAsia="fr-FR"/>
        </w:rPr>
        <w:t>.</w:t>
      </w:r>
    </w:p>
    <w:p w14:paraId="7FD2C763"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54380F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B9CA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8FCE6A"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7EEE8CF3"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20A23B51"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0ACA61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15D0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8"/>
    <w:p w14:paraId="0CEBD9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069C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B0468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8F890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89C54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6179C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888F7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F5BF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B991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1DCC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4529E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64A3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D430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5508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21952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633A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B7ED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19789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347CC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A451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CC59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A407EF" w14:textId="77777777" w:rsidR="00763598" w:rsidRPr="009053BD" w:rsidRDefault="00763598" w:rsidP="00AD7437">
      <w:pPr>
        <w:pStyle w:val="Titre1"/>
        <w:jc w:val="center"/>
        <w:rPr>
          <w:rFonts w:ascii="Times New Roman" w:hAnsi="Times New Roman" w:cs="Times New Roman"/>
          <w:b/>
          <w:color w:val="000000" w:themeColor="text1"/>
        </w:rPr>
      </w:pPr>
      <w:bookmarkStart w:id="72"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2"/>
    </w:p>
    <w:p w14:paraId="57D146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82AF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9C05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7BA4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7348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AD80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2C08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40FF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8E3B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8BCA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D9DAE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B097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AB4F0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04B3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668F5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96AB3D" w14:textId="77777777" w:rsidR="00763598" w:rsidRPr="00E00287" w:rsidRDefault="00763598" w:rsidP="00E00287">
      <w:pPr>
        <w:pStyle w:val="Titre2"/>
        <w:jc w:val="center"/>
        <w:rPr>
          <w:rFonts w:eastAsiaTheme="majorEastAsia"/>
          <w:color w:val="000000" w:themeColor="text1"/>
          <w:sz w:val="32"/>
          <w:szCs w:val="32"/>
          <w:lang w:eastAsia="en-US"/>
        </w:rPr>
      </w:pPr>
      <w:bookmarkStart w:id="73"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3"/>
    </w:p>
    <w:p w14:paraId="473435CD" w14:textId="77777777" w:rsidR="00763598" w:rsidRPr="00BA390D" w:rsidRDefault="00763598" w:rsidP="00E00287">
      <w:pPr>
        <w:pStyle w:val="Titre2"/>
        <w:rPr>
          <w:szCs w:val="24"/>
        </w:rPr>
      </w:pPr>
    </w:p>
    <w:p w14:paraId="3900D004" w14:textId="2B82ED47"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0C0A9A">
        <w:rPr>
          <w:b w:val="0"/>
          <w:bCs/>
          <w:sz w:val="24"/>
          <w:szCs w:val="24"/>
        </w:rPr>
        <w:t>Erreur ! Signet non défini.</w:t>
      </w:r>
      <w:r w:rsidR="0067396D" w:rsidRPr="00BA390D">
        <w:rPr>
          <w:sz w:val="24"/>
          <w:szCs w:val="24"/>
        </w:rPr>
        <w:fldChar w:fldCharType="end"/>
      </w:r>
    </w:p>
    <w:p w14:paraId="6F38FB6C" w14:textId="30020B9A"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0C0A9A">
        <w:rPr>
          <w:b w:val="0"/>
          <w:bCs/>
          <w:sz w:val="24"/>
          <w:szCs w:val="24"/>
        </w:rPr>
        <w:t>Erreur ! Signet non défini.</w:t>
      </w:r>
      <w:r w:rsidRPr="00BA390D">
        <w:rPr>
          <w:sz w:val="24"/>
          <w:szCs w:val="24"/>
        </w:rPr>
        <w:fldChar w:fldCharType="end"/>
      </w:r>
    </w:p>
    <w:p w14:paraId="7812537E" w14:textId="30F25CCD"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0C0A9A">
        <w:rPr>
          <w:sz w:val="24"/>
          <w:szCs w:val="24"/>
        </w:rPr>
        <w:t>29</w:t>
      </w:r>
      <w:r w:rsidRPr="00BA390D">
        <w:rPr>
          <w:sz w:val="24"/>
          <w:szCs w:val="24"/>
        </w:rPr>
        <w:fldChar w:fldCharType="end"/>
      </w:r>
    </w:p>
    <w:p w14:paraId="721A1350" w14:textId="7184581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0C0A9A">
        <w:rPr>
          <w:sz w:val="24"/>
          <w:szCs w:val="24"/>
        </w:rPr>
        <w:t>33</w:t>
      </w:r>
      <w:r w:rsidRPr="00BA390D">
        <w:rPr>
          <w:sz w:val="24"/>
          <w:szCs w:val="24"/>
        </w:rPr>
        <w:fldChar w:fldCharType="end"/>
      </w:r>
    </w:p>
    <w:p w14:paraId="6D63DEB8" w14:textId="63668DF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0C0A9A">
        <w:rPr>
          <w:sz w:val="24"/>
          <w:szCs w:val="24"/>
        </w:rPr>
        <w:t>34</w:t>
      </w:r>
      <w:r w:rsidRPr="00BA390D">
        <w:rPr>
          <w:sz w:val="24"/>
          <w:szCs w:val="24"/>
        </w:rPr>
        <w:fldChar w:fldCharType="end"/>
      </w:r>
    </w:p>
    <w:p w14:paraId="2B642006"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3B2D3E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BBEB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4D7F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0E08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6721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85E9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64B3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3CA16C"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8096E8C"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3CE2C12F"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219F71F"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92A52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A43F5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1EF7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1BDF9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5DF01C"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1CD141DC"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22D846AD"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5E1C25B3"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78DF2F79"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252D20EE"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4F551A8F"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0EE8C076"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122C208C"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41E95EB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30E48E98"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4B3F227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50198FA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7FAA1AB7"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BCFDF2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AFF0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ABF2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8298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12E0FC"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674E09D2"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37DBBB2B"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03A840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BD88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1EA8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3DA0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34D0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4" w:name="hassane3"/>
    </w:p>
    <w:p w14:paraId="1D31A4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8AAA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B32CAD"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pPr>
    </w:p>
    <w:p w14:paraId="42C5BC3E"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245B49">
          <w:type w:val="continuous"/>
          <w:pgSz w:w="11906" w:h="16838"/>
          <w:pgMar w:top="1417" w:right="1417" w:bottom="1417" w:left="1417" w:header="708" w:footer="708" w:gutter="0"/>
          <w:cols w:space="708"/>
          <w:docGrid w:linePitch="360"/>
        </w:sectPr>
      </w:pPr>
    </w:p>
    <w:p w14:paraId="250B338C" w14:textId="77777777" w:rsidR="006C025A" w:rsidRDefault="006C025A" w:rsidP="0059272A">
      <w:pPr>
        <w:spacing w:after="200" w:line="240" w:lineRule="auto"/>
        <w:jc w:val="both"/>
        <w:rPr>
          <w:rFonts w:ascii="Times New Roman" w:eastAsia="Times New Roman" w:hAnsi="Times New Roman" w:cs="Times New Roman"/>
          <w:sz w:val="24"/>
          <w:szCs w:val="24"/>
          <w:lang w:eastAsia="fr-FR"/>
        </w:rPr>
        <w:sectPr w:rsidR="006C025A" w:rsidSect="00A14789">
          <w:type w:val="continuous"/>
          <w:pgSz w:w="11906" w:h="16838"/>
          <w:pgMar w:top="1418" w:right="1418" w:bottom="1418" w:left="1418" w:header="709" w:footer="709" w:gutter="0"/>
          <w:cols w:space="708"/>
          <w:docGrid w:linePitch="360"/>
        </w:sectPr>
      </w:pPr>
    </w:p>
    <w:tbl>
      <w:tblPr>
        <w:tblpPr w:leftFromText="141" w:rightFromText="141" w:horzAnchor="margin" w:tblpY="-415"/>
        <w:tblW w:w="9600" w:type="dxa"/>
        <w:tblLayout w:type="fixed"/>
        <w:tblLook w:val="0000" w:firstRow="0" w:lastRow="0" w:firstColumn="0" w:lastColumn="0" w:noHBand="0" w:noVBand="0"/>
      </w:tblPr>
      <w:tblGrid>
        <w:gridCol w:w="9600"/>
      </w:tblGrid>
      <w:tr w:rsidR="006C025A" w:rsidRPr="002B00B4" w14:paraId="7B1BFE05" w14:textId="77777777" w:rsidTr="00F468E2">
        <w:trPr>
          <w:cantSplit/>
          <w:trHeight w:val="600"/>
        </w:trPr>
        <w:tc>
          <w:tcPr>
            <w:tcW w:w="9600" w:type="dxa"/>
            <w:vAlign w:val="center"/>
          </w:tcPr>
          <w:p w14:paraId="30D1C915" w14:textId="641E6C52" w:rsidR="006C025A" w:rsidRPr="002B00B4" w:rsidRDefault="006C025A" w:rsidP="00982EA4">
            <w:pPr>
              <w:pStyle w:val="SectionVIIHeader2"/>
              <w:numPr>
                <w:ilvl w:val="0"/>
                <w:numId w:val="102"/>
              </w:numPr>
              <w:rPr>
                <w:rFonts w:ascii="Footlight MT Light" w:hAnsi="Footlight MT Light"/>
              </w:rPr>
            </w:pPr>
            <w:r>
              <w:rPr>
                <w:rFonts w:ascii="Footlight MT Light" w:hAnsi="Footlight MT Light" w:cs="Verdana"/>
                <w:b w:val="0"/>
                <w:bCs/>
                <w:sz w:val="26"/>
                <w:szCs w:val="26"/>
                <w:u w:val="single"/>
              </w:rPr>
              <w:lastRenderedPageBreak/>
              <w:br w:type="page"/>
            </w:r>
            <w:r w:rsidRPr="002B00B4">
              <w:rPr>
                <w:rFonts w:ascii="Footlight MT Light" w:hAnsi="Footlight MT Light"/>
              </w:rPr>
              <w:t>Liste des Fournitures et calendrier de livraison</w:t>
            </w:r>
          </w:p>
        </w:tc>
      </w:tr>
    </w:tbl>
    <w:p w14:paraId="6BD3D6A4" w14:textId="77777777" w:rsidR="00F468E2" w:rsidRPr="00F468E2" w:rsidRDefault="00F468E2" w:rsidP="00F468E2">
      <w:pPr>
        <w:pStyle w:val="Paragraphedeliste"/>
        <w:spacing w:after="0" w:line="240" w:lineRule="auto"/>
        <w:ind w:left="502"/>
      </w:pPr>
    </w:p>
    <w:p w14:paraId="7BED0C62" w14:textId="2D7FC5B4" w:rsidR="006C025A" w:rsidRPr="00A84F7A" w:rsidRDefault="006C025A" w:rsidP="00982EA4">
      <w:pPr>
        <w:pStyle w:val="Paragraphedeliste"/>
        <w:numPr>
          <w:ilvl w:val="0"/>
          <w:numId w:val="100"/>
        </w:numPr>
        <w:spacing w:after="0" w:line="240" w:lineRule="auto"/>
      </w:pPr>
      <w:r w:rsidRPr="00396D39">
        <w:rPr>
          <w:rFonts w:ascii="Footlight MT Light" w:hAnsi="Footlight MT Light" w:cs="Verdana"/>
          <w:b/>
          <w:bCs/>
          <w:sz w:val="26"/>
          <w:szCs w:val="26"/>
          <w:u w:val="single"/>
        </w:rPr>
        <w:t xml:space="preserve">Lot </w:t>
      </w:r>
      <w:r w:rsidR="00CF7286">
        <w:rPr>
          <w:rFonts w:ascii="Footlight MT Light" w:hAnsi="Footlight MT Light" w:cs="Verdana"/>
          <w:b/>
          <w:bCs/>
          <w:sz w:val="26"/>
          <w:szCs w:val="26"/>
          <w:u w:val="single"/>
        </w:rPr>
        <w:t xml:space="preserve">unique </w:t>
      </w:r>
      <w:r w:rsidR="00586522" w:rsidRPr="00396D39">
        <w:rPr>
          <w:rFonts w:ascii="Footlight MT Light" w:hAnsi="Footlight MT Light" w:cs="Verdana"/>
          <w:b/>
          <w:bCs/>
          <w:sz w:val="26"/>
          <w:szCs w:val="26"/>
        </w:rPr>
        <w:t>:</w:t>
      </w:r>
      <w:r w:rsidRPr="00396D39">
        <w:rPr>
          <w:rFonts w:ascii="Footlight MT Light" w:hAnsi="Footlight MT Light" w:cs="Verdana"/>
          <w:b/>
          <w:bCs/>
          <w:sz w:val="26"/>
          <w:szCs w:val="26"/>
        </w:rPr>
        <w:t xml:space="preserve"> </w:t>
      </w:r>
      <w:r w:rsidR="00CF7286" w:rsidRPr="00CF7286">
        <w:rPr>
          <w:rFonts w:ascii="Footlight MT Light" w:hAnsi="Footlight MT Light" w:cs="Verdana"/>
          <w:b/>
          <w:bCs/>
          <w:sz w:val="26"/>
          <w:szCs w:val="26"/>
        </w:rPr>
        <w:t>fourniture de médicaments, réactifs et de consommables au profit de la Cellule Sectorielle de Lutte contre le VIH/SIDA, la Tuberculose et les Hépatites Virales</w:t>
      </w:r>
      <w:r w:rsidRPr="00396D39">
        <w:t>.</w:t>
      </w:r>
    </w:p>
    <w:tbl>
      <w:tblPr>
        <w:tblW w:w="152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3174"/>
        <w:gridCol w:w="1276"/>
        <w:gridCol w:w="1134"/>
        <w:gridCol w:w="2552"/>
        <w:gridCol w:w="1984"/>
        <w:gridCol w:w="1868"/>
        <w:gridCol w:w="2409"/>
      </w:tblGrid>
      <w:tr w:rsidR="006C025A" w:rsidRPr="007561DD" w14:paraId="1FD9D28A" w14:textId="77777777" w:rsidTr="00D837D9">
        <w:trPr>
          <w:cantSplit/>
          <w:trHeight w:val="50"/>
          <w:jc w:val="center"/>
        </w:trPr>
        <w:tc>
          <w:tcPr>
            <w:tcW w:w="851" w:type="dxa"/>
            <w:vMerge w:val="restart"/>
            <w:tcBorders>
              <w:top w:val="double" w:sz="4" w:space="0" w:color="auto"/>
            </w:tcBorders>
            <w:vAlign w:val="center"/>
          </w:tcPr>
          <w:p w14:paraId="5001147F" w14:textId="77777777" w:rsidR="006C025A" w:rsidRPr="00586522" w:rsidRDefault="006C025A" w:rsidP="006B01A1">
            <w:pPr>
              <w:suppressAutoHyphens/>
              <w:spacing w:before="60"/>
              <w:jc w:val="center"/>
              <w:rPr>
                <w:rFonts w:ascii="Times New Roman" w:hAnsi="Times New Roman" w:cs="Times New Roman"/>
                <w:b/>
                <w:bCs/>
                <w:sz w:val="20"/>
              </w:rPr>
            </w:pPr>
            <w:r w:rsidRPr="00586522">
              <w:rPr>
                <w:rFonts w:ascii="Times New Roman" w:hAnsi="Times New Roman" w:cs="Times New Roman"/>
                <w:b/>
                <w:bCs/>
                <w:sz w:val="20"/>
              </w:rPr>
              <w:t>Article No.</w:t>
            </w:r>
          </w:p>
        </w:tc>
        <w:tc>
          <w:tcPr>
            <w:tcW w:w="3174" w:type="dxa"/>
            <w:vMerge w:val="restart"/>
            <w:tcBorders>
              <w:top w:val="double" w:sz="4" w:space="0" w:color="auto"/>
            </w:tcBorders>
            <w:vAlign w:val="center"/>
          </w:tcPr>
          <w:p w14:paraId="547C2094" w14:textId="77777777" w:rsidR="006C025A" w:rsidRPr="00586522" w:rsidRDefault="006C025A" w:rsidP="006B01A1">
            <w:pPr>
              <w:suppressAutoHyphens/>
              <w:spacing w:before="60"/>
              <w:jc w:val="center"/>
              <w:rPr>
                <w:rFonts w:ascii="Times New Roman" w:hAnsi="Times New Roman" w:cs="Times New Roman"/>
                <w:b/>
                <w:bCs/>
                <w:sz w:val="20"/>
              </w:rPr>
            </w:pPr>
            <w:r w:rsidRPr="00586522">
              <w:rPr>
                <w:rFonts w:ascii="Times New Roman" w:hAnsi="Times New Roman" w:cs="Times New Roman"/>
                <w:b/>
                <w:bCs/>
                <w:sz w:val="20"/>
              </w:rPr>
              <w:t>Description des Fournitures</w:t>
            </w:r>
          </w:p>
        </w:tc>
        <w:tc>
          <w:tcPr>
            <w:tcW w:w="1276" w:type="dxa"/>
            <w:vMerge w:val="restart"/>
            <w:tcBorders>
              <w:top w:val="double" w:sz="4" w:space="0" w:color="auto"/>
            </w:tcBorders>
            <w:vAlign w:val="center"/>
          </w:tcPr>
          <w:p w14:paraId="38FAC2CE" w14:textId="77777777" w:rsidR="006C025A" w:rsidRPr="00586522" w:rsidRDefault="006C025A" w:rsidP="006B01A1">
            <w:pPr>
              <w:suppressAutoHyphens/>
              <w:spacing w:before="60"/>
              <w:jc w:val="center"/>
              <w:rPr>
                <w:rFonts w:ascii="Times New Roman" w:hAnsi="Times New Roman" w:cs="Times New Roman"/>
                <w:b/>
                <w:bCs/>
                <w:sz w:val="20"/>
              </w:rPr>
            </w:pPr>
            <w:r w:rsidRPr="00586522">
              <w:rPr>
                <w:rFonts w:ascii="Times New Roman" w:hAnsi="Times New Roman" w:cs="Times New Roman"/>
                <w:b/>
                <w:bCs/>
                <w:sz w:val="20"/>
              </w:rPr>
              <w:t>Quantité</w:t>
            </w:r>
          </w:p>
          <w:p w14:paraId="0710280A" w14:textId="77777777" w:rsidR="006C025A" w:rsidRPr="00586522" w:rsidRDefault="006C025A" w:rsidP="00F468E2">
            <w:pPr>
              <w:suppressAutoHyphens/>
              <w:spacing w:after="0"/>
              <w:jc w:val="center"/>
              <w:rPr>
                <w:rFonts w:ascii="Times New Roman" w:hAnsi="Times New Roman" w:cs="Times New Roman"/>
                <w:b/>
                <w:bCs/>
                <w:sz w:val="20"/>
              </w:rPr>
            </w:pPr>
            <w:r w:rsidRPr="00586522">
              <w:rPr>
                <w:rFonts w:ascii="Times New Roman" w:hAnsi="Times New Roman" w:cs="Times New Roman"/>
                <w:b/>
                <w:bCs/>
                <w:sz w:val="20"/>
              </w:rPr>
              <w:t>(Nombre d’unités)</w:t>
            </w:r>
          </w:p>
        </w:tc>
        <w:tc>
          <w:tcPr>
            <w:tcW w:w="1134" w:type="dxa"/>
            <w:vMerge w:val="restart"/>
            <w:tcBorders>
              <w:top w:val="double" w:sz="4" w:space="0" w:color="auto"/>
            </w:tcBorders>
            <w:vAlign w:val="center"/>
          </w:tcPr>
          <w:p w14:paraId="11DCBAE3" w14:textId="77777777" w:rsidR="006C025A" w:rsidRPr="00586522" w:rsidRDefault="006C025A" w:rsidP="00D837D9">
            <w:pPr>
              <w:spacing w:after="0"/>
              <w:jc w:val="center"/>
              <w:rPr>
                <w:rFonts w:ascii="Times New Roman" w:hAnsi="Times New Roman" w:cs="Times New Roman"/>
                <w:b/>
                <w:bCs/>
                <w:sz w:val="20"/>
              </w:rPr>
            </w:pPr>
            <w:r w:rsidRPr="00586522">
              <w:rPr>
                <w:rFonts w:ascii="Times New Roman" w:hAnsi="Times New Roman" w:cs="Times New Roman"/>
                <w:b/>
                <w:bCs/>
                <w:sz w:val="20"/>
              </w:rPr>
              <w:t>Unité</w:t>
            </w:r>
          </w:p>
        </w:tc>
        <w:tc>
          <w:tcPr>
            <w:tcW w:w="2552" w:type="dxa"/>
            <w:vMerge w:val="restart"/>
            <w:tcBorders>
              <w:top w:val="double" w:sz="4" w:space="0" w:color="auto"/>
            </w:tcBorders>
            <w:vAlign w:val="center"/>
          </w:tcPr>
          <w:p w14:paraId="5BFA533B" w14:textId="77777777" w:rsidR="006C025A" w:rsidRPr="00586522" w:rsidRDefault="006C025A" w:rsidP="00F468E2">
            <w:pPr>
              <w:spacing w:after="0"/>
              <w:jc w:val="center"/>
              <w:rPr>
                <w:rFonts w:ascii="Times New Roman" w:hAnsi="Times New Roman" w:cs="Times New Roman"/>
                <w:b/>
                <w:bCs/>
                <w:sz w:val="20"/>
              </w:rPr>
            </w:pPr>
            <w:r w:rsidRPr="00586522">
              <w:rPr>
                <w:rFonts w:ascii="Times New Roman" w:hAnsi="Times New Roman" w:cs="Times New Roman"/>
                <w:b/>
                <w:bCs/>
                <w:sz w:val="20"/>
              </w:rPr>
              <w:t>Site (projet) ou Destination finale comme indiqués aux DPAO</w:t>
            </w:r>
          </w:p>
        </w:tc>
        <w:tc>
          <w:tcPr>
            <w:tcW w:w="6261" w:type="dxa"/>
            <w:gridSpan w:val="3"/>
            <w:tcBorders>
              <w:top w:val="double" w:sz="4" w:space="0" w:color="auto"/>
            </w:tcBorders>
            <w:vAlign w:val="center"/>
          </w:tcPr>
          <w:p w14:paraId="2D57E430" w14:textId="77777777" w:rsidR="006C025A" w:rsidRPr="00586522" w:rsidRDefault="006C025A" w:rsidP="006B01A1">
            <w:pPr>
              <w:spacing w:before="60" w:after="60"/>
              <w:jc w:val="center"/>
              <w:rPr>
                <w:rFonts w:ascii="Times New Roman" w:hAnsi="Times New Roman" w:cs="Times New Roman"/>
                <w:b/>
                <w:bCs/>
                <w:sz w:val="20"/>
              </w:rPr>
            </w:pPr>
            <w:r w:rsidRPr="00586522">
              <w:rPr>
                <w:rFonts w:ascii="Times New Roman" w:hAnsi="Times New Roman" w:cs="Times New Roman"/>
                <w:b/>
                <w:bCs/>
                <w:sz w:val="20"/>
              </w:rPr>
              <w:t>Date de livraison</w:t>
            </w:r>
          </w:p>
        </w:tc>
      </w:tr>
      <w:tr w:rsidR="006C025A" w:rsidRPr="007561DD" w14:paraId="54AD79FE" w14:textId="77777777" w:rsidTr="00D837D9">
        <w:trPr>
          <w:cantSplit/>
          <w:trHeight w:val="449"/>
          <w:jc w:val="center"/>
        </w:trPr>
        <w:tc>
          <w:tcPr>
            <w:tcW w:w="851" w:type="dxa"/>
            <w:vMerge/>
            <w:tcBorders>
              <w:top w:val="double" w:sz="4" w:space="0" w:color="auto"/>
            </w:tcBorders>
            <w:vAlign w:val="center"/>
          </w:tcPr>
          <w:p w14:paraId="026ECE74" w14:textId="77777777" w:rsidR="006C025A" w:rsidRPr="00586522" w:rsidRDefault="006C025A" w:rsidP="006B01A1">
            <w:pPr>
              <w:jc w:val="center"/>
              <w:rPr>
                <w:rFonts w:ascii="Times New Roman" w:hAnsi="Times New Roman" w:cs="Times New Roman"/>
                <w:b/>
                <w:bCs/>
                <w:sz w:val="20"/>
              </w:rPr>
            </w:pPr>
          </w:p>
        </w:tc>
        <w:tc>
          <w:tcPr>
            <w:tcW w:w="3174" w:type="dxa"/>
            <w:vMerge/>
            <w:tcBorders>
              <w:top w:val="double" w:sz="4" w:space="0" w:color="auto"/>
            </w:tcBorders>
            <w:vAlign w:val="center"/>
          </w:tcPr>
          <w:p w14:paraId="6FF2F534" w14:textId="77777777" w:rsidR="006C025A" w:rsidRPr="00586522" w:rsidRDefault="006C025A" w:rsidP="006B01A1">
            <w:pPr>
              <w:jc w:val="center"/>
              <w:rPr>
                <w:rFonts w:ascii="Times New Roman" w:hAnsi="Times New Roman" w:cs="Times New Roman"/>
                <w:b/>
                <w:bCs/>
                <w:sz w:val="20"/>
              </w:rPr>
            </w:pPr>
          </w:p>
        </w:tc>
        <w:tc>
          <w:tcPr>
            <w:tcW w:w="1276" w:type="dxa"/>
            <w:vMerge/>
            <w:vAlign w:val="center"/>
          </w:tcPr>
          <w:p w14:paraId="56B5CD85" w14:textId="77777777" w:rsidR="006C025A" w:rsidRPr="00586522" w:rsidRDefault="006C025A" w:rsidP="006B01A1">
            <w:pPr>
              <w:jc w:val="center"/>
              <w:rPr>
                <w:rFonts w:ascii="Times New Roman" w:hAnsi="Times New Roman" w:cs="Times New Roman"/>
                <w:b/>
                <w:bCs/>
                <w:sz w:val="20"/>
              </w:rPr>
            </w:pPr>
          </w:p>
        </w:tc>
        <w:tc>
          <w:tcPr>
            <w:tcW w:w="1134" w:type="dxa"/>
            <w:vMerge/>
            <w:tcBorders>
              <w:top w:val="double" w:sz="4" w:space="0" w:color="auto"/>
            </w:tcBorders>
            <w:vAlign w:val="center"/>
          </w:tcPr>
          <w:p w14:paraId="179A3B04" w14:textId="77777777" w:rsidR="006C025A" w:rsidRPr="00586522" w:rsidRDefault="006C025A" w:rsidP="006B01A1">
            <w:pPr>
              <w:jc w:val="center"/>
              <w:rPr>
                <w:rFonts w:ascii="Times New Roman" w:hAnsi="Times New Roman" w:cs="Times New Roman"/>
                <w:b/>
                <w:bCs/>
                <w:sz w:val="20"/>
              </w:rPr>
            </w:pPr>
          </w:p>
        </w:tc>
        <w:tc>
          <w:tcPr>
            <w:tcW w:w="2552" w:type="dxa"/>
            <w:vMerge/>
            <w:tcBorders>
              <w:top w:val="double" w:sz="4" w:space="0" w:color="auto"/>
            </w:tcBorders>
            <w:vAlign w:val="center"/>
          </w:tcPr>
          <w:p w14:paraId="12D6B7D0" w14:textId="77777777" w:rsidR="006C025A" w:rsidRPr="00586522" w:rsidRDefault="006C025A" w:rsidP="006B01A1">
            <w:pPr>
              <w:jc w:val="center"/>
              <w:rPr>
                <w:rFonts w:ascii="Times New Roman" w:hAnsi="Times New Roman" w:cs="Times New Roman"/>
                <w:b/>
                <w:bCs/>
                <w:sz w:val="20"/>
              </w:rPr>
            </w:pPr>
          </w:p>
        </w:tc>
        <w:tc>
          <w:tcPr>
            <w:tcW w:w="1984" w:type="dxa"/>
            <w:vAlign w:val="center"/>
          </w:tcPr>
          <w:p w14:paraId="5256523F" w14:textId="77777777" w:rsidR="006C025A" w:rsidRPr="00586522" w:rsidRDefault="006C025A" w:rsidP="006B01A1">
            <w:pPr>
              <w:spacing w:before="60" w:after="60"/>
              <w:jc w:val="center"/>
              <w:rPr>
                <w:rFonts w:ascii="Times New Roman" w:hAnsi="Times New Roman" w:cs="Times New Roman"/>
                <w:b/>
                <w:bCs/>
                <w:sz w:val="20"/>
              </w:rPr>
            </w:pPr>
            <w:r w:rsidRPr="00586522">
              <w:rPr>
                <w:rFonts w:ascii="Times New Roman" w:hAnsi="Times New Roman" w:cs="Times New Roman"/>
                <w:b/>
                <w:bCs/>
                <w:sz w:val="20"/>
              </w:rPr>
              <w:t>Date de livraison au plus tôt</w:t>
            </w:r>
          </w:p>
        </w:tc>
        <w:tc>
          <w:tcPr>
            <w:tcW w:w="1868" w:type="dxa"/>
            <w:vAlign w:val="center"/>
          </w:tcPr>
          <w:p w14:paraId="4EF59C19" w14:textId="2E52708C" w:rsidR="006C025A" w:rsidRPr="00586522" w:rsidRDefault="006C025A" w:rsidP="00F468E2">
            <w:pPr>
              <w:spacing w:after="0"/>
              <w:jc w:val="center"/>
              <w:rPr>
                <w:rFonts w:ascii="Times New Roman" w:hAnsi="Times New Roman" w:cs="Times New Roman"/>
                <w:b/>
                <w:bCs/>
                <w:sz w:val="20"/>
              </w:rPr>
            </w:pPr>
            <w:r w:rsidRPr="00586522">
              <w:rPr>
                <w:rFonts w:ascii="Times New Roman" w:hAnsi="Times New Roman" w:cs="Times New Roman"/>
                <w:b/>
                <w:bCs/>
                <w:sz w:val="20"/>
              </w:rPr>
              <w:t>Date de livraison au plus tard</w:t>
            </w:r>
          </w:p>
        </w:tc>
        <w:tc>
          <w:tcPr>
            <w:tcW w:w="2409" w:type="dxa"/>
            <w:vAlign w:val="center"/>
          </w:tcPr>
          <w:p w14:paraId="3F7238B5" w14:textId="77777777" w:rsidR="006C025A" w:rsidRPr="00586522" w:rsidRDefault="006C025A" w:rsidP="00F468E2">
            <w:pPr>
              <w:spacing w:after="0"/>
              <w:jc w:val="center"/>
              <w:rPr>
                <w:rFonts w:ascii="Times New Roman" w:hAnsi="Times New Roman" w:cs="Times New Roman"/>
                <w:b/>
                <w:bCs/>
                <w:sz w:val="20"/>
              </w:rPr>
            </w:pPr>
            <w:r w:rsidRPr="00586522">
              <w:rPr>
                <w:rFonts w:ascii="Times New Roman" w:hAnsi="Times New Roman" w:cs="Times New Roman"/>
                <w:b/>
                <w:bCs/>
                <w:sz w:val="20"/>
              </w:rPr>
              <w:t xml:space="preserve">Date de livraison offerte par le </w:t>
            </w:r>
            <w:r w:rsidRPr="00586522">
              <w:rPr>
                <w:rFonts w:ascii="Times New Roman" w:hAnsi="Times New Roman" w:cs="Times New Roman"/>
                <w:b/>
                <w:sz w:val="20"/>
              </w:rPr>
              <w:t>Soumissionnaire</w:t>
            </w:r>
          </w:p>
          <w:p w14:paraId="1BF6587D" w14:textId="77777777" w:rsidR="006C025A" w:rsidRPr="00586522" w:rsidRDefault="006C025A" w:rsidP="006B01A1">
            <w:pPr>
              <w:spacing w:before="60" w:after="60"/>
              <w:jc w:val="center"/>
              <w:rPr>
                <w:rFonts w:ascii="Times New Roman" w:hAnsi="Times New Roman" w:cs="Times New Roman"/>
                <w:b/>
                <w:bCs/>
                <w:sz w:val="20"/>
              </w:rPr>
            </w:pPr>
            <w:r w:rsidRPr="00D837D9">
              <w:rPr>
                <w:rFonts w:ascii="Times New Roman" w:hAnsi="Times New Roman" w:cs="Times New Roman"/>
                <w:b/>
                <w:bCs/>
                <w:sz w:val="18"/>
                <w:szCs w:val="20"/>
              </w:rPr>
              <w:t>[</w:t>
            </w:r>
            <w:proofErr w:type="gramStart"/>
            <w:r w:rsidRPr="00D837D9">
              <w:rPr>
                <w:rFonts w:ascii="Times New Roman" w:hAnsi="Times New Roman" w:cs="Times New Roman"/>
                <w:b/>
                <w:bCs/>
                <w:i/>
                <w:iCs/>
                <w:sz w:val="18"/>
                <w:szCs w:val="20"/>
              </w:rPr>
              <w:t>à</w:t>
            </w:r>
            <w:proofErr w:type="gramEnd"/>
            <w:r w:rsidRPr="00D837D9">
              <w:rPr>
                <w:rFonts w:ascii="Times New Roman" w:hAnsi="Times New Roman" w:cs="Times New Roman"/>
                <w:b/>
                <w:bCs/>
                <w:i/>
                <w:iCs/>
                <w:sz w:val="18"/>
                <w:szCs w:val="20"/>
              </w:rPr>
              <w:t xml:space="preserve"> indiquer par le </w:t>
            </w:r>
            <w:r w:rsidRPr="00D837D9">
              <w:rPr>
                <w:rFonts w:ascii="Times New Roman" w:hAnsi="Times New Roman" w:cs="Times New Roman"/>
                <w:i/>
                <w:sz w:val="18"/>
                <w:szCs w:val="20"/>
              </w:rPr>
              <w:t>Soumissionnaire</w:t>
            </w:r>
            <w:r w:rsidRPr="00D837D9">
              <w:rPr>
                <w:rFonts w:ascii="Times New Roman" w:hAnsi="Times New Roman" w:cs="Times New Roman"/>
                <w:b/>
                <w:bCs/>
                <w:sz w:val="18"/>
                <w:szCs w:val="20"/>
              </w:rPr>
              <w:t>]</w:t>
            </w:r>
          </w:p>
        </w:tc>
      </w:tr>
      <w:tr w:rsidR="00F17981" w:rsidRPr="007561DD" w14:paraId="155DEF84" w14:textId="77777777" w:rsidTr="00A946D0">
        <w:trPr>
          <w:cantSplit/>
          <w:trHeight w:val="422"/>
          <w:jc w:val="center"/>
        </w:trPr>
        <w:tc>
          <w:tcPr>
            <w:tcW w:w="15248" w:type="dxa"/>
            <w:gridSpan w:val="8"/>
            <w:tcBorders>
              <w:top w:val="double" w:sz="4" w:space="0" w:color="auto"/>
            </w:tcBorders>
            <w:vAlign w:val="center"/>
          </w:tcPr>
          <w:p w14:paraId="30BE7366" w14:textId="7E891DCA" w:rsidR="00F17981" w:rsidRPr="00586522" w:rsidRDefault="00F17981" w:rsidP="00F468E2">
            <w:pPr>
              <w:spacing w:after="0"/>
              <w:jc w:val="center"/>
              <w:rPr>
                <w:rFonts w:ascii="Times New Roman" w:hAnsi="Times New Roman" w:cs="Times New Roman"/>
                <w:b/>
                <w:bCs/>
                <w:sz w:val="20"/>
              </w:rPr>
            </w:pPr>
            <w:r w:rsidRPr="008B7EBF">
              <w:rPr>
                <w:rFonts w:ascii="Times New Roman" w:hAnsi="Times New Roman" w:cs="Times New Roman"/>
                <w:b/>
                <w:bCs/>
                <w:sz w:val="24"/>
                <w:szCs w:val="24"/>
              </w:rPr>
              <w:t>Cartouche pour le diagnostic précoce du VIH sur équipement Point of Care</w:t>
            </w:r>
          </w:p>
        </w:tc>
      </w:tr>
      <w:tr w:rsidR="00D837D9" w:rsidRPr="007561DD" w14:paraId="54D206BF" w14:textId="77777777" w:rsidTr="00D837D9">
        <w:trPr>
          <w:cantSplit/>
          <w:trHeight w:val="301"/>
          <w:jc w:val="center"/>
        </w:trPr>
        <w:tc>
          <w:tcPr>
            <w:tcW w:w="851" w:type="dxa"/>
            <w:vAlign w:val="center"/>
          </w:tcPr>
          <w:p w14:paraId="1E2DE329" w14:textId="77777777" w:rsidR="00D837D9" w:rsidRPr="00586522" w:rsidRDefault="00D837D9" w:rsidP="00D837D9">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61706639" w14:textId="5CDA3D9A" w:rsidR="00D837D9" w:rsidRPr="00586522" w:rsidRDefault="00D837D9" w:rsidP="00D837D9">
            <w:pPr>
              <w:pStyle w:val="Sansinterligne"/>
              <w:rPr>
                <w:sz w:val="22"/>
                <w:szCs w:val="22"/>
              </w:rPr>
            </w:pPr>
            <w:r w:rsidRPr="008B7EBF">
              <w:t>Réactif m-</w:t>
            </w:r>
            <w:proofErr w:type="spellStart"/>
            <w:r w:rsidRPr="008B7EBF">
              <w:t>Pima</w:t>
            </w:r>
            <w:proofErr w:type="spellEnd"/>
            <w:r w:rsidRPr="008B7EBF">
              <w:t>-EID</w:t>
            </w:r>
          </w:p>
        </w:tc>
        <w:tc>
          <w:tcPr>
            <w:tcW w:w="1276" w:type="dxa"/>
            <w:vAlign w:val="center"/>
          </w:tcPr>
          <w:p w14:paraId="300E79BE" w14:textId="459CD880" w:rsidR="00D837D9" w:rsidRPr="00586522" w:rsidRDefault="00D837D9" w:rsidP="00D837D9">
            <w:pPr>
              <w:pStyle w:val="Sansinterligne"/>
              <w:jc w:val="center"/>
              <w:rPr>
                <w:sz w:val="22"/>
                <w:szCs w:val="22"/>
              </w:rPr>
            </w:pPr>
            <w:r w:rsidRPr="008B7EBF">
              <w:rPr>
                <w:sz w:val="22"/>
                <w:szCs w:val="18"/>
              </w:rPr>
              <w:t>18</w:t>
            </w:r>
          </w:p>
        </w:tc>
        <w:tc>
          <w:tcPr>
            <w:tcW w:w="1134" w:type="dxa"/>
          </w:tcPr>
          <w:p w14:paraId="36612A1E" w14:textId="7A52C35D" w:rsidR="00D837D9" w:rsidRPr="00586522" w:rsidRDefault="00D837D9" w:rsidP="00D837D9">
            <w:pPr>
              <w:pStyle w:val="Sansinterligne"/>
              <w:jc w:val="center"/>
              <w:rPr>
                <w:sz w:val="22"/>
                <w:szCs w:val="22"/>
              </w:rPr>
            </w:pPr>
            <w:r w:rsidRPr="006F66D6">
              <w:rPr>
                <w:sz w:val="20"/>
                <w:szCs w:val="16"/>
              </w:rPr>
              <w:t>Boite/50 cartouches</w:t>
            </w:r>
          </w:p>
        </w:tc>
        <w:tc>
          <w:tcPr>
            <w:tcW w:w="2552" w:type="dxa"/>
            <w:vAlign w:val="center"/>
          </w:tcPr>
          <w:p w14:paraId="48998E4D" w14:textId="63D2C91C" w:rsidR="00D837D9" w:rsidRPr="00586522" w:rsidRDefault="00D837D9" w:rsidP="00D837D9">
            <w:pPr>
              <w:pStyle w:val="Sansinterligne"/>
              <w:jc w:val="center"/>
              <w:rPr>
                <w:sz w:val="22"/>
                <w:szCs w:val="22"/>
              </w:rPr>
            </w:pPr>
            <w:r>
              <w:rPr>
                <w:sz w:val="22"/>
                <w:szCs w:val="22"/>
              </w:rPr>
              <w:t>CSLS-TBH</w:t>
            </w:r>
          </w:p>
        </w:tc>
        <w:tc>
          <w:tcPr>
            <w:tcW w:w="1984" w:type="dxa"/>
            <w:vAlign w:val="center"/>
          </w:tcPr>
          <w:p w14:paraId="45F4EBCD" w14:textId="56D05AD4" w:rsidR="00D837D9" w:rsidRPr="00586522" w:rsidRDefault="00D837D9" w:rsidP="00D837D9">
            <w:pPr>
              <w:pStyle w:val="Sansinterligne"/>
              <w:jc w:val="center"/>
              <w:rPr>
                <w:sz w:val="22"/>
                <w:szCs w:val="22"/>
              </w:rPr>
            </w:pPr>
            <w:r>
              <w:rPr>
                <w:sz w:val="22"/>
                <w:szCs w:val="22"/>
              </w:rPr>
              <w:t>Quinze (15) jours</w:t>
            </w:r>
          </w:p>
        </w:tc>
        <w:tc>
          <w:tcPr>
            <w:tcW w:w="1868" w:type="dxa"/>
            <w:vAlign w:val="center"/>
          </w:tcPr>
          <w:p w14:paraId="6006EA6B" w14:textId="35186370" w:rsidR="00D837D9" w:rsidRPr="00586522" w:rsidRDefault="00D837D9" w:rsidP="00D837D9">
            <w:pPr>
              <w:pStyle w:val="Sansinterligne"/>
              <w:jc w:val="center"/>
              <w:rPr>
                <w:sz w:val="22"/>
                <w:szCs w:val="22"/>
              </w:rPr>
            </w:pPr>
            <w:r>
              <w:rPr>
                <w:sz w:val="22"/>
                <w:szCs w:val="22"/>
              </w:rPr>
              <w:t>Trente (30) jours</w:t>
            </w:r>
          </w:p>
        </w:tc>
        <w:tc>
          <w:tcPr>
            <w:tcW w:w="2409" w:type="dxa"/>
            <w:vAlign w:val="center"/>
          </w:tcPr>
          <w:p w14:paraId="045BE7A3" w14:textId="77777777" w:rsidR="00D837D9" w:rsidRPr="00586522" w:rsidRDefault="00D837D9" w:rsidP="00D837D9">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D837D9" w:rsidRPr="007561DD" w14:paraId="73513A37" w14:textId="77777777" w:rsidTr="00D837D9">
        <w:trPr>
          <w:cantSplit/>
          <w:trHeight w:val="301"/>
          <w:jc w:val="center"/>
        </w:trPr>
        <w:tc>
          <w:tcPr>
            <w:tcW w:w="851" w:type="dxa"/>
            <w:vAlign w:val="center"/>
          </w:tcPr>
          <w:p w14:paraId="41EAF4BF" w14:textId="77777777" w:rsidR="00D837D9" w:rsidRPr="00586522" w:rsidRDefault="00D837D9" w:rsidP="00D837D9">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6DBC1069" w14:textId="3B7A246C" w:rsidR="00D837D9" w:rsidRDefault="00D837D9" w:rsidP="00D837D9">
            <w:pPr>
              <w:pStyle w:val="Sansinterligne"/>
              <w:rPr>
                <w:szCs w:val="24"/>
              </w:rPr>
            </w:pPr>
            <w:r w:rsidRPr="008B7EBF">
              <w:t xml:space="preserve">Réactif </w:t>
            </w:r>
            <w:proofErr w:type="spellStart"/>
            <w:r w:rsidRPr="008B7EBF">
              <w:t>Xpert</w:t>
            </w:r>
            <w:proofErr w:type="spellEnd"/>
            <w:r w:rsidRPr="008B7EBF">
              <w:t>-VL-Boite/10 cartouches</w:t>
            </w:r>
          </w:p>
        </w:tc>
        <w:tc>
          <w:tcPr>
            <w:tcW w:w="1276" w:type="dxa"/>
            <w:vAlign w:val="center"/>
          </w:tcPr>
          <w:p w14:paraId="62CE81DB" w14:textId="2D2A7361" w:rsidR="00D837D9" w:rsidRPr="00586522" w:rsidRDefault="00D837D9" w:rsidP="00D837D9">
            <w:pPr>
              <w:pStyle w:val="Sansinterligne"/>
              <w:jc w:val="center"/>
              <w:rPr>
                <w:sz w:val="22"/>
                <w:szCs w:val="22"/>
              </w:rPr>
            </w:pPr>
            <w:r w:rsidRPr="008B7EBF">
              <w:rPr>
                <w:sz w:val="22"/>
                <w:szCs w:val="18"/>
              </w:rPr>
              <w:t>200</w:t>
            </w:r>
          </w:p>
        </w:tc>
        <w:tc>
          <w:tcPr>
            <w:tcW w:w="1134" w:type="dxa"/>
          </w:tcPr>
          <w:p w14:paraId="27589630" w14:textId="541DC124" w:rsidR="00D837D9" w:rsidRPr="00586522" w:rsidRDefault="00D837D9" w:rsidP="00D837D9">
            <w:pPr>
              <w:pStyle w:val="Sansinterligne"/>
              <w:jc w:val="center"/>
              <w:rPr>
                <w:sz w:val="22"/>
                <w:szCs w:val="22"/>
              </w:rPr>
            </w:pPr>
            <w:r w:rsidRPr="006F66D6">
              <w:rPr>
                <w:sz w:val="20"/>
                <w:szCs w:val="16"/>
              </w:rPr>
              <w:t>Boite/10 cartouches</w:t>
            </w:r>
          </w:p>
        </w:tc>
        <w:tc>
          <w:tcPr>
            <w:tcW w:w="2552" w:type="dxa"/>
            <w:vAlign w:val="center"/>
          </w:tcPr>
          <w:p w14:paraId="0C866AEF" w14:textId="734973F1" w:rsidR="00D837D9" w:rsidRDefault="00D837D9" w:rsidP="00D837D9">
            <w:pPr>
              <w:pStyle w:val="Sansinterligne"/>
              <w:jc w:val="center"/>
              <w:rPr>
                <w:sz w:val="22"/>
                <w:szCs w:val="22"/>
              </w:rPr>
            </w:pPr>
            <w:r>
              <w:rPr>
                <w:sz w:val="22"/>
                <w:szCs w:val="22"/>
              </w:rPr>
              <w:t>CSLS-TBH</w:t>
            </w:r>
          </w:p>
        </w:tc>
        <w:tc>
          <w:tcPr>
            <w:tcW w:w="1984" w:type="dxa"/>
            <w:vAlign w:val="center"/>
          </w:tcPr>
          <w:p w14:paraId="1BC10ED8" w14:textId="1F9A12C3" w:rsidR="00D837D9" w:rsidRDefault="00D837D9" w:rsidP="00D837D9">
            <w:pPr>
              <w:pStyle w:val="Sansinterligne"/>
              <w:jc w:val="center"/>
              <w:rPr>
                <w:sz w:val="22"/>
                <w:szCs w:val="22"/>
              </w:rPr>
            </w:pPr>
            <w:r>
              <w:rPr>
                <w:sz w:val="22"/>
                <w:szCs w:val="22"/>
              </w:rPr>
              <w:t>Quinze (15) jours</w:t>
            </w:r>
          </w:p>
        </w:tc>
        <w:tc>
          <w:tcPr>
            <w:tcW w:w="1868" w:type="dxa"/>
            <w:vAlign w:val="center"/>
          </w:tcPr>
          <w:p w14:paraId="58633AE6" w14:textId="74CE7F61" w:rsidR="00D837D9" w:rsidRDefault="00D837D9" w:rsidP="00D837D9">
            <w:pPr>
              <w:pStyle w:val="Sansinterligne"/>
              <w:jc w:val="center"/>
              <w:rPr>
                <w:sz w:val="22"/>
                <w:szCs w:val="22"/>
              </w:rPr>
            </w:pPr>
            <w:r>
              <w:rPr>
                <w:sz w:val="22"/>
                <w:szCs w:val="22"/>
              </w:rPr>
              <w:t>Trente (30) jours</w:t>
            </w:r>
          </w:p>
        </w:tc>
        <w:tc>
          <w:tcPr>
            <w:tcW w:w="2409" w:type="dxa"/>
            <w:vAlign w:val="center"/>
          </w:tcPr>
          <w:p w14:paraId="71D77FDD" w14:textId="30F9A373" w:rsidR="00D837D9" w:rsidRPr="00586522" w:rsidRDefault="00D837D9" w:rsidP="00D837D9">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D837D9" w:rsidRPr="007561DD" w14:paraId="1FEFFF9D" w14:textId="77777777" w:rsidTr="002850DB">
        <w:trPr>
          <w:cantSplit/>
          <w:trHeight w:val="365"/>
          <w:jc w:val="center"/>
        </w:trPr>
        <w:tc>
          <w:tcPr>
            <w:tcW w:w="15248" w:type="dxa"/>
            <w:gridSpan w:val="8"/>
            <w:vAlign w:val="center"/>
          </w:tcPr>
          <w:p w14:paraId="3CA4F8F7" w14:textId="5A46441D" w:rsidR="00D837D9" w:rsidRPr="00586522" w:rsidRDefault="00D837D9" w:rsidP="00D837D9">
            <w:pPr>
              <w:spacing w:after="0"/>
              <w:jc w:val="center"/>
              <w:rPr>
                <w:rFonts w:ascii="Times New Roman" w:hAnsi="Times New Roman" w:cs="Times New Roman"/>
              </w:rPr>
            </w:pPr>
            <w:r w:rsidRPr="008B7EBF">
              <w:rPr>
                <w:rFonts w:ascii="Times New Roman" w:hAnsi="Times New Roman" w:cs="Times New Roman"/>
                <w:b/>
                <w:bCs/>
                <w:sz w:val="24"/>
                <w:szCs w:val="24"/>
              </w:rPr>
              <w:t>TESTS DE DIAGNOSTIC RAPIDE DU VIH</w:t>
            </w:r>
          </w:p>
        </w:tc>
      </w:tr>
      <w:tr w:rsidR="00D837D9" w:rsidRPr="007561DD" w14:paraId="03640BCF" w14:textId="77777777" w:rsidTr="00D837D9">
        <w:trPr>
          <w:cantSplit/>
          <w:trHeight w:val="301"/>
          <w:jc w:val="center"/>
        </w:trPr>
        <w:tc>
          <w:tcPr>
            <w:tcW w:w="851" w:type="dxa"/>
            <w:vAlign w:val="center"/>
          </w:tcPr>
          <w:p w14:paraId="0AEAA9D2" w14:textId="77777777" w:rsidR="00D837D9" w:rsidRPr="00586522" w:rsidRDefault="00D837D9" w:rsidP="00D837D9">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67819782" w14:textId="33734CE0" w:rsidR="00D837D9" w:rsidRDefault="00D837D9" w:rsidP="00D837D9">
            <w:pPr>
              <w:pStyle w:val="Sansinterligne"/>
              <w:rPr>
                <w:szCs w:val="24"/>
              </w:rPr>
            </w:pPr>
            <w:r w:rsidRPr="008B7EBF">
              <w:t xml:space="preserve">FIRST RESPONSE HIV 1+2 </w:t>
            </w:r>
            <w:r>
              <w:t>T</w:t>
            </w:r>
            <w:r w:rsidRPr="008B7EBF">
              <w:t>est</w:t>
            </w:r>
          </w:p>
        </w:tc>
        <w:tc>
          <w:tcPr>
            <w:tcW w:w="1276" w:type="dxa"/>
            <w:vAlign w:val="center"/>
          </w:tcPr>
          <w:p w14:paraId="719E353C" w14:textId="6D42C543" w:rsidR="00D837D9" w:rsidRPr="00586522" w:rsidRDefault="00D837D9" w:rsidP="00D837D9">
            <w:pPr>
              <w:pStyle w:val="Sansinterligne"/>
              <w:jc w:val="center"/>
              <w:rPr>
                <w:sz w:val="22"/>
                <w:szCs w:val="22"/>
              </w:rPr>
            </w:pPr>
            <w:r w:rsidRPr="008B7EBF">
              <w:rPr>
                <w:sz w:val="22"/>
                <w:szCs w:val="18"/>
              </w:rPr>
              <w:t>2 810</w:t>
            </w:r>
          </w:p>
        </w:tc>
        <w:tc>
          <w:tcPr>
            <w:tcW w:w="1134" w:type="dxa"/>
            <w:vAlign w:val="center"/>
          </w:tcPr>
          <w:p w14:paraId="5D6D24EC" w14:textId="56DECFD8" w:rsidR="00D837D9" w:rsidRPr="00586522" w:rsidRDefault="00D837D9" w:rsidP="00D837D9">
            <w:pPr>
              <w:pStyle w:val="Sansinterligne"/>
              <w:jc w:val="center"/>
              <w:rPr>
                <w:sz w:val="22"/>
                <w:szCs w:val="22"/>
              </w:rPr>
            </w:pPr>
            <w:r w:rsidRPr="008B7EBF">
              <w:rPr>
                <w:sz w:val="20"/>
                <w:szCs w:val="16"/>
              </w:rPr>
              <w:t> Boite / 25 tests</w:t>
            </w:r>
          </w:p>
        </w:tc>
        <w:tc>
          <w:tcPr>
            <w:tcW w:w="2552" w:type="dxa"/>
            <w:vAlign w:val="center"/>
          </w:tcPr>
          <w:p w14:paraId="3F2E61C1" w14:textId="6E86D090" w:rsidR="00D837D9" w:rsidRDefault="00D837D9" w:rsidP="00D837D9">
            <w:pPr>
              <w:pStyle w:val="Sansinterligne"/>
              <w:jc w:val="center"/>
              <w:rPr>
                <w:sz w:val="22"/>
                <w:szCs w:val="22"/>
              </w:rPr>
            </w:pPr>
            <w:r>
              <w:rPr>
                <w:sz w:val="22"/>
                <w:szCs w:val="22"/>
              </w:rPr>
              <w:t>CSLS-TBH</w:t>
            </w:r>
          </w:p>
        </w:tc>
        <w:tc>
          <w:tcPr>
            <w:tcW w:w="1984" w:type="dxa"/>
            <w:vAlign w:val="center"/>
          </w:tcPr>
          <w:p w14:paraId="7168F1CB" w14:textId="4207D680" w:rsidR="00D837D9" w:rsidRDefault="00D837D9" w:rsidP="00D837D9">
            <w:pPr>
              <w:pStyle w:val="Sansinterligne"/>
              <w:jc w:val="center"/>
              <w:rPr>
                <w:sz w:val="22"/>
                <w:szCs w:val="22"/>
              </w:rPr>
            </w:pPr>
            <w:r>
              <w:rPr>
                <w:sz w:val="22"/>
                <w:szCs w:val="22"/>
              </w:rPr>
              <w:t>Quinze (15) jours</w:t>
            </w:r>
          </w:p>
        </w:tc>
        <w:tc>
          <w:tcPr>
            <w:tcW w:w="1868" w:type="dxa"/>
            <w:vAlign w:val="center"/>
          </w:tcPr>
          <w:p w14:paraId="6210D9ED" w14:textId="41BCD6E6" w:rsidR="00D837D9" w:rsidRDefault="00D837D9" w:rsidP="00D837D9">
            <w:pPr>
              <w:pStyle w:val="Sansinterligne"/>
              <w:jc w:val="center"/>
              <w:rPr>
                <w:sz w:val="22"/>
                <w:szCs w:val="22"/>
              </w:rPr>
            </w:pPr>
            <w:r>
              <w:rPr>
                <w:sz w:val="22"/>
                <w:szCs w:val="22"/>
              </w:rPr>
              <w:t>Trente (30) jours</w:t>
            </w:r>
          </w:p>
        </w:tc>
        <w:tc>
          <w:tcPr>
            <w:tcW w:w="2409" w:type="dxa"/>
            <w:vAlign w:val="center"/>
          </w:tcPr>
          <w:p w14:paraId="3B854991" w14:textId="17A84F20" w:rsidR="00D837D9" w:rsidRPr="00586522" w:rsidRDefault="00D837D9" w:rsidP="00D837D9">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D837D9" w:rsidRPr="007561DD" w14:paraId="6D0C8010" w14:textId="77777777" w:rsidTr="00D837D9">
        <w:trPr>
          <w:cantSplit/>
          <w:trHeight w:val="301"/>
          <w:jc w:val="center"/>
        </w:trPr>
        <w:tc>
          <w:tcPr>
            <w:tcW w:w="851" w:type="dxa"/>
            <w:vAlign w:val="center"/>
          </w:tcPr>
          <w:p w14:paraId="548B5AA1" w14:textId="77777777" w:rsidR="00D837D9" w:rsidRPr="00586522" w:rsidRDefault="00D837D9" w:rsidP="00D837D9">
            <w:pPr>
              <w:pStyle w:val="Paragraphedeliste"/>
              <w:numPr>
                <w:ilvl w:val="0"/>
                <w:numId w:val="105"/>
              </w:numPr>
              <w:spacing w:after="0" w:line="240" w:lineRule="auto"/>
              <w:jc w:val="center"/>
              <w:rPr>
                <w:rFonts w:ascii="Times New Roman" w:hAnsi="Times New Roman" w:cs="Times New Roman"/>
                <w:bCs/>
                <w:i/>
                <w:iCs/>
              </w:rPr>
            </w:pPr>
          </w:p>
        </w:tc>
        <w:tc>
          <w:tcPr>
            <w:tcW w:w="3174" w:type="dxa"/>
          </w:tcPr>
          <w:p w14:paraId="0120B3D3" w14:textId="6959002B" w:rsidR="00D837D9" w:rsidRDefault="00D837D9" w:rsidP="00D837D9">
            <w:pPr>
              <w:pStyle w:val="Sansinterligne"/>
              <w:rPr>
                <w:szCs w:val="24"/>
              </w:rPr>
            </w:pPr>
            <w:proofErr w:type="spellStart"/>
            <w:r w:rsidRPr="008B7EBF">
              <w:t>Bioline</w:t>
            </w:r>
            <w:proofErr w:type="spellEnd"/>
            <w:r w:rsidRPr="008B7EBF">
              <w:t> HIV1/23,0 Abbott</w:t>
            </w:r>
          </w:p>
        </w:tc>
        <w:tc>
          <w:tcPr>
            <w:tcW w:w="1276" w:type="dxa"/>
            <w:vAlign w:val="center"/>
          </w:tcPr>
          <w:p w14:paraId="5E9F5741" w14:textId="35968EA8" w:rsidR="00D837D9" w:rsidRPr="00586522" w:rsidRDefault="00D837D9" w:rsidP="00D837D9">
            <w:pPr>
              <w:pStyle w:val="Sansinterligne"/>
              <w:jc w:val="center"/>
              <w:rPr>
                <w:sz w:val="22"/>
                <w:szCs w:val="22"/>
              </w:rPr>
            </w:pPr>
            <w:r w:rsidRPr="008B7EBF">
              <w:rPr>
                <w:sz w:val="22"/>
                <w:szCs w:val="18"/>
              </w:rPr>
              <w:t>100</w:t>
            </w:r>
          </w:p>
        </w:tc>
        <w:tc>
          <w:tcPr>
            <w:tcW w:w="1134" w:type="dxa"/>
            <w:vAlign w:val="center"/>
          </w:tcPr>
          <w:p w14:paraId="21E33BE6" w14:textId="3CD87C3E" w:rsidR="00D837D9" w:rsidRPr="00586522" w:rsidRDefault="00D837D9" w:rsidP="00D837D9">
            <w:pPr>
              <w:pStyle w:val="Sansinterligne"/>
              <w:jc w:val="center"/>
              <w:rPr>
                <w:sz w:val="22"/>
                <w:szCs w:val="22"/>
              </w:rPr>
            </w:pPr>
            <w:r w:rsidRPr="008B7EBF">
              <w:rPr>
                <w:sz w:val="20"/>
                <w:szCs w:val="16"/>
              </w:rPr>
              <w:t> Boite / 25 tests</w:t>
            </w:r>
          </w:p>
        </w:tc>
        <w:tc>
          <w:tcPr>
            <w:tcW w:w="2552" w:type="dxa"/>
            <w:vAlign w:val="center"/>
          </w:tcPr>
          <w:p w14:paraId="257D98FC" w14:textId="44FC0785" w:rsidR="00D837D9" w:rsidRDefault="00D837D9" w:rsidP="00D837D9">
            <w:pPr>
              <w:pStyle w:val="Sansinterligne"/>
              <w:jc w:val="center"/>
              <w:rPr>
                <w:sz w:val="22"/>
                <w:szCs w:val="22"/>
              </w:rPr>
            </w:pPr>
            <w:r>
              <w:rPr>
                <w:sz w:val="22"/>
                <w:szCs w:val="22"/>
              </w:rPr>
              <w:t>CSLS-TBH</w:t>
            </w:r>
          </w:p>
        </w:tc>
        <w:tc>
          <w:tcPr>
            <w:tcW w:w="1984" w:type="dxa"/>
            <w:vAlign w:val="center"/>
          </w:tcPr>
          <w:p w14:paraId="5E62B863" w14:textId="048D0CB3" w:rsidR="00D837D9" w:rsidRDefault="00D837D9" w:rsidP="00D837D9">
            <w:pPr>
              <w:pStyle w:val="Sansinterligne"/>
              <w:jc w:val="center"/>
              <w:rPr>
                <w:sz w:val="22"/>
                <w:szCs w:val="22"/>
              </w:rPr>
            </w:pPr>
            <w:r>
              <w:rPr>
                <w:sz w:val="22"/>
                <w:szCs w:val="22"/>
              </w:rPr>
              <w:t>Quinze (15) jours</w:t>
            </w:r>
          </w:p>
        </w:tc>
        <w:tc>
          <w:tcPr>
            <w:tcW w:w="1868" w:type="dxa"/>
            <w:vAlign w:val="center"/>
          </w:tcPr>
          <w:p w14:paraId="0C489AB0" w14:textId="322CEC05" w:rsidR="00D837D9" w:rsidRDefault="00D837D9" w:rsidP="00D837D9">
            <w:pPr>
              <w:pStyle w:val="Sansinterligne"/>
              <w:jc w:val="center"/>
              <w:rPr>
                <w:sz w:val="22"/>
                <w:szCs w:val="22"/>
              </w:rPr>
            </w:pPr>
            <w:r>
              <w:rPr>
                <w:sz w:val="22"/>
                <w:szCs w:val="22"/>
              </w:rPr>
              <w:t>Trente (30) jours</w:t>
            </w:r>
          </w:p>
        </w:tc>
        <w:tc>
          <w:tcPr>
            <w:tcW w:w="2409" w:type="dxa"/>
            <w:vAlign w:val="center"/>
          </w:tcPr>
          <w:p w14:paraId="58631AEB" w14:textId="2EF04BBA" w:rsidR="00D837D9" w:rsidRPr="00586522" w:rsidRDefault="00D837D9" w:rsidP="00D837D9">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D837D9" w:rsidRPr="007561DD" w14:paraId="478B0ECD" w14:textId="77777777" w:rsidTr="00D837D9">
        <w:trPr>
          <w:cantSplit/>
          <w:trHeight w:val="301"/>
          <w:jc w:val="center"/>
        </w:trPr>
        <w:tc>
          <w:tcPr>
            <w:tcW w:w="851" w:type="dxa"/>
            <w:vAlign w:val="center"/>
          </w:tcPr>
          <w:p w14:paraId="2DB93271" w14:textId="77777777" w:rsidR="00D837D9" w:rsidRPr="00586522" w:rsidRDefault="00D837D9" w:rsidP="00D837D9">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34D0F24B" w14:textId="166866D0" w:rsidR="00D837D9" w:rsidRDefault="00D837D9" w:rsidP="00D837D9">
            <w:pPr>
              <w:pStyle w:val="Sansinterligne"/>
              <w:rPr>
                <w:szCs w:val="24"/>
              </w:rPr>
            </w:pPr>
            <w:proofErr w:type="spellStart"/>
            <w:r w:rsidRPr="008B7EBF">
              <w:t>Colloidal</w:t>
            </w:r>
            <w:proofErr w:type="spellEnd"/>
            <w:r w:rsidRPr="008B7EBF">
              <w:t xml:space="preserve"> Gold HIV (1+2 </w:t>
            </w:r>
            <w:proofErr w:type="spellStart"/>
            <w:r w:rsidRPr="008B7EBF">
              <w:t>Antibody</w:t>
            </w:r>
            <w:proofErr w:type="spellEnd"/>
            <w:r w:rsidRPr="008B7EBF">
              <w:t>)</w:t>
            </w:r>
          </w:p>
        </w:tc>
        <w:tc>
          <w:tcPr>
            <w:tcW w:w="1276" w:type="dxa"/>
            <w:vAlign w:val="center"/>
          </w:tcPr>
          <w:p w14:paraId="4EEBE789" w14:textId="6BEB8B7C" w:rsidR="00D837D9" w:rsidRPr="00586522" w:rsidRDefault="00D837D9" w:rsidP="00D837D9">
            <w:pPr>
              <w:pStyle w:val="Sansinterligne"/>
              <w:jc w:val="center"/>
              <w:rPr>
                <w:sz w:val="22"/>
                <w:szCs w:val="22"/>
              </w:rPr>
            </w:pPr>
            <w:r w:rsidRPr="008B7EBF">
              <w:rPr>
                <w:sz w:val="22"/>
                <w:szCs w:val="18"/>
              </w:rPr>
              <w:t>200</w:t>
            </w:r>
          </w:p>
        </w:tc>
        <w:tc>
          <w:tcPr>
            <w:tcW w:w="1134" w:type="dxa"/>
            <w:vAlign w:val="center"/>
          </w:tcPr>
          <w:p w14:paraId="4B1E46C4" w14:textId="58232A24" w:rsidR="00D837D9" w:rsidRPr="00586522" w:rsidRDefault="00D837D9" w:rsidP="00D837D9">
            <w:pPr>
              <w:pStyle w:val="Sansinterligne"/>
              <w:jc w:val="center"/>
              <w:rPr>
                <w:sz w:val="22"/>
                <w:szCs w:val="22"/>
              </w:rPr>
            </w:pPr>
            <w:r w:rsidRPr="008B7EBF">
              <w:rPr>
                <w:sz w:val="20"/>
                <w:szCs w:val="16"/>
              </w:rPr>
              <w:t> Boite / 10 tests</w:t>
            </w:r>
          </w:p>
        </w:tc>
        <w:tc>
          <w:tcPr>
            <w:tcW w:w="2552" w:type="dxa"/>
            <w:vAlign w:val="center"/>
          </w:tcPr>
          <w:p w14:paraId="638D986E" w14:textId="13B93FAD" w:rsidR="00D837D9" w:rsidRDefault="00D837D9" w:rsidP="00D837D9">
            <w:pPr>
              <w:pStyle w:val="Sansinterligne"/>
              <w:jc w:val="center"/>
              <w:rPr>
                <w:sz w:val="22"/>
                <w:szCs w:val="22"/>
              </w:rPr>
            </w:pPr>
            <w:r>
              <w:rPr>
                <w:sz w:val="22"/>
                <w:szCs w:val="22"/>
              </w:rPr>
              <w:t>CSLS-TBH</w:t>
            </w:r>
          </w:p>
        </w:tc>
        <w:tc>
          <w:tcPr>
            <w:tcW w:w="1984" w:type="dxa"/>
            <w:vAlign w:val="center"/>
          </w:tcPr>
          <w:p w14:paraId="4A1D9BE3" w14:textId="0067501D" w:rsidR="00D837D9" w:rsidRDefault="00D837D9" w:rsidP="00D837D9">
            <w:pPr>
              <w:pStyle w:val="Sansinterligne"/>
              <w:jc w:val="center"/>
              <w:rPr>
                <w:sz w:val="22"/>
                <w:szCs w:val="22"/>
              </w:rPr>
            </w:pPr>
            <w:r>
              <w:rPr>
                <w:sz w:val="22"/>
                <w:szCs w:val="22"/>
              </w:rPr>
              <w:t>Quinze (15) jours</w:t>
            </w:r>
          </w:p>
        </w:tc>
        <w:tc>
          <w:tcPr>
            <w:tcW w:w="1868" w:type="dxa"/>
            <w:vAlign w:val="center"/>
          </w:tcPr>
          <w:p w14:paraId="6CF22AD4" w14:textId="16792947" w:rsidR="00D837D9" w:rsidRDefault="00D837D9" w:rsidP="00D837D9">
            <w:pPr>
              <w:pStyle w:val="Sansinterligne"/>
              <w:jc w:val="center"/>
              <w:rPr>
                <w:sz w:val="22"/>
                <w:szCs w:val="22"/>
              </w:rPr>
            </w:pPr>
            <w:r>
              <w:rPr>
                <w:sz w:val="22"/>
                <w:szCs w:val="22"/>
              </w:rPr>
              <w:t>Trente (30) jours</w:t>
            </w:r>
          </w:p>
        </w:tc>
        <w:tc>
          <w:tcPr>
            <w:tcW w:w="2409" w:type="dxa"/>
            <w:vAlign w:val="center"/>
          </w:tcPr>
          <w:p w14:paraId="2161FF47" w14:textId="5395F4E3" w:rsidR="00D837D9" w:rsidRPr="00586522" w:rsidRDefault="00D837D9" w:rsidP="00D837D9">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2850DB" w:rsidRPr="007561DD" w14:paraId="0DB4EFF9" w14:textId="77777777" w:rsidTr="002850DB">
        <w:trPr>
          <w:cantSplit/>
          <w:trHeight w:val="350"/>
          <w:jc w:val="center"/>
        </w:trPr>
        <w:tc>
          <w:tcPr>
            <w:tcW w:w="15248" w:type="dxa"/>
            <w:gridSpan w:val="8"/>
            <w:vAlign w:val="center"/>
          </w:tcPr>
          <w:p w14:paraId="6D811FFC" w14:textId="4755AB55" w:rsidR="002850DB" w:rsidRPr="00586522" w:rsidRDefault="002850DB" w:rsidP="002850DB">
            <w:pPr>
              <w:spacing w:after="0"/>
              <w:jc w:val="center"/>
              <w:rPr>
                <w:rFonts w:ascii="Times New Roman" w:hAnsi="Times New Roman" w:cs="Times New Roman"/>
              </w:rPr>
            </w:pPr>
            <w:r w:rsidRPr="008B7EBF">
              <w:rPr>
                <w:rFonts w:ascii="Times New Roman" w:hAnsi="Times New Roman" w:cs="Times New Roman"/>
                <w:b/>
                <w:bCs/>
                <w:sz w:val="24"/>
                <w:szCs w:val="24"/>
              </w:rPr>
              <w:t>TEST RAPIDE CD4</w:t>
            </w:r>
          </w:p>
        </w:tc>
      </w:tr>
      <w:tr w:rsidR="002850DB" w:rsidRPr="007561DD" w14:paraId="4FE78250" w14:textId="77777777" w:rsidTr="00D837D9">
        <w:trPr>
          <w:cantSplit/>
          <w:trHeight w:val="301"/>
          <w:jc w:val="center"/>
        </w:trPr>
        <w:tc>
          <w:tcPr>
            <w:tcW w:w="851" w:type="dxa"/>
            <w:vAlign w:val="center"/>
          </w:tcPr>
          <w:p w14:paraId="50DAA172" w14:textId="77777777" w:rsidR="002850DB" w:rsidRPr="00586522" w:rsidRDefault="002850DB" w:rsidP="002850DB">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6E708055" w14:textId="148AF8EB" w:rsidR="002850DB" w:rsidRDefault="002850DB" w:rsidP="002850DB">
            <w:pPr>
              <w:pStyle w:val="Sansinterligne"/>
              <w:rPr>
                <w:szCs w:val="24"/>
              </w:rPr>
            </w:pPr>
            <w:r w:rsidRPr="008B7EBF">
              <w:t xml:space="preserve">VISITECT® CD4 Advanced </w:t>
            </w:r>
            <w:proofErr w:type="spellStart"/>
            <w:r w:rsidRPr="008B7EBF">
              <w:t>Disease</w:t>
            </w:r>
            <w:proofErr w:type="spellEnd"/>
            <w:r w:rsidRPr="008B7EBF">
              <w:t>, Kit</w:t>
            </w:r>
          </w:p>
        </w:tc>
        <w:tc>
          <w:tcPr>
            <w:tcW w:w="1276" w:type="dxa"/>
            <w:vAlign w:val="center"/>
          </w:tcPr>
          <w:p w14:paraId="6CF828A0" w14:textId="6FDD45EA" w:rsidR="002850DB" w:rsidRPr="00586522" w:rsidRDefault="002850DB" w:rsidP="002850DB">
            <w:pPr>
              <w:pStyle w:val="Sansinterligne"/>
              <w:jc w:val="center"/>
              <w:rPr>
                <w:sz w:val="22"/>
                <w:szCs w:val="22"/>
              </w:rPr>
            </w:pPr>
            <w:r w:rsidRPr="00DE439B">
              <w:rPr>
                <w:sz w:val="22"/>
                <w:szCs w:val="18"/>
              </w:rPr>
              <w:t>300</w:t>
            </w:r>
          </w:p>
        </w:tc>
        <w:tc>
          <w:tcPr>
            <w:tcW w:w="1134" w:type="dxa"/>
            <w:vAlign w:val="center"/>
          </w:tcPr>
          <w:p w14:paraId="073B63C3" w14:textId="65FB888A" w:rsidR="002850DB" w:rsidRPr="00586522" w:rsidRDefault="002850DB" w:rsidP="002850DB">
            <w:pPr>
              <w:pStyle w:val="Sansinterligne"/>
              <w:jc w:val="center"/>
              <w:rPr>
                <w:sz w:val="22"/>
                <w:szCs w:val="22"/>
              </w:rPr>
            </w:pPr>
            <w:r w:rsidRPr="008B7EBF">
              <w:rPr>
                <w:sz w:val="20"/>
                <w:szCs w:val="16"/>
              </w:rPr>
              <w:t>Boite / 25 tests</w:t>
            </w:r>
          </w:p>
        </w:tc>
        <w:tc>
          <w:tcPr>
            <w:tcW w:w="2552" w:type="dxa"/>
            <w:vAlign w:val="center"/>
          </w:tcPr>
          <w:p w14:paraId="0C6ED708" w14:textId="002ECC7C" w:rsidR="002850DB" w:rsidRDefault="002850DB" w:rsidP="002850DB">
            <w:pPr>
              <w:pStyle w:val="Sansinterligne"/>
              <w:jc w:val="center"/>
              <w:rPr>
                <w:sz w:val="22"/>
                <w:szCs w:val="22"/>
              </w:rPr>
            </w:pPr>
            <w:r>
              <w:rPr>
                <w:sz w:val="22"/>
                <w:szCs w:val="22"/>
              </w:rPr>
              <w:t>CSLS-TBH</w:t>
            </w:r>
          </w:p>
        </w:tc>
        <w:tc>
          <w:tcPr>
            <w:tcW w:w="1984" w:type="dxa"/>
            <w:vAlign w:val="center"/>
          </w:tcPr>
          <w:p w14:paraId="133C014F" w14:textId="15453650" w:rsidR="002850DB" w:rsidRDefault="002850DB" w:rsidP="002850DB">
            <w:pPr>
              <w:pStyle w:val="Sansinterligne"/>
              <w:jc w:val="center"/>
              <w:rPr>
                <w:sz w:val="22"/>
                <w:szCs w:val="22"/>
              </w:rPr>
            </w:pPr>
            <w:r>
              <w:rPr>
                <w:sz w:val="22"/>
                <w:szCs w:val="22"/>
              </w:rPr>
              <w:t>Quinze (15) jours</w:t>
            </w:r>
          </w:p>
        </w:tc>
        <w:tc>
          <w:tcPr>
            <w:tcW w:w="1868" w:type="dxa"/>
            <w:vAlign w:val="center"/>
          </w:tcPr>
          <w:p w14:paraId="000AFE68" w14:textId="1B415EA6" w:rsidR="002850DB" w:rsidRDefault="002850DB" w:rsidP="002850DB">
            <w:pPr>
              <w:pStyle w:val="Sansinterligne"/>
              <w:jc w:val="center"/>
              <w:rPr>
                <w:sz w:val="22"/>
                <w:szCs w:val="22"/>
              </w:rPr>
            </w:pPr>
            <w:r>
              <w:rPr>
                <w:sz w:val="22"/>
                <w:szCs w:val="22"/>
              </w:rPr>
              <w:t>Trente (30) jours</w:t>
            </w:r>
          </w:p>
        </w:tc>
        <w:tc>
          <w:tcPr>
            <w:tcW w:w="2409" w:type="dxa"/>
            <w:vAlign w:val="center"/>
          </w:tcPr>
          <w:p w14:paraId="40CE92EE" w14:textId="35D8DA00" w:rsidR="002850DB" w:rsidRPr="00586522" w:rsidRDefault="002850DB" w:rsidP="002850DB">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2850DB" w:rsidRPr="007561DD" w14:paraId="4B9F2EE1" w14:textId="77777777" w:rsidTr="00767BBD">
        <w:trPr>
          <w:cantSplit/>
          <w:trHeight w:val="351"/>
          <w:jc w:val="center"/>
        </w:trPr>
        <w:tc>
          <w:tcPr>
            <w:tcW w:w="15248" w:type="dxa"/>
            <w:gridSpan w:val="8"/>
            <w:vAlign w:val="center"/>
          </w:tcPr>
          <w:p w14:paraId="550212FC" w14:textId="4D9296A6" w:rsidR="002850DB" w:rsidRPr="00586522" w:rsidRDefault="002850DB" w:rsidP="002850DB">
            <w:pPr>
              <w:spacing w:after="0"/>
              <w:jc w:val="center"/>
              <w:rPr>
                <w:rFonts w:ascii="Times New Roman" w:hAnsi="Times New Roman" w:cs="Times New Roman"/>
              </w:rPr>
            </w:pPr>
            <w:r w:rsidRPr="008B7EBF">
              <w:rPr>
                <w:rFonts w:ascii="Times New Roman" w:hAnsi="Times New Roman" w:cs="Times New Roman"/>
                <w:b/>
                <w:bCs/>
                <w:sz w:val="24"/>
                <w:szCs w:val="24"/>
              </w:rPr>
              <w:t>Consommables pour le laboratoire VIH</w:t>
            </w:r>
          </w:p>
        </w:tc>
      </w:tr>
      <w:tr w:rsidR="002850DB" w:rsidRPr="007561DD" w14:paraId="1ED59F91" w14:textId="77777777" w:rsidTr="00D837D9">
        <w:trPr>
          <w:cantSplit/>
          <w:trHeight w:val="301"/>
          <w:jc w:val="center"/>
        </w:trPr>
        <w:tc>
          <w:tcPr>
            <w:tcW w:w="851" w:type="dxa"/>
            <w:vAlign w:val="center"/>
          </w:tcPr>
          <w:p w14:paraId="0E8BEEC4" w14:textId="77777777" w:rsidR="002850DB" w:rsidRPr="00586522" w:rsidRDefault="002850DB" w:rsidP="002850DB">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295394E5" w14:textId="4EFE1582" w:rsidR="002850DB" w:rsidRDefault="002850DB" w:rsidP="002850DB">
            <w:pPr>
              <w:pStyle w:val="Sansinterligne"/>
              <w:rPr>
                <w:szCs w:val="24"/>
              </w:rPr>
            </w:pPr>
            <w:proofErr w:type="spellStart"/>
            <w:r w:rsidRPr="008B7EBF">
              <w:t>Cones</w:t>
            </w:r>
            <w:proofErr w:type="spellEnd"/>
            <w:r w:rsidRPr="008B7EBF">
              <w:t xml:space="preserve"> Bleu sans filtre 1000 µl</w:t>
            </w:r>
          </w:p>
        </w:tc>
        <w:tc>
          <w:tcPr>
            <w:tcW w:w="1276" w:type="dxa"/>
            <w:vAlign w:val="center"/>
          </w:tcPr>
          <w:p w14:paraId="0683EECF" w14:textId="425C838B" w:rsidR="002850DB" w:rsidRPr="00586522" w:rsidRDefault="002850DB" w:rsidP="002850DB">
            <w:pPr>
              <w:pStyle w:val="Sansinterligne"/>
              <w:jc w:val="center"/>
              <w:rPr>
                <w:sz w:val="22"/>
                <w:szCs w:val="22"/>
              </w:rPr>
            </w:pPr>
            <w:r w:rsidRPr="008B7EBF">
              <w:rPr>
                <w:sz w:val="22"/>
                <w:szCs w:val="18"/>
              </w:rPr>
              <w:t>1</w:t>
            </w:r>
            <w:r w:rsidRPr="00DE439B">
              <w:rPr>
                <w:sz w:val="22"/>
                <w:szCs w:val="18"/>
              </w:rPr>
              <w:t>0</w:t>
            </w:r>
          </w:p>
        </w:tc>
        <w:tc>
          <w:tcPr>
            <w:tcW w:w="1134" w:type="dxa"/>
            <w:vAlign w:val="center"/>
          </w:tcPr>
          <w:p w14:paraId="0E6D37F8" w14:textId="2C1B1BD7" w:rsidR="002850DB" w:rsidRPr="00586522" w:rsidRDefault="002850DB" w:rsidP="002850DB">
            <w:pPr>
              <w:pStyle w:val="Sansinterligne"/>
              <w:jc w:val="center"/>
              <w:rPr>
                <w:sz w:val="22"/>
                <w:szCs w:val="22"/>
              </w:rPr>
            </w:pPr>
            <w:r w:rsidRPr="008B7EBF">
              <w:rPr>
                <w:sz w:val="20"/>
                <w:szCs w:val="16"/>
              </w:rPr>
              <w:t> Sachet / 500</w:t>
            </w:r>
          </w:p>
        </w:tc>
        <w:tc>
          <w:tcPr>
            <w:tcW w:w="2552" w:type="dxa"/>
            <w:vAlign w:val="center"/>
          </w:tcPr>
          <w:p w14:paraId="0F08E47D" w14:textId="4657A574" w:rsidR="002850DB" w:rsidRDefault="002850DB" w:rsidP="002850DB">
            <w:pPr>
              <w:pStyle w:val="Sansinterligne"/>
              <w:jc w:val="center"/>
              <w:rPr>
                <w:sz w:val="22"/>
                <w:szCs w:val="22"/>
              </w:rPr>
            </w:pPr>
            <w:r>
              <w:rPr>
                <w:sz w:val="22"/>
                <w:szCs w:val="22"/>
              </w:rPr>
              <w:t>CSLS-TBH</w:t>
            </w:r>
          </w:p>
        </w:tc>
        <w:tc>
          <w:tcPr>
            <w:tcW w:w="1984" w:type="dxa"/>
            <w:vAlign w:val="center"/>
          </w:tcPr>
          <w:p w14:paraId="63323625" w14:textId="2B732005" w:rsidR="002850DB" w:rsidRDefault="002850DB" w:rsidP="002850DB">
            <w:pPr>
              <w:pStyle w:val="Sansinterligne"/>
              <w:jc w:val="center"/>
              <w:rPr>
                <w:sz w:val="22"/>
                <w:szCs w:val="22"/>
              </w:rPr>
            </w:pPr>
            <w:r>
              <w:rPr>
                <w:sz w:val="22"/>
                <w:szCs w:val="22"/>
              </w:rPr>
              <w:t>Quinze (15) jours</w:t>
            </w:r>
          </w:p>
        </w:tc>
        <w:tc>
          <w:tcPr>
            <w:tcW w:w="1868" w:type="dxa"/>
            <w:vAlign w:val="center"/>
          </w:tcPr>
          <w:p w14:paraId="18542620" w14:textId="7AA0213A" w:rsidR="002850DB" w:rsidRDefault="002850DB" w:rsidP="002850DB">
            <w:pPr>
              <w:pStyle w:val="Sansinterligne"/>
              <w:jc w:val="center"/>
              <w:rPr>
                <w:sz w:val="22"/>
                <w:szCs w:val="22"/>
              </w:rPr>
            </w:pPr>
            <w:r>
              <w:rPr>
                <w:sz w:val="22"/>
                <w:szCs w:val="22"/>
              </w:rPr>
              <w:t>Trente (30) jours</w:t>
            </w:r>
          </w:p>
        </w:tc>
        <w:tc>
          <w:tcPr>
            <w:tcW w:w="2409" w:type="dxa"/>
            <w:vAlign w:val="center"/>
          </w:tcPr>
          <w:p w14:paraId="6F4756B0" w14:textId="6C279DDC" w:rsidR="002850DB" w:rsidRPr="00586522" w:rsidRDefault="002850DB" w:rsidP="002850DB">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2850DB" w:rsidRPr="007561DD" w14:paraId="5EB111DB" w14:textId="77777777" w:rsidTr="00D837D9">
        <w:trPr>
          <w:cantSplit/>
          <w:trHeight w:val="301"/>
          <w:jc w:val="center"/>
        </w:trPr>
        <w:tc>
          <w:tcPr>
            <w:tcW w:w="851" w:type="dxa"/>
            <w:vAlign w:val="center"/>
          </w:tcPr>
          <w:p w14:paraId="3BA2AD0A" w14:textId="77777777" w:rsidR="002850DB" w:rsidRPr="00586522" w:rsidRDefault="002850DB" w:rsidP="002850DB">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6AD52B34" w14:textId="048BF638" w:rsidR="002850DB" w:rsidRDefault="002850DB" w:rsidP="002850DB">
            <w:pPr>
              <w:pStyle w:val="Sansinterligne"/>
              <w:rPr>
                <w:szCs w:val="24"/>
              </w:rPr>
            </w:pPr>
            <w:proofErr w:type="spellStart"/>
            <w:r w:rsidRPr="008B7EBF">
              <w:t>Cones</w:t>
            </w:r>
            <w:proofErr w:type="spellEnd"/>
            <w:r w:rsidRPr="008B7EBF">
              <w:t xml:space="preserve"> jaunes sans filtre 200 µl</w:t>
            </w:r>
          </w:p>
        </w:tc>
        <w:tc>
          <w:tcPr>
            <w:tcW w:w="1276" w:type="dxa"/>
            <w:vAlign w:val="center"/>
          </w:tcPr>
          <w:p w14:paraId="0EE74A2D" w14:textId="722F458F" w:rsidR="002850DB" w:rsidRPr="00586522" w:rsidRDefault="002850DB" w:rsidP="002850DB">
            <w:pPr>
              <w:pStyle w:val="Sansinterligne"/>
              <w:jc w:val="center"/>
              <w:rPr>
                <w:sz w:val="22"/>
                <w:szCs w:val="22"/>
              </w:rPr>
            </w:pPr>
            <w:r w:rsidRPr="008B7EBF">
              <w:rPr>
                <w:sz w:val="22"/>
                <w:szCs w:val="18"/>
              </w:rPr>
              <w:t> 6</w:t>
            </w:r>
          </w:p>
        </w:tc>
        <w:tc>
          <w:tcPr>
            <w:tcW w:w="1134" w:type="dxa"/>
            <w:vAlign w:val="center"/>
          </w:tcPr>
          <w:p w14:paraId="5A15638F" w14:textId="2707CEF7" w:rsidR="002850DB" w:rsidRPr="00586522" w:rsidRDefault="002850DB" w:rsidP="002850DB">
            <w:pPr>
              <w:pStyle w:val="Sansinterligne"/>
              <w:jc w:val="center"/>
              <w:rPr>
                <w:sz w:val="22"/>
                <w:szCs w:val="22"/>
              </w:rPr>
            </w:pPr>
            <w:r w:rsidRPr="008B7EBF">
              <w:rPr>
                <w:sz w:val="20"/>
                <w:szCs w:val="16"/>
              </w:rPr>
              <w:t> Sachet / 1000</w:t>
            </w:r>
          </w:p>
        </w:tc>
        <w:tc>
          <w:tcPr>
            <w:tcW w:w="2552" w:type="dxa"/>
            <w:vAlign w:val="center"/>
          </w:tcPr>
          <w:p w14:paraId="01993C2B" w14:textId="46E0016C" w:rsidR="002850DB" w:rsidRDefault="002850DB" w:rsidP="002850DB">
            <w:pPr>
              <w:pStyle w:val="Sansinterligne"/>
              <w:jc w:val="center"/>
              <w:rPr>
                <w:sz w:val="22"/>
                <w:szCs w:val="22"/>
              </w:rPr>
            </w:pPr>
            <w:r>
              <w:rPr>
                <w:sz w:val="22"/>
                <w:szCs w:val="22"/>
              </w:rPr>
              <w:t>CSLS-TBH</w:t>
            </w:r>
          </w:p>
        </w:tc>
        <w:tc>
          <w:tcPr>
            <w:tcW w:w="1984" w:type="dxa"/>
            <w:vAlign w:val="center"/>
          </w:tcPr>
          <w:p w14:paraId="6EA60194" w14:textId="1AA379DB" w:rsidR="002850DB" w:rsidRDefault="002850DB" w:rsidP="002850DB">
            <w:pPr>
              <w:pStyle w:val="Sansinterligne"/>
              <w:jc w:val="center"/>
              <w:rPr>
                <w:sz w:val="22"/>
                <w:szCs w:val="22"/>
              </w:rPr>
            </w:pPr>
            <w:r>
              <w:rPr>
                <w:sz w:val="22"/>
                <w:szCs w:val="22"/>
              </w:rPr>
              <w:t>Quinze (15) jours</w:t>
            </w:r>
          </w:p>
        </w:tc>
        <w:tc>
          <w:tcPr>
            <w:tcW w:w="1868" w:type="dxa"/>
            <w:vAlign w:val="center"/>
          </w:tcPr>
          <w:p w14:paraId="7197814D" w14:textId="0C869670" w:rsidR="002850DB" w:rsidRDefault="002850DB" w:rsidP="002850DB">
            <w:pPr>
              <w:pStyle w:val="Sansinterligne"/>
              <w:jc w:val="center"/>
              <w:rPr>
                <w:sz w:val="22"/>
                <w:szCs w:val="22"/>
              </w:rPr>
            </w:pPr>
            <w:r>
              <w:rPr>
                <w:sz w:val="22"/>
                <w:szCs w:val="22"/>
              </w:rPr>
              <w:t>Trente (30) jours</w:t>
            </w:r>
          </w:p>
        </w:tc>
        <w:tc>
          <w:tcPr>
            <w:tcW w:w="2409" w:type="dxa"/>
            <w:vAlign w:val="center"/>
          </w:tcPr>
          <w:p w14:paraId="5C4859FC" w14:textId="2245EBEE" w:rsidR="002850DB" w:rsidRPr="00586522" w:rsidRDefault="002850DB" w:rsidP="002850DB">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2850DB" w:rsidRPr="007561DD" w14:paraId="1350B77E" w14:textId="77777777" w:rsidTr="002850DB">
        <w:trPr>
          <w:cantSplit/>
          <w:trHeight w:val="610"/>
          <w:jc w:val="center"/>
        </w:trPr>
        <w:tc>
          <w:tcPr>
            <w:tcW w:w="851" w:type="dxa"/>
            <w:vAlign w:val="center"/>
          </w:tcPr>
          <w:p w14:paraId="66E9952A" w14:textId="77777777" w:rsidR="002850DB" w:rsidRPr="00586522" w:rsidRDefault="002850DB" w:rsidP="002850DB">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2A0C614C" w14:textId="08717B98" w:rsidR="002850DB" w:rsidRDefault="002850DB" w:rsidP="002850DB">
            <w:pPr>
              <w:pStyle w:val="Sansinterligne"/>
              <w:rPr>
                <w:szCs w:val="24"/>
              </w:rPr>
            </w:pPr>
            <w:r w:rsidRPr="008B7EBF">
              <w:t xml:space="preserve">Kit de prélèvement DBS </w:t>
            </w:r>
            <w:proofErr w:type="spellStart"/>
            <w:r w:rsidRPr="008B7EBF">
              <w:t>prè</w:t>
            </w:r>
            <w:proofErr w:type="spellEnd"/>
            <w:r w:rsidRPr="008B7EBF">
              <w:t>-perforé</w:t>
            </w:r>
          </w:p>
        </w:tc>
        <w:tc>
          <w:tcPr>
            <w:tcW w:w="1276" w:type="dxa"/>
            <w:vAlign w:val="center"/>
          </w:tcPr>
          <w:p w14:paraId="37FD6FCF" w14:textId="1A8C6587" w:rsidR="002850DB" w:rsidRPr="00586522" w:rsidRDefault="002850DB" w:rsidP="002850DB">
            <w:pPr>
              <w:pStyle w:val="Sansinterligne"/>
              <w:jc w:val="center"/>
              <w:rPr>
                <w:sz w:val="22"/>
                <w:szCs w:val="22"/>
              </w:rPr>
            </w:pPr>
            <w:r w:rsidRPr="008B7EBF">
              <w:rPr>
                <w:sz w:val="22"/>
                <w:szCs w:val="18"/>
              </w:rPr>
              <w:t>  </w:t>
            </w:r>
            <w:r w:rsidRPr="00DE439B">
              <w:rPr>
                <w:sz w:val="22"/>
                <w:szCs w:val="18"/>
              </w:rPr>
              <w:t>90</w:t>
            </w:r>
          </w:p>
        </w:tc>
        <w:tc>
          <w:tcPr>
            <w:tcW w:w="1134" w:type="dxa"/>
            <w:vAlign w:val="center"/>
          </w:tcPr>
          <w:p w14:paraId="10B731D1" w14:textId="719B949F" w:rsidR="002850DB" w:rsidRPr="00586522" w:rsidRDefault="002850DB" w:rsidP="002850DB">
            <w:pPr>
              <w:pStyle w:val="Sansinterligne"/>
              <w:jc w:val="center"/>
              <w:rPr>
                <w:sz w:val="22"/>
                <w:szCs w:val="22"/>
              </w:rPr>
            </w:pPr>
            <w:r w:rsidRPr="008B7EBF">
              <w:rPr>
                <w:sz w:val="20"/>
                <w:szCs w:val="16"/>
              </w:rPr>
              <w:t> Boite / 60</w:t>
            </w:r>
          </w:p>
        </w:tc>
        <w:tc>
          <w:tcPr>
            <w:tcW w:w="2552" w:type="dxa"/>
            <w:vAlign w:val="center"/>
          </w:tcPr>
          <w:p w14:paraId="5EFEDBB1" w14:textId="6F78C780" w:rsidR="002850DB" w:rsidRDefault="002850DB" w:rsidP="002850DB">
            <w:pPr>
              <w:pStyle w:val="Sansinterligne"/>
              <w:jc w:val="center"/>
              <w:rPr>
                <w:sz w:val="22"/>
                <w:szCs w:val="22"/>
              </w:rPr>
            </w:pPr>
            <w:r>
              <w:rPr>
                <w:sz w:val="22"/>
                <w:szCs w:val="22"/>
              </w:rPr>
              <w:t>CSLS-TBH</w:t>
            </w:r>
          </w:p>
        </w:tc>
        <w:tc>
          <w:tcPr>
            <w:tcW w:w="1984" w:type="dxa"/>
            <w:vAlign w:val="center"/>
          </w:tcPr>
          <w:p w14:paraId="723EFB0D" w14:textId="078A62A1" w:rsidR="002850DB" w:rsidRDefault="002850DB" w:rsidP="002850DB">
            <w:pPr>
              <w:pStyle w:val="Sansinterligne"/>
              <w:jc w:val="center"/>
              <w:rPr>
                <w:sz w:val="22"/>
                <w:szCs w:val="22"/>
              </w:rPr>
            </w:pPr>
            <w:r>
              <w:rPr>
                <w:sz w:val="22"/>
                <w:szCs w:val="22"/>
              </w:rPr>
              <w:t>Quinze (15) jours</w:t>
            </w:r>
          </w:p>
        </w:tc>
        <w:tc>
          <w:tcPr>
            <w:tcW w:w="1868" w:type="dxa"/>
            <w:vAlign w:val="center"/>
          </w:tcPr>
          <w:p w14:paraId="7532152F" w14:textId="62F667F8" w:rsidR="002850DB" w:rsidRDefault="002850DB" w:rsidP="002850DB">
            <w:pPr>
              <w:pStyle w:val="Sansinterligne"/>
              <w:jc w:val="center"/>
              <w:rPr>
                <w:sz w:val="22"/>
                <w:szCs w:val="22"/>
              </w:rPr>
            </w:pPr>
            <w:r>
              <w:rPr>
                <w:sz w:val="22"/>
                <w:szCs w:val="22"/>
              </w:rPr>
              <w:t>Trente (30) jours</w:t>
            </w:r>
          </w:p>
        </w:tc>
        <w:tc>
          <w:tcPr>
            <w:tcW w:w="2409" w:type="dxa"/>
            <w:vAlign w:val="center"/>
          </w:tcPr>
          <w:p w14:paraId="1D63A8D5" w14:textId="21FF78C0" w:rsidR="002850DB" w:rsidRPr="00586522" w:rsidRDefault="002850DB" w:rsidP="002850DB">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767BBD" w:rsidRPr="007561DD" w14:paraId="54ABC085" w14:textId="77777777" w:rsidTr="00767BBD">
        <w:trPr>
          <w:cantSplit/>
          <w:trHeight w:val="410"/>
          <w:jc w:val="center"/>
        </w:trPr>
        <w:tc>
          <w:tcPr>
            <w:tcW w:w="15248" w:type="dxa"/>
            <w:gridSpan w:val="8"/>
            <w:vAlign w:val="center"/>
          </w:tcPr>
          <w:p w14:paraId="5D670806" w14:textId="5813B0AB" w:rsidR="00767BBD" w:rsidRPr="00586522" w:rsidRDefault="00767BBD" w:rsidP="00767BBD">
            <w:pPr>
              <w:spacing w:after="0"/>
              <w:jc w:val="center"/>
              <w:rPr>
                <w:rFonts w:ascii="Times New Roman" w:hAnsi="Times New Roman" w:cs="Times New Roman"/>
              </w:rPr>
            </w:pPr>
            <w:r w:rsidRPr="008B7EBF">
              <w:rPr>
                <w:rFonts w:ascii="Times New Roman" w:hAnsi="Times New Roman" w:cs="Times New Roman"/>
                <w:b/>
                <w:bCs/>
                <w:sz w:val="24"/>
                <w:szCs w:val="24"/>
              </w:rPr>
              <w:lastRenderedPageBreak/>
              <w:t>Consommables pour le laboratoire TB</w:t>
            </w:r>
          </w:p>
        </w:tc>
      </w:tr>
      <w:tr w:rsidR="00767BBD" w:rsidRPr="007561DD" w14:paraId="08AE0768" w14:textId="77777777" w:rsidTr="00767BBD">
        <w:trPr>
          <w:cantSplit/>
          <w:trHeight w:val="642"/>
          <w:jc w:val="center"/>
        </w:trPr>
        <w:tc>
          <w:tcPr>
            <w:tcW w:w="851" w:type="dxa"/>
            <w:vAlign w:val="center"/>
          </w:tcPr>
          <w:p w14:paraId="2B3FDF24" w14:textId="77777777" w:rsidR="00767BBD" w:rsidRPr="00586522" w:rsidRDefault="00767BBD" w:rsidP="00767BBD">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4C603375" w14:textId="4535CF6C" w:rsidR="00767BBD" w:rsidRDefault="00767BBD" w:rsidP="00767BBD">
            <w:pPr>
              <w:pStyle w:val="Sansinterligne"/>
              <w:rPr>
                <w:szCs w:val="24"/>
              </w:rPr>
            </w:pPr>
            <w:r w:rsidRPr="008B7EBF">
              <w:t>Crachoirs unité</w:t>
            </w:r>
          </w:p>
        </w:tc>
        <w:tc>
          <w:tcPr>
            <w:tcW w:w="1276" w:type="dxa"/>
            <w:vAlign w:val="center"/>
          </w:tcPr>
          <w:p w14:paraId="21A2DF01" w14:textId="45F89B4C" w:rsidR="00767BBD" w:rsidRPr="00586522" w:rsidRDefault="00767BBD" w:rsidP="00767BBD">
            <w:pPr>
              <w:pStyle w:val="Sansinterligne"/>
              <w:jc w:val="center"/>
              <w:rPr>
                <w:sz w:val="22"/>
                <w:szCs w:val="22"/>
              </w:rPr>
            </w:pPr>
            <w:r w:rsidRPr="00DE439B">
              <w:rPr>
                <w:sz w:val="22"/>
                <w:szCs w:val="22"/>
              </w:rPr>
              <w:t>22 500</w:t>
            </w:r>
          </w:p>
        </w:tc>
        <w:tc>
          <w:tcPr>
            <w:tcW w:w="1134" w:type="dxa"/>
            <w:vAlign w:val="center"/>
          </w:tcPr>
          <w:p w14:paraId="0051F87E" w14:textId="1B100E1E" w:rsidR="00767BBD" w:rsidRPr="00586522" w:rsidRDefault="00767BBD" w:rsidP="00767BBD">
            <w:pPr>
              <w:pStyle w:val="Sansinterligne"/>
              <w:jc w:val="center"/>
              <w:rPr>
                <w:sz w:val="22"/>
                <w:szCs w:val="22"/>
              </w:rPr>
            </w:pPr>
            <w:r w:rsidRPr="008B7EBF">
              <w:rPr>
                <w:sz w:val="20"/>
                <w:szCs w:val="16"/>
              </w:rPr>
              <w:t>Unité</w:t>
            </w:r>
          </w:p>
        </w:tc>
        <w:tc>
          <w:tcPr>
            <w:tcW w:w="2552" w:type="dxa"/>
            <w:vAlign w:val="center"/>
          </w:tcPr>
          <w:p w14:paraId="63B6A60E" w14:textId="3B4015C7" w:rsidR="00767BBD" w:rsidRDefault="00767BBD" w:rsidP="00767BBD">
            <w:pPr>
              <w:pStyle w:val="Sansinterligne"/>
              <w:jc w:val="center"/>
              <w:rPr>
                <w:sz w:val="22"/>
                <w:szCs w:val="22"/>
              </w:rPr>
            </w:pPr>
            <w:r>
              <w:rPr>
                <w:sz w:val="22"/>
                <w:szCs w:val="22"/>
              </w:rPr>
              <w:t>CSLS-TBH</w:t>
            </w:r>
          </w:p>
        </w:tc>
        <w:tc>
          <w:tcPr>
            <w:tcW w:w="1984" w:type="dxa"/>
            <w:vAlign w:val="center"/>
          </w:tcPr>
          <w:p w14:paraId="710D4E56" w14:textId="24904617" w:rsidR="00767BBD" w:rsidRDefault="00767BBD" w:rsidP="00767BBD">
            <w:pPr>
              <w:pStyle w:val="Sansinterligne"/>
              <w:jc w:val="center"/>
              <w:rPr>
                <w:sz w:val="22"/>
                <w:szCs w:val="22"/>
              </w:rPr>
            </w:pPr>
            <w:r>
              <w:rPr>
                <w:sz w:val="22"/>
                <w:szCs w:val="22"/>
              </w:rPr>
              <w:t>Quinze (15) jours</w:t>
            </w:r>
          </w:p>
        </w:tc>
        <w:tc>
          <w:tcPr>
            <w:tcW w:w="1868" w:type="dxa"/>
            <w:vAlign w:val="center"/>
          </w:tcPr>
          <w:p w14:paraId="26832D02" w14:textId="4DDDAF2E" w:rsidR="00767BBD" w:rsidRDefault="00767BBD" w:rsidP="00767BBD">
            <w:pPr>
              <w:pStyle w:val="Sansinterligne"/>
              <w:jc w:val="center"/>
              <w:rPr>
                <w:sz w:val="22"/>
                <w:szCs w:val="22"/>
              </w:rPr>
            </w:pPr>
            <w:r>
              <w:rPr>
                <w:sz w:val="22"/>
                <w:szCs w:val="22"/>
              </w:rPr>
              <w:t>Trente (30) jours</w:t>
            </w:r>
          </w:p>
        </w:tc>
        <w:tc>
          <w:tcPr>
            <w:tcW w:w="2409" w:type="dxa"/>
            <w:vAlign w:val="center"/>
          </w:tcPr>
          <w:p w14:paraId="116271A2" w14:textId="4C9654D9" w:rsidR="00767BBD" w:rsidRPr="00586522" w:rsidRDefault="00767BBD" w:rsidP="00767BBD">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r w:rsidR="00767BBD" w:rsidRPr="007561DD" w14:paraId="44D054C6" w14:textId="77777777" w:rsidTr="00767BBD">
        <w:trPr>
          <w:cantSplit/>
          <w:trHeight w:val="664"/>
          <w:jc w:val="center"/>
        </w:trPr>
        <w:tc>
          <w:tcPr>
            <w:tcW w:w="851" w:type="dxa"/>
            <w:vAlign w:val="center"/>
          </w:tcPr>
          <w:p w14:paraId="186B86BB" w14:textId="77777777" w:rsidR="00767BBD" w:rsidRPr="00586522" w:rsidRDefault="00767BBD" w:rsidP="00767BBD">
            <w:pPr>
              <w:pStyle w:val="Paragraphedeliste"/>
              <w:numPr>
                <w:ilvl w:val="0"/>
                <w:numId w:val="105"/>
              </w:numPr>
              <w:spacing w:after="0" w:line="240" w:lineRule="auto"/>
              <w:jc w:val="center"/>
              <w:rPr>
                <w:rFonts w:ascii="Times New Roman" w:hAnsi="Times New Roman" w:cs="Times New Roman"/>
                <w:bCs/>
                <w:i/>
                <w:iCs/>
              </w:rPr>
            </w:pPr>
          </w:p>
        </w:tc>
        <w:tc>
          <w:tcPr>
            <w:tcW w:w="3174" w:type="dxa"/>
            <w:vAlign w:val="center"/>
          </w:tcPr>
          <w:p w14:paraId="701C64A2" w14:textId="3C633F39" w:rsidR="00767BBD" w:rsidRDefault="00767BBD" w:rsidP="00767BBD">
            <w:pPr>
              <w:pStyle w:val="Sansinterligne"/>
              <w:rPr>
                <w:szCs w:val="24"/>
              </w:rPr>
            </w:pPr>
            <w:r w:rsidRPr="008B7EBF">
              <w:t>Lames porte objet, unité</w:t>
            </w:r>
          </w:p>
        </w:tc>
        <w:tc>
          <w:tcPr>
            <w:tcW w:w="1276" w:type="dxa"/>
            <w:vAlign w:val="center"/>
          </w:tcPr>
          <w:p w14:paraId="0C4D9D9B" w14:textId="6D6A9237" w:rsidR="00767BBD" w:rsidRPr="00586522" w:rsidRDefault="00767BBD" w:rsidP="00767BBD">
            <w:pPr>
              <w:pStyle w:val="Sansinterligne"/>
              <w:jc w:val="center"/>
              <w:rPr>
                <w:sz w:val="22"/>
                <w:szCs w:val="22"/>
              </w:rPr>
            </w:pPr>
            <w:r w:rsidRPr="00DE439B">
              <w:rPr>
                <w:sz w:val="22"/>
                <w:szCs w:val="22"/>
              </w:rPr>
              <w:t>22 500</w:t>
            </w:r>
          </w:p>
        </w:tc>
        <w:tc>
          <w:tcPr>
            <w:tcW w:w="1134" w:type="dxa"/>
            <w:vAlign w:val="center"/>
          </w:tcPr>
          <w:p w14:paraId="18A3F570" w14:textId="51FA43CE" w:rsidR="00767BBD" w:rsidRPr="00586522" w:rsidRDefault="00767BBD" w:rsidP="00767BBD">
            <w:pPr>
              <w:pStyle w:val="Sansinterligne"/>
              <w:jc w:val="center"/>
              <w:rPr>
                <w:sz w:val="22"/>
                <w:szCs w:val="22"/>
              </w:rPr>
            </w:pPr>
            <w:r w:rsidRPr="008B7EBF">
              <w:rPr>
                <w:sz w:val="20"/>
                <w:szCs w:val="16"/>
              </w:rPr>
              <w:t>Unité</w:t>
            </w:r>
          </w:p>
        </w:tc>
        <w:tc>
          <w:tcPr>
            <w:tcW w:w="2552" w:type="dxa"/>
            <w:vAlign w:val="center"/>
          </w:tcPr>
          <w:p w14:paraId="650B9104" w14:textId="3E41DA34" w:rsidR="00767BBD" w:rsidRDefault="00767BBD" w:rsidP="00767BBD">
            <w:pPr>
              <w:pStyle w:val="Sansinterligne"/>
              <w:jc w:val="center"/>
              <w:rPr>
                <w:sz w:val="22"/>
                <w:szCs w:val="22"/>
              </w:rPr>
            </w:pPr>
            <w:r>
              <w:rPr>
                <w:sz w:val="22"/>
                <w:szCs w:val="22"/>
              </w:rPr>
              <w:t>CSLS-TBH</w:t>
            </w:r>
          </w:p>
        </w:tc>
        <w:tc>
          <w:tcPr>
            <w:tcW w:w="1984" w:type="dxa"/>
            <w:vAlign w:val="center"/>
          </w:tcPr>
          <w:p w14:paraId="07C743A9" w14:textId="7F5CE0C4" w:rsidR="00767BBD" w:rsidRDefault="00767BBD" w:rsidP="00767BBD">
            <w:pPr>
              <w:pStyle w:val="Sansinterligne"/>
              <w:jc w:val="center"/>
              <w:rPr>
                <w:sz w:val="22"/>
                <w:szCs w:val="22"/>
              </w:rPr>
            </w:pPr>
            <w:r>
              <w:rPr>
                <w:sz w:val="22"/>
                <w:szCs w:val="22"/>
              </w:rPr>
              <w:t>Quinze (15) jours</w:t>
            </w:r>
          </w:p>
        </w:tc>
        <w:tc>
          <w:tcPr>
            <w:tcW w:w="1868" w:type="dxa"/>
            <w:vAlign w:val="center"/>
          </w:tcPr>
          <w:p w14:paraId="027B71E1" w14:textId="2927C447" w:rsidR="00767BBD" w:rsidRDefault="00767BBD" w:rsidP="00767BBD">
            <w:pPr>
              <w:pStyle w:val="Sansinterligne"/>
              <w:jc w:val="center"/>
              <w:rPr>
                <w:sz w:val="22"/>
                <w:szCs w:val="22"/>
              </w:rPr>
            </w:pPr>
            <w:r>
              <w:rPr>
                <w:sz w:val="22"/>
                <w:szCs w:val="22"/>
              </w:rPr>
              <w:t>Trente (30) jours</w:t>
            </w:r>
          </w:p>
        </w:tc>
        <w:tc>
          <w:tcPr>
            <w:tcW w:w="2409" w:type="dxa"/>
            <w:vAlign w:val="center"/>
          </w:tcPr>
          <w:p w14:paraId="54CC8327" w14:textId="75A1A20B" w:rsidR="00767BBD" w:rsidRPr="00586522" w:rsidRDefault="00767BBD" w:rsidP="00767BBD">
            <w:pPr>
              <w:spacing w:after="0"/>
              <w:jc w:val="center"/>
              <w:rPr>
                <w:rFonts w:ascii="Times New Roman" w:hAnsi="Times New Roman" w:cs="Times New Roman"/>
              </w:rPr>
            </w:pPr>
            <w:r w:rsidRPr="00586522">
              <w:rPr>
                <w:rFonts w:ascii="Times New Roman" w:hAnsi="Times New Roman" w:cs="Times New Roman"/>
              </w:rPr>
              <w:t>[Insérer la date offerte par le Soumissionnaire]</w:t>
            </w:r>
          </w:p>
        </w:tc>
      </w:tr>
    </w:tbl>
    <w:p w14:paraId="40709977" w14:textId="77777777" w:rsidR="006C025A" w:rsidRDefault="006C025A" w:rsidP="006C025A">
      <w:pPr>
        <w:spacing w:after="200" w:line="240" w:lineRule="auto"/>
        <w:jc w:val="both"/>
        <w:rPr>
          <w:rFonts w:ascii="Times New Roman" w:eastAsia="Times New Roman" w:hAnsi="Times New Roman" w:cs="Times New Roman"/>
          <w:sz w:val="24"/>
          <w:szCs w:val="24"/>
          <w:lang w:eastAsia="fr-FR"/>
        </w:rPr>
      </w:pPr>
    </w:p>
    <w:p w14:paraId="583E5E84" w14:textId="51ED2D40" w:rsidR="006C025A" w:rsidRDefault="006C025A">
      <w:pPr>
        <w:rPr>
          <w:rFonts w:ascii="Footlight MT Light" w:hAnsi="Footlight MT Light" w:cs="Verdana"/>
          <w:b/>
          <w:bCs/>
          <w:sz w:val="26"/>
          <w:szCs w:val="26"/>
          <w:u w:val="single"/>
        </w:rPr>
      </w:pPr>
    </w:p>
    <w:p w14:paraId="466BF1AB" w14:textId="77777777" w:rsidR="008C2468" w:rsidRDefault="008C2468">
      <w:pPr>
        <w:rPr>
          <w:rFonts w:ascii="Footlight MT Light" w:hAnsi="Footlight MT Light" w:cs="Verdana"/>
          <w:b/>
          <w:bCs/>
          <w:sz w:val="26"/>
          <w:szCs w:val="26"/>
          <w:u w:val="single"/>
        </w:rPr>
      </w:pPr>
    </w:p>
    <w:p w14:paraId="76D4F3CC" w14:textId="77777777" w:rsidR="008C2468" w:rsidRDefault="008C2468">
      <w:pPr>
        <w:rPr>
          <w:rFonts w:ascii="Footlight MT Light" w:hAnsi="Footlight MT Light" w:cs="Verdana"/>
          <w:b/>
          <w:bCs/>
          <w:sz w:val="26"/>
          <w:szCs w:val="26"/>
          <w:u w:val="single"/>
        </w:rPr>
      </w:pPr>
    </w:p>
    <w:p w14:paraId="42976ACB" w14:textId="77777777" w:rsidR="008C2468" w:rsidRDefault="008C2468">
      <w:pPr>
        <w:rPr>
          <w:rFonts w:ascii="Footlight MT Light" w:hAnsi="Footlight MT Light" w:cs="Verdana"/>
          <w:b/>
          <w:bCs/>
          <w:sz w:val="26"/>
          <w:szCs w:val="26"/>
          <w:u w:val="single"/>
        </w:rPr>
      </w:pPr>
    </w:p>
    <w:p w14:paraId="0E12791B" w14:textId="77777777" w:rsidR="008C2468" w:rsidRDefault="008C2468">
      <w:pPr>
        <w:rPr>
          <w:rFonts w:ascii="Footlight MT Light" w:hAnsi="Footlight MT Light" w:cs="Verdana"/>
          <w:b/>
          <w:bCs/>
          <w:sz w:val="26"/>
          <w:szCs w:val="26"/>
          <w:u w:val="single"/>
        </w:rPr>
      </w:pPr>
    </w:p>
    <w:p w14:paraId="66CF9E7C" w14:textId="77777777" w:rsidR="008C2468" w:rsidRDefault="008C2468">
      <w:pPr>
        <w:rPr>
          <w:rFonts w:ascii="Footlight MT Light" w:hAnsi="Footlight MT Light" w:cs="Verdana"/>
          <w:b/>
          <w:bCs/>
          <w:sz w:val="26"/>
          <w:szCs w:val="26"/>
          <w:u w:val="single"/>
        </w:rPr>
      </w:pPr>
    </w:p>
    <w:p w14:paraId="0867D726" w14:textId="77777777" w:rsidR="008C2468" w:rsidRDefault="008C2468">
      <w:pPr>
        <w:rPr>
          <w:rFonts w:ascii="Footlight MT Light" w:hAnsi="Footlight MT Light" w:cs="Verdana"/>
          <w:b/>
          <w:bCs/>
          <w:sz w:val="26"/>
          <w:szCs w:val="26"/>
          <w:u w:val="single"/>
        </w:rPr>
      </w:pPr>
    </w:p>
    <w:p w14:paraId="5A010511" w14:textId="77777777" w:rsidR="008C2468" w:rsidRDefault="008C2468">
      <w:pPr>
        <w:rPr>
          <w:rFonts w:ascii="Footlight MT Light" w:hAnsi="Footlight MT Light" w:cs="Verdana"/>
          <w:b/>
          <w:bCs/>
          <w:sz w:val="26"/>
          <w:szCs w:val="26"/>
          <w:u w:val="single"/>
        </w:rPr>
      </w:pPr>
    </w:p>
    <w:p w14:paraId="5FC020B1" w14:textId="77777777" w:rsidR="008C2468" w:rsidRDefault="008C2468">
      <w:pPr>
        <w:rPr>
          <w:rFonts w:ascii="Footlight MT Light" w:hAnsi="Footlight MT Light" w:cs="Verdana"/>
          <w:b/>
          <w:bCs/>
          <w:sz w:val="26"/>
          <w:szCs w:val="26"/>
          <w:u w:val="single"/>
        </w:rPr>
      </w:pPr>
    </w:p>
    <w:p w14:paraId="38D69732" w14:textId="77777777" w:rsidR="008C2468" w:rsidRDefault="008C2468">
      <w:pPr>
        <w:rPr>
          <w:rFonts w:ascii="Footlight MT Light" w:hAnsi="Footlight MT Light" w:cs="Verdana"/>
          <w:b/>
          <w:bCs/>
          <w:sz w:val="26"/>
          <w:szCs w:val="26"/>
          <w:u w:val="single"/>
        </w:rPr>
      </w:pPr>
    </w:p>
    <w:p w14:paraId="2C30CDC8" w14:textId="77777777" w:rsidR="008C2468" w:rsidRDefault="008C2468">
      <w:pPr>
        <w:rPr>
          <w:rFonts w:ascii="Footlight MT Light" w:hAnsi="Footlight MT Light" w:cs="Verdana"/>
          <w:b/>
          <w:bCs/>
          <w:sz w:val="26"/>
          <w:szCs w:val="26"/>
          <w:u w:val="single"/>
        </w:rPr>
      </w:pPr>
    </w:p>
    <w:p w14:paraId="0E9B1DAD" w14:textId="77777777" w:rsidR="008C2468" w:rsidRDefault="008C2468">
      <w:pPr>
        <w:rPr>
          <w:rFonts w:ascii="Footlight MT Light" w:hAnsi="Footlight MT Light" w:cs="Verdana"/>
          <w:b/>
          <w:bCs/>
          <w:sz w:val="26"/>
          <w:szCs w:val="26"/>
          <w:u w:val="single"/>
        </w:rPr>
      </w:pPr>
    </w:p>
    <w:p w14:paraId="70D18B1D" w14:textId="659D502E" w:rsidR="008C2468" w:rsidRPr="008C2468" w:rsidRDefault="008C2468" w:rsidP="008C2468">
      <w:pPr>
        <w:tabs>
          <w:tab w:val="left" w:pos="3282"/>
        </w:tabs>
        <w:rPr>
          <w:rFonts w:ascii="Times New Roman" w:eastAsia="Times New Roman" w:hAnsi="Times New Roman" w:cs="Times New Roman"/>
          <w:sz w:val="24"/>
          <w:szCs w:val="24"/>
          <w:lang w:eastAsia="fr-FR"/>
        </w:rPr>
        <w:sectPr w:rsidR="008C2468" w:rsidRPr="008C2468" w:rsidSect="006C025A">
          <w:pgSz w:w="16838" w:h="11906" w:orient="landscape"/>
          <w:pgMar w:top="1418" w:right="1418" w:bottom="1418" w:left="1418" w:header="709" w:footer="709" w:gutter="0"/>
          <w:cols w:space="708"/>
          <w:docGrid w:linePitch="36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437FA" w:rsidRPr="004B2997" w14:paraId="3090A202" w14:textId="77777777" w:rsidTr="004F36A7">
        <w:trPr>
          <w:cantSplit/>
          <w:trHeight w:val="520"/>
        </w:trPr>
        <w:tc>
          <w:tcPr>
            <w:tcW w:w="10065" w:type="dxa"/>
            <w:gridSpan w:val="6"/>
            <w:tcBorders>
              <w:top w:val="nil"/>
              <w:left w:val="nil"/>
              <w:bottom w:val="double" w:sz="4" w:space="0" w:color="auto"/>
              <w:right w:val="nil"/>
            </w:tcBorders>
          </w:tcPr>
          <w:p w14:paraId="02E42851" w14:textId="77777777" w:rsidR="003437FA" w:rsidRPr="004B2997" w:rsidRDefault="003437FA" w:rsidP="00982EA4">
            <w:pPr>
              <w:pStyle w:val="SectionVIIHeader2"/>
              <w:numPr>
                <w:ilvl w:val="0"/>
                <w:numId w:val="102"/>
              </w:numPr>
            </w:pPr>
            <w:bookmarkStart w:id="75" w:name="_Toc239642748"/>
            <w:bookmarkStart w:id="76" w:name="_Toc298780524"/>
            <w:r w:rsidRPr="004B2997">
              <w:lastRenderedPageBreak/>
              <w:t>Liste des Services connexes et calendrier de réalisation</w:t>
            </w:r>
            <w:bookmarkEnd w:id="75"/>
            <w:bookmarkEnd w:id="76"/>
            <w:r w:rsidRPr="004B2997">
              <w:t xml:space="preserve"> (Non requis)</w:t>
            </w:r>
          </w:p>
          <w:p w14:paraId="05EB57B6" w14:textId="77777777" w:rsidR="003437FA" w:rsidRPr="004B2997" w:rsidRDefault="003437FA" w:rsidP="004F36A7">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437FA" w:rsidRPr="00396D39" w14:paraId="4CB50988" w14:textId="77777777" w:rsidTr="004F36A7">
        <w:trPr>
          <w:cantSplit/>
          <w:trHeight w:val="520"/>
        </w:trPr>
        <w:tc>
          <w:tcPr>
            <w:tcW w:w="1560" w:type="dxa"/>
            <w:vMerge w:val="restart"/>
          </w:tcPr>
          <w:p w14:paraId="37A3FCBC" w14:textId="77777777" w:rsidR="003437FA" w:rsidRPr="00396D39" w:rsidRDefault="003437FA" w:rsidP="004F36A7">
            <w:pPr>
              <w:tabs>
                <w:tab w:val="left" w:pos="188"/>
              </w:tabs>
              <w:spacing w:before="120"/>
              <w:jc w:val="center"/>
              <w:rPr>
                <w:b/>
                <w:bCs/>
                <w:sz w:val="20"/>
              </w:rPr>
            </w:pPr>
          </w:p>
          <w:p w14:paraId="292396F8" w14:textId="77777777" w:rsidR="003437FA" w:rsidRPr="00396D39" w:rsidRDefault="003437FA" w:rsidP="004F36A7">
            <w:pPr>
              <w:tabs>
                <w:tab w:val="left" w:pos="188"/>
              </w:tabs>
              <w:spacing w:before="120"/>
              <w:jc w:val="center"/>
              <w:rPr>
                <w:b/>
                <w:bCs/>
                <w:sz w:val="20"/>
              </w:rPr>
            </w:pPr>
            <w:r w:rsidRPr="00396D39">
              <w:rPr>
                <w:b/>
                <w:bCs/>
                <w:sz w:val="20"/>
              </w:rPr>
              <w:t>Service</w:t>
            </w:r>
          </w:p>
        </w:tc>
        <w:tc>
          <w:tcPr>
            <w:tcW w:w="1984" w:type="dxa"/>
            <w:vMerge w:val="restart"/>
          </w:tcPr>
          <w:p w14:paraId="55638202" w14:textId="77777777" w:rsidR="003437FA" w:rsidRPr="00396D39" w:rsidRDefault="003437FA" w:rsidP="004F36A7">
            <w:pPr>
              <w:spacing w:before="120"/>
              <w:jc w:val="center"/>
              <w:rPr>
                <w:b/>
                <w:bCs/>
                <w:sz w:val="20"/>
              </w:rPr>
            </w:pPr>
          </w:p>
          <w:p w14:paraId="657F5F5D" w14:textId="77777777" w:rsidR="003437FA" w:rsidRPr="00396D39" w:rsidRDefault="003437FA" w:rsidP="004F36A7">
            <w:pPr>
              <w:spacing w:before="120"/>
              <w:jc w:val="center"/>
              <w:rPr>
                <w:b/>
                <w:bCs/>
                <w:sz w:val="20"/>
              </w:rPr>
            </w:pPr>
            <w:r w:rsidRPr="00396D39">
              <w:rPr>
                <w:b/>
                <w:bCs/>
                <w:sz w:val="20"/>
              </w:rPr>
              <w:t>Description du Service</w:t>
            </w:r>
          </w:p>
        </w:tc>
        <w:tc>
          <w:tcPr>
            <w:tcW w:w="1560" w:type="dxa"/>
            <w:vMerge w:val="restart"/>
          </w:tcPr>
          <w:p w14:paraId="627A6E6A" w14:textId="77777777" w:rsidR="003437FA" w:rsidRPr="00396D39" w:rsidRDefault="003437FA" w:rsidP="004F36A7">
            <w:pPr>
              <w:spacing w:before="120"/>
              <w:jc w:val="center"/>
              <w:rPr>
                <w:b/>
                <w:bCs/>
                <w:sz w:val="20"/>
              </w:rPr>
            </w:pPr>
          </w:p>
          <w:p w14:paraId="0DEACD79" w14:textId="77777777" w:rsidR="003437FA" w:rsidRPr="00396D39" w:rsidRDefault="003437FA" w:rsidP="004F36A7">
            <w:pPr>
              <w:spacing w:before="120"/>
              <w:jc w:val="center"/>
              <w:rPr>
                <w:b/>
                <w:bCs/>
                <w:sz w:val="20"/>
              </w:rPr>
            </w:pPr>
            <w:r w:rsidRPr="00396D39">
              <w:rPr>
                <w:b/>
                <w:bCs/>
                <w:sz w:val="20"/>
              </w:rPr>
              <w:t>Quantité</w:t>
            </w:r>
            <w:r w:rsidRPr="00396D39">
              <w:rPr>
                <w:rStyle w:val="Appelnotedebasdep"/>
                <w:b/>
                <w:bCs/>
                <w:sz w:val="20"/>
              </w:rPr>
              <w:footnoteReference w:id="12"/>
            </w:r>
          </w:p>
        </w:tc>
        <w:tc>
          <w:tcPr>
            <w:tcW w:w="992" w:type="dxa"/>
            <w:vMerge w:val="restart"/>
          </w:tcPr>
          <w:p w14:paraId="03D96331" w14:textId="77777777" w:rsidR="003437FA" w:rsidRPr="00396D39" w:rsidRDefault="003437FA" w:rsidP="004F36A7">
            <w:pPr>
              <w:spacing w:before="120"/>
              <w:jc w:val="center"/>
              <w:rPr>
                <w:b/>
                <w:bCs/>
                <w:sz w:val="20"/>
              </w:rPr>
            </w:pPr>
          </w:p>
          <w:p w14:paraId="45BF062C" w14:textId="77777777" w:rsidR="003437FA" w:rsidRPr="00396D39" w:rsidRDefault="003437FA" w:rsidP="004F36A7">
            <w:pPr>
              <w:spacing w:before="120"/>
              <w:jc w:val="center"/>
              <w:rPr>
                <w:b/>
                <w:bCs/>
                <w:sz w:val="20"/>
              </w:rPr>
            </w:pPr>
            <w:r w:rsidRPr="00396D39">
              <w:rPr>
                <w:b/>
                <w:bCs/>
                <w:sz w:val="20"/>
              </w:rPr>
              <w:t>Unité physique</w:t>
            </w:r>
          </w:p>
        </w:tc>
        <w:tc>
          <w:tcPr>
            <w:tcW w:w="1843" w:type="dxa"/>
            <w:vMerge w:val="restart"/>
          </w:tcPr>
          <w:p w14:paraId="4C5CA8BD" w14:textId="77777777" w:rsidR="003437FA" w:rsidRPr="00396D39" w:rsidRDefault="003437FA" w:rsidP="004F36A7">
            <w:pPr>
              <w:spacing w:before="120"/>
              <w:jc w:val="center"/>
              <w:rPr>
                <w:b/>
                <w:bCs/>
                <w:sz w:val="20"/>
              </w:rPr>
            </w:pPr>
            <w:r w:rsidRPr="00396D39">
              <w:rPr>
                <w:b/>
                <w:bCs/>
                <w:sz w:val="20"/>
              </w:rPr>
              <w:t>Site ou lieu où les Services doivent être prestés</w:t>
            </w:r>
          </w:p>
        </w:tc>
        <w:tc>
          <w:tcPr>
            <w:tcW w:w="2126" w:type="dxa"/>
            <w:vMerge w:val="restart"/>
          </w:tcPr>
          <w:p w14:paraId="19C243F0" w14:textId="77777777" w:rsidR="003437FA" w:rsidRPr="00396D39" w:rsidRDefault="003437FA" w:rsidP="004F36A7">
            <w:pPr>
              <w:spacing w:before="120"/>
              <w:ind w:left="-18"/>
              <w:jc w:val="center"/>
              <w:rPr>
                <w:b/>
                <w:bCs/>
                <w:sz w:val="20"/>
              </w:rPr>
            </w:pPr>
            <w:r w:rsidRPr="00396D39">
              <w:rPr>
                <w:b/>
                <w:bCs/>
                <w:sz w:val="20"/>
              </w:rPr>
              <w:t>Date finale de prestation des Services</w:t>
            </w:r>
          </w:p>
        </w:tc>
      </w:tr>
      <w:tr w:rsidR="003437FA" w:rsidRPr="00396D39" w14:paraId="4A4D6D5F" w14:textId="77777777" w:rsidTr="004F36A7">
        <w:trPr>
          <w:cantSplit/>
          <w:trHeight w:val="423"/>
        </w:trPr>
        <w:tc>
          <w:tcPr>
            <w:tcW w:w="1560" w:type="dxa"/>
            <w:vMerge/>
            <w:vAlign w:val="center"/>
          </w:tcPr>
          <w:p w14:paraId="583B7AD9" w14:textId="77777777" w:rsidR="003437FA" w:rsidRPr="00396D39" w:rsidRDefault="003437FA" w:rsidP="004F36A7">
            <w:pPr>
              <w:rPr>
                <w:b/>
                <w:bCs/>
                <w:sz w:val="20"/>
              </w:rPr>
            </w:pPr>
          </w:p>
        </w:tc>
        <w:tc>
          <w:tcPr>
            <w:tcW w:w="1984" w:type="dxa"/>
            <w:vMerge/>
            <w:vAlign w:val="center"/>
          </w:tcPr>
          <w:p w14:paraId="7CE4CBDE" w14:textId="77777777" w:rsidR="003437FA" w:rsidRPr="00396D39" w:rsidRDefault="003437FA" w:rsidP="004F36A7">
            <w:pPr>
              <w:rPr>
                <w:b/>
                <w:bCs/>
                <w:sz w:val="20"/>
              </w:rPr>
            </w:pPr>
          </w:p>
        </w:tc>
        <w:tc>
          <w:tcPr>
            <w:tcW w:w="1560" w:type="dxa"/>
            <w:vMerge/>
            <w:vAlign w:val="center"/>
          </w:tcPr>
          <w:p w14:paraId="706DF935" w14:textId="77777777" w:rsidR="003437FA" w:rsidRPr="00396D39" w:rsidRDefault="003437FA" w:rsidP="004F36A7">
            <w:pPr>
              <w:rPr>
                <w:b/>
                <w:bCs/>
                <w:sz w:val="20"/>
              </w:rPr>
            </w:pPr>
          </w:p>
        </w:tc>
        <w:tc>
          <w:tcPr>
            <w:tcW w:w="992" w:type="dxa"/>
            <w:vMerge/>
            <w:vAlign w:val="center"/>
          </w:tcPr>
          <w:p w14:paraId="45FE664E" w14:textId="77777777" w:rsidR="003437FA" w:rsidRPr="00396D39" w:rsidRDefault="003437FA" w:rsidP="004F36A7">
            <w:pPr>
              <w:rPr>
                <w:b/>
                <w:bCs/>
                <w:sz w:val="20"/>
              </w:rPr>
            </w:pPr>
          </w:p>
        </w:tc>
        <w:tc>
          <w:tcPr>
            <w:tcW w:w="1843" w:type="dxa"/>
            <w:vMerge/>
            <w:vAlign w:val="center"/>
          </w:tcPr>
          <w:p w14:paraId="4BA7A882" w14:textId="77777777" w:rsidR="003437FA" w:rsidRPr="00396D39" w:rsidRDefault="003437FA" w:rsidP="004F36A7">
            <w:pPr>
              <w:rPr>
                <w:b/>
                <w:bCs/>
                <w:sz w:val="20"/>
              </w:rPr>
            </w:pPr>
          </w:p>
        </w:tc>
        <w:tc>
          <w:tcPr>
            <w:tcW w:w="2126" w:type="dxa"/>
            <w:vMerge/>
            <w:vAlign w:val="center"/>
          </w:tcPr>
          <w:p w14:paraId="79F86BD3" w14:textId="77777777" w:rsidR="003437FA" w:rsidRPr="00396D39" w:rsidRDefault="003437FA" w:rsidP="004F36A7">
            <w:pPr>
              <w:rPr>
                <w:b/>
                <w:bCs/>
                <w:sz w:val="20"/>
              </w:rPr>
            </w:pPr>
          </w:p>
        </w:tc>
      </w:tr>
      <w:tr w:rsidR="003437FA" w:rsidRPr="00396D39" w14:paraId="56411A50" w14:textId="77777777" w:rsidTr="004F36A7">
        <w:trPr>
          <w:cantSplit/>
          <w:trHeight w:val="1240"/>
        </w:trPr>
        <w:tc>
          <w:tcPr>
            <w:tcW w:w="1560" w:type="dxa"/>
            <w:vAlign w:val="center"/>
          </w:tcPr>
          <w:p w14:paraId="1769A8C3" w14:textId="77777777" w:rsidR="003437FA" w:rsidRPr="00396D39" w:rsidRDefault="003437FA" w:rsidP="004F36A7">
            <w:pPr>
              <w:pStyle w:val="Outline"/>
              <w:spacing w:before="120"/>
              <w:jc w:val="center"/>
              <w:rPr>
                <w:i/>
                <w:iCs/>
                <w:kern w:val="0"/>
                <w:sz w:val="20"/>
              </w:rPr>
            </w:pPr>
            <w:r w:rsidRPr="00396D39">
              <w:rPr>
                <w:i/>
                <w:iCs/>
                <w:kern w:val="0"/>
                <w:sz w:val="20"/>
              </w:rPr>
              <w:t>[Insérer le numéro du Service</w:t>
            </w:r>
          </w:p>
        </w:tc>
        <w:tc>
          <w:tcPr>
            <w:tcW w:w="1984" w:type="dxa"/>
            <w:vAlign w:val="center"/>
          </w:tcPr>
          <w:p w14:paraId="4B7BECBF" w14:textId="77777777" w:rsidR="003437FA" w:rsidRPr="00396D39" w:rsidRDefault="003437FA" w:rsidP="004F36A7">
            <w:pPr>
              <w:pStyle w:val="Outline"/>
              <w:spacing w:before="120"/>
              <w:jc w:val="center"/>
              <w:rPr>
                <w:i/>
                <w:iCs/>
                <w:kern w:val="0"/>
                <w:sz w:val="20"/>
              </w:rPr>
            </w:pPr>
            <w:r w:rsidRPr="00396D39">
              <w:rPr>
                <w:i/>
                <w:iCs/>
                <w:kern w:val="0"/>
                <w:sz w:val="20"/>
              </w:rPr>
              <w:t>[Insérer la description du service]</w:t>
            </w:r>
          </w:p>
        </w:tc>
        <w:tc>
          <w:tcPr>
            <w:tcW w:w="1560" w:type="dxa"/>
            <w:vAlign w:val="center"/>
          </w:tcPr>
          <w:p w14:paraId="6C364628" w14:textId="77777777" w:rsidR="003437FA" w:rsidRPr="00396D39" w:rsidRDefault="003437FA" w:rsidP="004F36A7">
            <w:pPr>
              <w:jc w:val="center"/>
              <w:rPr>
                <w:bCs/>
                <w:i/>
                <w:iCs/>
                <w:sz w:val="18"/>
                <w:szCs w:val="16"/>
              </w:rPr>
            </w:pPr>
            <w:r w:rsidRPr="00396D39">
              <w:rPr>
                <w:bCs/>
                <w:i/>
                <w:iCs/>
                <w:sz w:val="18"/>
                <w:szCs w:val="16"/>
              </w:rPr>
              <w:t>[Insérer la quantité et l’identification de l’unité de mesure]</w:t>
            </w:r>
          </w:p>
        </w:tc>
        <w:tc>
          <w:tcPr>
            <w:tcW w:w="992" w:type="dxa"/>
            <w:vAlign w:val="center"/>
          </w:tcPr>
          <w:p w14:paraId="792E6683" w14:textId="77777777" w:rsidR="003437FA" w:rsidRPr="00396D39" w:rsidRDefault="003437FA" w:rsidP="004F36A7">
            <w:pPr>
              <w:pStyle w:val="Outline"/>
              <w:spacing w:before="120"/>
              <w:jc w:val="center"/>
              <w:rPr>
                <w:i/>
                <w:iCs/>
                <w:kern w:val="0"/>
                <w:sz w:val="20"/>
              </w:rPr>
            </w:pPr>
            <w:r w:rsidRPr="00396D39">
              <w:rPr>
                <w:i/>
                <w:iCs/>
                <w:kern w:val="0"/>
                <w:sz w:val="20"/>
              </w:rPr>
              <w:t>[</w:t>
            </w:r>
            <w:proofErr w:type="gramStart"/>
            <w:r w:rsidRPr="00396D39">
              <w:rPr>
                <w:i/>
                <w:iCs/>
                <w:kern w:val="0"/>
                <w:sz w:val="20"/>
              </w:rPr>
              <w:t>unité</w:t>
            </w:r>
            <w:proofErr w:type="gramEnd"/>
            <w:r w:rsidRPr="00396D39">
              <w:rPr>
                <w:i/>
                <w:iCs/>
                <w:kern w:val="0"/>
                <w:sz w:val="20"/>
              </w:rPr>
              <w:t xml:space="preserve"> de mesure]</w:t>
            </w:r>
          </w:p>
        </w:tc>
        <w:tc>
          <w:tcPr>
            <w:tcW w:w="1843" w:type="dxa"/>
            <w:vAlign w:val="center"/>
          </w:tcPr>
          <w:p w14:paraId="041FA4B5" w14:textId="77777777" w:rsidR="003437FA" w:rsidRPr="00396D39" w:rsidRDefault="003437FA" w:rsidP="004F36A7">
            <w:pPr>
              <w:pStyle w:val="Outline"/>
              <w:spacing w:before="120"/>
              <w:jc w:val="center"/>
              <w:rPr>
                <w:i/>
                <w:iCs/>
                <w:kern w:val="0"/>
                <w:sz w:val="20"/>
              </w:rPr>
            </w:pPr>
            <w:r w:rsidRPr="00396D39">
              <w:rPr>
                <w:i/>
                <w:iCs/>
                <w:kern w:val="0"/>
                <w:sz w:val="20"/>
              </w:rPr>
              <w:t>[</w:t>
            </w:r>
            <w:proofErr w:type="gramStart"/>
            <w:r w:rsidRPr="00396D39">
              <w:rPr>
                <w:i/>
                <w:iCs/>
                <w:kern w:val="0"/>
                <w:sz w:val="20"/>
              </w:rPr>
              <w:t>lieu</w:t>
            </w:r>
            <w:proofErr w:type="gramEnd"/>
            <w:r w:rsidRPr="00396D39">
              <w:rPr>
                <w:i/>
                <w:iCs/>
                <w:kern w:val="0"/>
                <w:sz w:val="20"/>
              </w:rPr>
              <w:t xml:space="preserve"> de réalisation du service]</w:t>
            </w:r>
          </w:p>
        </w:tc>
        <w:tc>
          <w:tcPr>
            <w:tcW w:w="2126" w:type="dxa"/>
            <w:vAlign w:val="center"/>
          </w:tcPr>
          <w:p w14:paraId="4CFE63A2" w14:textId="77777777" w:rsidR="003437FA" w:rsidRPr="00396D39" w:rsidRDefault="003437FA" w:rsidP="004F36A7">
            <w:pPr>
              <w:pStyle w:val="Outline"/>
              <w:spacing w:before="120"/>
              <w:jc w:val="center"/>
              <w:rPr>
                <w:i/>
                <w:iCs/>
                <w:kern w:val="0"/>
                <w:sz w:val="20"/>
              </w:rPr>
            </w:pPr>
            <w:r w:rsidRPr="00396D39">
              <w:rPr>
                <w:i/>
                <w:iCs/>
                <w:kern w:val="0"/>
                <w:sz w:val="20"/>
              </w:rPr>
              <w:t>[Insérer la date]</w:t>
            </w:r>
          </w:p>
        </w:tc>
      </w:tr>
      <w:tr w:rsidR="003437FA" w:rsidRPr="00396D39" w14:paraId="783B623B" w14:textId="77777777" w:rsidTr="004F36A7">
        <w:trPr>
          <w:cantSplit/>
          <w:trHeight w:val="255"/>
        </w:trPr>
        <w:tc>
          <w:tcPr>
            <w:tcW w:w="1560" w:type="dxa"/>
          </w:tcPr>
          <w:p w14:paraId="1A9B4E73" w14:textId="77777777" w:rsidR="003437FA" w:rsidRPr="00396D39" w:rsidRDefault="003437FA" w:rsidP="004F36A7">
            <w:pPr>
              <w:pStyle w:val="Outline"/>
              <w:spacing w:before="120"/>
              <w:jc w:val="both"/>
              <w:rPr>
                <w:kern w:val="0"/>
              </w:rPr>
            </w:pPr>
          </w:p>
        </w:tc>
        <w:tc>
          <w:tcPr>
            <w:tcW w:w="1984" w:type="dxa"/>
          </w:tcPr>
          <w:p w14:paraId="531D4E05" w14:textId="77777777" w:rsidR="003437FA" w:rsidRPr="00396D39" w:rsidRDefault="003437FA" w:rsidP="004F36A7">
            <w:pPr>
              <w:pStyle w:val="Outline"/>
              <w:spacing w:before="120"/>
              <w:jc w:val="both"/>
              <w:rPr>
                <w:kern w:val="0"/>
              </w:rPr>
            </w:pPr>
          </w:p>
        </w:tc>
        <w:tc>
          <w:tcPr>
            <w:tcW w:w="1560" w:type="dxa"/>
          </w:tcPr>
          <w:p w14:paraId="2646F128" w14:textId="77777777" w:rsidR="003437FA" w:rsidRPr="00396D39" w:rsidRDefault="003437FA" w:rsidP="004F36A7">
            <w:pPr>
              <w:pStyle w:val="Outline"/>
              <w:spacing w:before="120"/>
              <w:jc w:val="both"/>
              <w:rPr>
                <w:kern w:val="0"/>
              </w:rPr>
            </w:pPr>
          </w:p>
        </w:tc>
        <w:tc>
          <w:tcPr>
            <w:tcW w:w="992" w:type="dxa"/>
          </w:tcPr>
          <w:p w14:paraId="0A9E4F1F" w14:textId="77777777" w:rsidR="003437FA" w:rsidRPr="00396D39" w:rsidRDefault="003437FA" w:rsidP="004F36A7">
            <w:pPr>
              <w:pStyle w:val="Outline"/>
              <w:spacing w:before="120"/>
              <w:jc w:val="both"/>
              <w:rPr>
                <w:kern w:val="0"/>
              </w:rPr>
            </w:pPr>
          </w:p>
        </w:tc>
        <w:tc>
          <w:tcPr>
            <w:tcW w:w="1843" w:type="dxa"/>
          </w:tcPr>
          <w:p w14:paraId="764E0597" w14:textId="77777777" w:rsidR="003437FA" w:rsidRPr="00396D39" w:rsidRDefault="003437FA" w:rsidP="004F36A7">
            <w:pPr>
              <w:pStyle w:val="Outline"/>
              <w:spacing w:before="120"/>
              <w:jc w:val="both"/>
              <w:rPr>
                <w:kern w:val="0"/>
              </w:rPr>
            </w:pPr>
          </w:p>
        </w:tc>
        <w:tc>
          <w:tcPr>
            <w:tcW w:w="2126" w:type="dxa"/>
          </w:tcPr>
          <w:p w14:paraId="2A396DF0" w14:textId="77777777" w:rsidR="003437FA" w:rsidRPr="00396D39" w:rsidRDefault="003437FA" w:rsidP="004F36A7">
            <w:pPr>
              <w:pStyle w:val="Outline"/>
              <w:spacing w:before="120"/>
              <w:jc w:val="both"/>
              <w:rPr>
                <w:kern w:val="0"/>
              </w:rPr>
            </w:pPr>
          </w:p>
        </w:tc>
      </w:tr>
      <w:tr w:rsidR="003437FA" w:rsidRPr="00396D39" w14:paraId="2FBCB8AF" w14:textId="77777777" w:rsidTr="004F36A7">
        <w:trPr>
          <w:cantSplit/>
          <w:trHeight w:val="255"/>
        </w:trPr>
        <w:tc>
          <w:tcPr>
            <w:tcW w:w="1560" w:type="dxa"/>
          </w:tcPr>
          <w:p w14:paraId="19346DAB" w14:textId="77777777" w:rsidR="003437FA" w:rsidRPr="00396D39" w:rsidRDefault="003437FA" w:rsidP="004F36A7">
            <w:pPr>
              <w:pStyle w:val="Outline"/>
              <w:spacing w:before="120"/>
              <w:jc w:val="both"/>
              <w:rPr>
                <w:kern w:val="0"/>
              </w:rPr>
            </w:pPr>
          </w:p>
        </w:tc>
        <w:tc>
          <w:tcPr>
            <w:tcW w:w="1984" w:type="dxa"/>
          </w:tcPr>
          <w:p w14:paraId="0B5FF2E5" w14:textId="77777777" w:rsidR="003437FA" w:rsidRPr="00396D39" w:rsidRDefault="003437FA" w:rsidP="004F36A7">
            <w:pPr>
              <w:pStyle w:val="Outline"/>
              <w:spacing w:before="120"/>
              <w:jc w:val="both"/>
              <w:rPr>
                <w:kern w:val="0"/>
              </w:rPr>
            </w:pPr>
          </w:p>
        </w:tc>
        <w:tc>
          <w:tcPr>
            <w:tcW w:w="1560" w:type="dxa"/>
          </w:tcPr>
          <w:p w14:paraId="7AF5F063" w14:textId="77777777" w:rsidR="003437FA" w:rsidRPr="00396D39" w:rsidRDefault="003437FA" w:rsidP="004F36A7">
            <w:pPr>
              <w:pStyle w:val="Outline"/>
              <w:spacing w:before="120"/>
              <w:jc w:val="both"/>
              <w:rPr>
                <w:kern w:val="0"/>
              </w:rPr>
            </w:pPr>
          </w:p>
        </w:tc>
        <w:tc>
          <w:tcPr>
            <w:tcW w:w="992" w:type="dxa"/>
          </w:tcPr>
          <w:p w14:paraId="481404D1" w14:textId="77777777" w:rsidR="003437FA" w:rsidRPr="00396D39" w:rsidRDefault="003437FA" w:rsidP="004F36A7">
            <w:pPr>
              <w:pStyle w:val="Outline"/>
              <w:spacing w:before="120"/>
              <w:jc w:val="both"/>
              <w:rPr>
                <w:kern w:val="0"/>
              </w:rPr>
            </w:pPr>
          </w:p>
        </w:tc>
        <w:tc>
          <w:tcPr>
            <w:tcW w:w="1843" w:type="dxa"/>
          </w:tcPr>
          <w:p w14:paraId="4309B3B2" w14:textId="77777777" w:rsidR="003437FA" w:rsidRPr="00396D39" w:rsidRDefault="003437FA" w:rsidP="004F36A7">
            <w:pPr>
              <w:pStyle w:val="Outline"/>
              <w:spacing w:before="120"/>
              <w:jc w:val="both"/>
              <w:rPr>
                <w:kern w:val="0"/>
              </w:rPr>
            </w:pPr>
          </w:p>
        </w:tc>
        <w:tc>
          <w:tcPr>
            <w:tcW w:w="2126" w:type="dxa"/>
          </w:tcPr>
          <w:p w14:paraId="663F9179" w14:textId="77777777" w:rsidR="003437FA" w:rsidRPr="00396D39" w:rsidRDefault="003437FA" w:rsidP="004F36A7">
            <w:pPr>
              <w:pStyle w:val="Outline"/>
              <w:spacing w:before="120"/>
              <w:jc w:val="both"/>
              <w:rPr>
                <w:kern w:val="0"/>
              </w:rPr>
            </w:pPr>
          </w:p>
        </w:tc>
      </w:tr>
      <w:tr w:rsidR="003437FA" w:rsidRPr="00396D39" w14:paraId="3E1D0535" w14:textId="77777777" w:rsidTr="004F36A7">
        <w:trPr>
          <w:cantSplit/>
          <w:trHeight w:val="255"/>
        </w:trPr>
        <w:tc>
          <w:tcPr>
            <w:tcW w:w="1560" w:type="dxa"/>
          </w:tcPr>
          <w:p w14:paraId="7605D05C" w14:textId="77777777" w:rsidR="003437FA" w:rsidRPr="00396D39" w:rsidRDefault="003437FA" w:rsidP="004F36A7">
            <w:pPr>
              <w:pStyle w:val="Outline"/>
              <w:spacing w:before="120"/>
              <w:jc w:val="both"/>
              <w:rPr>
                <w:kern w:val="0"/>
              </w:rPr>
            </w:pPr>
          </w:p>
        </w:tc>
        <w:tc>
          <w:tcPr>
            <w:tcW w:w="1984" w:type="dxa"/>
          </w:tcPr>
          <w:p w14:paraId="581761DD" w14:textId="77777777" w:rsidR="003437FA" w:rsidRPr="00396D39" w:rsidRDefault="003437FA" w:rsidP="004F36A7">
            <w:pPr>
              <w:pStyle w:val="Outline"/>
              <w:spacing w:before="120"/>
              <w:jc w:val="both"/>
              <w:rPr>
                <w:kern w:val="0"/>
              </w:rPr>
            </w:pPr>
          </w:p>
        </w:tc>
        <w:tc>
          <w:tcPr>
            <w:tcW w:w="1560" w:type="dxa"/>
          </w:tcPr>
          <w:p w14:paraId="141252A6" w14:textId="77777777" w:rsidR="003437FA" w:rsidRPr="00396D39" w:rsidRDefault="003437FA" w:rsidP="004F36A7">
            <w:pPr>
              <w:pStyle w:val="Outline"/>
              <w:spacing w:before="120"/>
              <w:jc w:val="both"/>
              <w:rPr>
                <w:kern w:val="0"/>
              </w:rPr>
            </w:pPr>
          </w:p>
        </w:tc>
        <w:tc>
          <w:tcPr>
            <w:tcW w:w="992" w:type="dxa"/>
          </w:tcPr>
          <w:p w14:paraId="1DF96B58" w14:textId="77777777" w:rsidR="003437FA" w:rsidRPr="00396D39" w:rsidRDefault="003437FA" w:rsidP="004F36A7">
            <w:pPr>
              <w:pStyle w:val="Outline"/>
              <w:spacing w:before="120"/>
              <w:jc w:val="both"/>
              <w:rPr>
                <w:kern w:val="0"/>
              </w:rPr>
            </w:pPr>
          </w:p>
        </w:tc>
        <w:tc>
          <w:tcPr>
            <w:tcW w:w="1843" w:type="dxa"/>
          </w:tcPr>
          <w:p w14:paraId="0497DBED" w14:textId="77777777" w:rsidR="003437FA" w:rsidRPr="00396D39" w:rsidRDefault="003437FA" w:rsidP="004F36A7">
            <w:pPr>
              <w:pStyle w:val="Outline"/>
              <w:spacing w:before="120"/>
              <w:jc w:val="both"/>
              <w:rPr>
                <w:kern w:val="0"/>
              </w:rPr>
            </w:pPr>
          </w:p>
        </w:tc>
        <w:tc>
          <w:tcPr>
            <w:tcW w:w="2126" w:type="dxa"/>
          </w:tcPr>
          <w:p w14:paraId="50DCB51D" w14:textId="77777777" w:rsidR="003437FA" w:rsidRPr="00396D39" w:rsidRDefault="003437FA" w:rsidP="004F36A7">
            <w:pPr>
              <w:pStyle w:val="Outline"/>
              <w:spacing w:before="120"/>
              <w:jc w:val="both"/>
              <w:rPr>
                <w:kern w:val="0"/>
              </w:rPr>
            </w:pPr>
          </w:p>
        </w:tc>
      </w:tr>
      <w:tr w:rsidR="003437FA" w:rsidRPr="00396D39" w14:paraId="43EAAF8D" w14:textId="77777777" w:rsidTr="004F36A7">
        <w:trPr>
          <w:cantSplit/>
          <w:trHeight w:val="255"/>
        </w:trPr>
        <w:tc>
          <w:tcPr>
            <w:tcW w:w="1560" w:type="dxa"/>
          </w:tcPr>
          <w:p w14:paraId="7A5D9CC4" w14:textId="77777777" w:rsidR="003437FA" w:rsidRPr="00396D39" w:rsidRDefault="003437FA" w:rsidP="004F36A7">
            <w:pPr>
              <w:pStyle w:val="Outline"/>
              <w:spacing w:before="120"/>
              <w:jc w:val="both"/>
              <w:rPr>
                <w:kern w:val="0"/>
              </w:rPr>
            </w:pPr>
          </w:p>
        </w:tc>
        <w:tc>
          <w:tcPr>
            <w:tcW w:w="1984" w:type="dxa"/>
          </w:tcPr>
          <w:p w14:paraId="7453F539" w14:textId="77777777" w:rsidR="003437FA" w:rsidRPr="00396D39" w:rsidRDefault="003437FA" w:rsidP="004F36A7">
            <w:pPr>
              <w:pStyle w:val="Outline"/>
              <w:spacing w:before="120"/>
              <w:jc w:val="both"/>
              <w:rPr>
                <w:kern w:val="0"/>
              </w:rPr>
            </w:pPr>
          </w:p>
        </w:tc>
        <w:tc>
          <w:tcPr>
            <w:tcW w:w="1560" w:type="dxa"/>
          </w:tcPr>
          <w:p w14:paraId="53F38CCF" w14:textId="77777777" w:rsidR="003437FA" w:rsidRPr="00396D39" w:rsidRDefault="003437FA" w:rsidP="004F36A7">
            <w:pPr>
              <w:pStyle w:val="Outline"/>
              <w:spacing w:before="120"/>
              <w:jc w:val="both"/>
              <w:rPr>
                <w:kern w:val="0"/>
              </w:rPr>
            </w:pPr>
          </w:p>
        </w:tc>
        <w:tc>
          <w:tcPr>
            <w:tcW w:w="992" w:type="dxa"/>
          </w:tcPr>
          <w:p w14:paraId="416DB9D7" w14:textId="77777777" w:rsidR="003437FA" w:rsidRPr="00396D39" w:rsidRDefault="003437FA" w:rsidP="004F36A7">
            <w:pPr>
              <w:pStyle w:val="Outline"/>
              <w:spacing w:before="120"/>
              <w:jc w:val="both"/>
              <w:rPr>
                <w:kern w:val="0"/>
              </w:rPr>
            </w:pPr>
          </w:p>
        </w:tc>
        <w:tc>
          <w:tcPr>
            <w:tcW w:w="1843" w:type="dxa"/>
          </w:tcPr>
          <w:p w14:paraId="297F4260" w14:textId="77777777" w:rsidR="003437FA" w:rsidRPr="00396D39" w:rsidRDefault="003437FA" w:rsidP="004F36A7">
            <w:pPr>
              <w:pStyle w:val="Outline"/>
              <w:spacing w:before="120"/>
              <w:jc w:val="both"/>
              <w:rPr>
                <w:kern w:val="0"/>
              </w:rPr>
            </w:pPr>
          </w:p>
        </w:tc>
        <w:tc>
          <w:tcPr>
            <w:tcW w:w="2126" w:type="dxa"/>
          </w:tcPr>
          <w:p w14:paraId="12222B7A" w14:textId="77777777" w:rsidR="003437FA" w:rsidRPr="00396D39" w:rsidRDefault="003437FA" w:rsidP="004F36A7">
            <w:pPr>
              <w:pStyle w:val="Outline"/>
              <w:spacing w:before="120"/>
              <w:jc w:val="both"/>
              <w:rPr>
                <w:kern w:val="0"/>
              </w:rPr>
            </w:pPr>
          </w:p>
        </w:tc>
      </w:tr>
      <w:tr w:rsidR="003437FA" w:rsidRPr="00396D39" w14:paraId="1BEA06D8" w14:textId="77777777" w:rsidTr="004F36A7">
        <w:trPr>
          <w:cantSplit/>
          <w:trHeight w:val="255"/>
        </w:trPr>
        <w:tc>
          <w:tcPr>
            <w:tcW w:w="1560" w:type="dxa"/>
          </w:tcPr>
          <w:p w14:paraId="1D5D91F6" w14:textId="77777777" w:rsidR="003437FA" w:rsidRPr="00396D39" w:rsidRDefault="003437FA" w:rsidP="004F36A7">
            <w:pPr>
              <w:pStyle w:val="Outline"/>
              <w:spacing w:before="120"/>
              <w:jc w:val="both"/>
              <w:rPr>
                <w:kern w:val="0"/>
              </w:rPr>
            </w:pPr>
          </w:p>
        </w:tc>
        <w:tc>
          <w:tcPr>
            <w:tcW w:w="1984" w:type="dxa"/>
          </w:tcPr>
          <w:p w14:paraId="29B546C3" w14:textId="77777777" w:rsidR="003437FA" w:rsidRPr="00396D39" w:rsidRDefault="003437FA" w:rsidP="004F36A7">
            <w:pPr>
              <w:pStyle w:val="Outline"/>
              <w:spacing w:before="120"/>
              <w:jc w:val="both"/>
              <w:rPr>
                <w:kern w:val="0"/>
              </w:rPr>
            </w:pPr>
          </w:p>
        </w:tc>
        <w:tc>
          <w:tcPr>
            <w:tcW w:w="1560" w:type="dxa"/>
          </w:tcPr>
          <w:p w14:paraId="2A6869C1" w14:textId="77777777" w:rsidR="003437FA" w:rsidRPr="00396D39" w:rsidRDefault="003437FA" w:rsidP="004F36A7">
            <w:pPr>
              <w:pStyle w:val="Outline"/>
              <w:spacing w:before="120"/>
              <w:jc w:val="both"/>
              <w:rPr>
                <w:kern w:val="0"/>
              </w:rPr>
            </w:pPr>
          </w:p>
        </w:tc>
        <w:tc>
          <w:tcPr>
            <w:tcW w:w="992" w:type="dxa"/>
          </w:tcPr>
          <w:p w14:paraId="02ADCC76" w14:textId="77777777" w:rsidR="003437FA" w:rsidRPr="00396D39" w:rsidRDefault="003437FA" w:rsidP="004F36A7">
            <w:pPr>
              <w:pStyle w:val="Outline"/>
              <w:spacing w:before="120"/>
              <w:jc w:val="both"/>
              <w:rPr>
                <w:kern w:val="0"/>
              </w:rPr>
            </w:pPr>
          </w:p>
        </w:tc>
        <w:tc>
          <w:tcPr>
            <w:tcW w:w="1843" w:type="dxa"/>
          </w:tcPr>
          <w:p w14:paraId="608978F2" w14:textId="77777777" w:rsidR="003437FA" w:rsidRPr="00396D39" w:rsidRDefault="003437FA" w:rsidP="004F36A7">
            <w:pPr>
              <w:pStyle w:val="Outline"/>
              <w:spacing w:before="120"/>
              <w:jc w:val="both"/>
              <w:rPr>
                <w:kern w:val="0"/>
              </w:rPr>
            </w:pPr>
          </w:p>
        </w:tc>
        <w:tc>
          <w:tcPr>
            <w:tcW w:w="2126" w:type="dxa"/>
          </w:tcPr>
          <w:p w14:paraId="14F1D0F5" w14:textId="77777777" w:rsidR="003437FA" w:rsidRPr="00396D39" w:rsidRDefault="003437FA" w:rsidP="004F36A7">
            <w:pPr>
              <w:pStyle w:val="Outline"/>
              <w:spacing w:before="120"/>
              <w:jc w:val="both"/>
              <w:rPr>
                <w:kern w:val="0"/>
              </w:rPr>
            </w:pPr>
          </w:p>
        </w:tc>
      </w:tr>
      <w:tr w:rsidR="003437FA" w:rsidRPr="00396D39" w14:paraId="3749D18C" w14:textId="77777777" w:rsidTr="004F36A7">
        <w:trPr>
          <w:cantSplit/>
          <w:trHeight w:val="255"/>
        </w:trPr>
        <w:tc>
          <w:tcPr>
            <w:tcW w:w="1560" w:type="dxa"/>
          </w:tcPr>
          <w:p w14:paraId="7C155D03" w14:textId="77777777" w:rsidR="003437FA" w:rsidRPr="00396D39" w:rsidRDefault="003437FA" w:rsidP="004F36A7">
            <w:pPr>
              <w:pStyle w:val="Outline"/>
              <w:spacing w:before="120"/>
              <w:jc w:val="both"/>
              <w:rPr>
                <w:kern w:val="0"/>
              </w:rPr>
            </w:pPr>
          </w:p>
        </w:tc>
        <w:tc>
          <w:tcPr>
            <w:tcW w:w="1984" w:type="dxa"/>
          </w:tcPr>
          <w:p w14:paraId="5A9E4668" w14:textId="77777777" w:rsidR="003437FA" w:rsidRPr="00396D39" w:rsidRDefault="003437FA" w:rsidP="004F36A7">
            <w:pPr>
              <w:pStyle w:val="Outline"/>
              <w:spacing w:before="120"/>
              <w:jc w:val="both"/>
              <w:rPr>
                <w:kern w:val="0"/>
              </w:rPr>
            </w:pPr>
          </w:p>
        </w:tc>
        <w:tc>
          <w:tcPr>
            <w:tcW w:w="1560" w:type="dxa"/>
          </w:tcPr>
          <w:p w14:paraId="04FFE99D" w14:textId="77777777" w:rsidR="003437FA" w:rsidRPr="00396D39" w:rsidRDefault="003437FA" w:rsidP="004F36A7">
            <w:pPr>
              <w:pStyle w:val="Outline"/>
              <w:spacing w:before="120"/>
              <w:jc w:val="both"/>
              <w:rPr>
                <w:kern w:val="0"/>
              </w:rPr>
            </w:pPr>
          </w:p>
        </w:tc>
        <w:tc>
          <w:tcPr>
            <w:tcW w:w="992" w:type="dxa"/>
          </w:tcPr>
          <w:p w14:paraId="68B1D9BD" w14:textId="77777777" w:rsidR="003437FA" w:rsidRPr="00396D39" w:rsidRDefault="003437FA" w:rsidP="004F36A7">
            <w:pPr>
              <w:pStyle w:val="Outline"/>
              <w:spacing w:before="120"/>
              <w:jc w:val="both"/>
              <w:rPr>
                <w:kern w:val="0"/>
              </w:rPr>
            </w:pPr>
          </w:p>
        </w:tc>
        <w:tc>
          <w:tcPr>
            <w:tcW w:w="1843" w:type="dxa"/>
          </w:tcPr>
          <w:p w14:paraId="09FB2039" w14:textId="77777777" w:rsidR="003437FA" w:rsidRPr="00396D39" w:rsidRDefault="003437FA" w:rsidP="004F36A7">
            <w:pPr>
              <w:pStyle w:val="Outline"/>
              <w:spacing w:before="120"/>
              <w:jc w:val="both"/>
              <w:rPr>
                <w:kern w:val="0"/>
              </w:rPr>
            </w:pPr>
          </w:p>
        </w:tc>
        <w:tc>
          <w:tcPr>
            <w:tcW w:w="2126" w:type="dxa"/>
          </w:tcPr>
          <w:p w14:paraId="020FE827" w14:textId="77777777" w:rsidR="003437FA" w:rsidRPr="00396D39" w:rsidRDefault="003437FA" w:rsidP="004F36A7">
            <w:pPr>
              <w:pStyle w:val="Outline"/>
              <w:spacing w:before="120"/>
              <w:jc w:val="both"/>
              <w:rPr>
                <w:kern w:val="0"/>
              </w:rPr>
            </w:pPr>
          </w:p>
        </w:tc>
      </w:tr>
      <w:tr w:rsidR="003437FA" w:rsidRPr="00396D39" w14:paraId="64469B27" w14:textId="77777777" w:rsidTr="004F36A7">
        <w:trPr>
          <w:cantSplit/>
          <w:trHeight w:val="255"/>
        </w:trPr>
        <w:tc>
          <w:tcPr>
            <w:tcW w:w="1560" w:type="dxa"/>
          </w:tcPr>
          <w:p w14:paraId="25F8B63D" w14:textId="77777777" w:rsidR="003437FA" w:rsidRPr="00396D39" w:rsidRDefault="003437FA" w:rsidP="004F36A7">
            <w:pPr>
              <w:pStyle w:val="Outline"/>
              <w:spacing w:before="120"/>
              <w:jc w:val="both"/>
              <w:rPr>
                <w:kern w:val="0"/>
              </w:rPr>
            </w:pPr>
          </w:p>
        </w:tc>
        <w:tc>
          <w:tcPr>
            <w:tcW w:w="1984" w:type="dxa"/>
          </w:tcPr>
          <w:p w14:paraId="51740C7D" w14:textId="77777777" w:rsidR="003437FA" w:rsidRPr="00396D39" w:rsidRDefault="003437FA" w:rsidP="004F36A7">
            <w:pPr>
              <w:pStyle w:val="Outline"/>
              <w:spacing w:before="120"/>
              <w:jc w:val="both"/>
              <w:rPr>
                <w:kern w:val="0"/>
              </w:rPr>
            </w:pPr>
          </w:p>
        </w:tc>
        <w:tc>
          <w:tcPr>
            <w:tcW w:w="1560" w:type="dxa"/>
          </w:tcPr>
          <w:p w14:paraId="6C0FF871" w14:textId="77777777" w:rsidR="003437FA" w:rsidRPr="00396D39" w:rsidRDefault="003437FA" w:rsidP="004F36A7">
            <w:pPr>
              <w:pStyle w:val="Outline"/>
              <w:spacing w:before="120"/>
              <w:jc w:val="both"/>
              <w:rPr>
                <w:kern w:val="0"/>
              </w:rPr>
            </w:pPr>
          </w:p>
        </w:tc>
        <w:tc>
          <w:tcPr>
            <w:tcW w:w="992" w:type="dxa"/>
          </w:tcPr>
          <w:p w14:paraId="3BBAE982" w14:textId="77777777" w:rsidR="003437FA" w:rsidRPr="00396D39" w:rsidRDefault="003437FA" w:rsidP="004F36A7">
            <w:pPr>
              <w:pStyle w:val="Outline"/>
              <w:spacing w:before="120"/>
              <w:jc w:val="both"/>
              <w:rPr>
                <w:kern w:val="0"/>
              </w:rPr>
            </w:pPr>
          </w:p>
        </w:tc>
        <w:tc>
          <w:tcPr>
            <w:tcW w:w="1843" w:type="dxa"/>
          </w:tcPr>
          <w:p w14:paraId="0C9CEDC8" w14:textId="77777777" w:rsidR="003437FA" w:rsidRPr="00396D39" w:rsidRDefault="003437FA" w:rsidP="004F36A7">
            <w:pPr>
              <w:pStyle w:val="Outline"/>
              <w:spacing w:before="120"/>
              <w:jc w:val="both"/>
              <w:rPr>
                <w:kern w:val="0"/>
              </w:rPr>
            </w:pPr>
          </w:p>
        </w:tc>
        <w:tc>
          <w:tcPr>
            <w:tcW w:w="2126" w:type="dxa"/>
          </w:tcPr>
          <w:p w14:paraId="7B5AC50E" w14:textId="77777777" w:rsidR="003437FA" w:rsidRPr="00396D39" w:rsidRDefault="003437FA" w:rsidP="004F36A7">
            <w:pPr>
              <w:pStyle w:val="Outline"/>
              <w:spacing w:before="120"/>
              <w:jc w:val="both"/>
              <w:rPr>
                <w:kern w:val="0"/>
              </w:rPr>
            </w:pPr>
          </w:p>
        </w:tc>
      </w:tr>
      <w:tr w:rsidR="003437FA" w:rsidRPr="00396D39" w14:paraId="21FF492A" w14:textId="77777777" w:rsidTr="004F36A7">
        <w:trPr>
          <w:cantSplit/>
          <w:trHeight w:val="255"/>
        </w:trPr>
        <w:tc>
          <w:tcPr>
            <w:tcW w:w="1560" w:type="dxa"/>
            <w:tcBorders>
              <w:bottom w:val="double" w:sz="4" w:space="0" w:color="auto"/>
            </w:tcBorders>
          </w:tcPr>
          <w:p w14:paraId="03BB04C2" w14:textId="77777777" w:rsidR="003437FA" w:rsidRPr="00396D39" w:rsidRDefault="003437FA" w:rsidP="004F36A7">
            <w:pPr>
              <w:pStyle w:val="Outline"/>
              <w:spacing w:before="120"/>
              <w:jc w:val="both"/>
              <w:rPr>
                <w:kern w:val="0"/>
              </w:rPr>
            </w:pPr>
          </w:p>
        </w:tc>
        <w:tc>
          <w:tcPr>
            <w:tcW w:w="1984" w:type="dxa"/>
            <w:tcBorders>
              <w:bottom w:val="double" w:sz="4" w:space="0" w:color="auto"/>
            </w:tcBorders>
          </w:tcPr>
          <w:p w14:paraId="38B234EF" w14:textId="77777777" w:rsidR="003437FA" w:rsidRPr="00396D39" w:rsidRDefault="003437FA" w:rsidP="004F36A7">
            <w:pPr>
              <w:pStyle w:val="Outline"/>
              <w:spacing w:before="120"/>
              <w:jc w:val="both"/>
              <w:rPr>
                <w:kern w:val="0"/>
              </w:rPr>
            </w:pPr>
          </w:p>
        </w:tc>
        <w:tc>
          <w:tcPr>
            <w:tcW w:w="1560" w:type="dxa"/>
            <w:tcBorders>
              <w:bottom w:val="double" w:sz="4" w:space="0" w:color="auto"/>
            </w:tcBorders>
          </w:tcPr>
          <w:p w14:paraId="27A57FFB" w14:textId="77777777" w:rsidR="003437FA" w:rsidRPr="00396D39" w:rsidRDefault="003437FA" w:rsidP="004F36A7">
            <w:pPr>
              <w:pStyle w:val="Outline"/>
              <w:spacing w:before="120"/>
              <w:jc w:val="both"/>
              <w:rPr>
                <w:kern w:val="0"/>
              </w:rPr>
            </w:pPr>
          </w:p>
        </w:tc>
        <w:tc>
          <w:tcPr>
            <w:tcW w:w="992" w:type="dxa"/>
            <w:tcBorders>
              <w:bottom w:val="double" w:sz="4" w:space="0" w:color="auto"/>
            </w:tcBorders>
          </w:tcPr>
          <w:p w14:paraId="132B7AC8" w14:textId="77777777" w:rsidR="003437FA" w:rsidRPr="00396D39" w:rsidRDefault="003437FA" w:rsidP="004F36A7">
            <w:pPr>
              <w:pStyle w:val="Outline"/>
              <w:spacing w:before="120"/>
              <w:jc w:val="both"/>
              <w:rPr>
                <w:kern w:val="0"/>
              </w:rPr>
            </w:pPr>
          </w:p>
        </w:tc>
        <w:tc>
          <w:tcPr>
            <w:tcW w:w="1843" w:type="dxa"/>
            <w:tcBorders>
              <w:bottom w:val="double" w:sz="4" w:space="0" w:color="auto"/>
            </w:tcBorders>
          </w:tcPr>
          <w:p w14:paraId="0611FFC9" w14:textId="77777777" w:rsidR="003437FA" w:rsidRPr="00396D39" w:rsidRDefault="003437FA" w:rsidP="004F36A7">
            <w:pPr>
              <w:pStyle w:val="Outline"/>
              <w:spacing w:before="120"/>
              <w:jc w:val="both"/>
              <w:rPr>
                <w:kern w:val="0"/>
              </w:rPr>
            </w:pPr>
          </w:p>
        </w:tc>
        <w:tc>
          <w:tcPr>
            <w:tcW w:w="2126" w:type="dxa"/>
            <w:tcBorders>
              <w:bottom w:val="double" w:sz="4" w:space="0" w:color="auto"/>
            </w:tcBorders>
          </w:tcPr>
          <w:p w14:paraId="7B8E6D2D" w14:textId="77777777" w:rsidR="003437FA" w:rsidRPr="00396D39" w:rsidRDefault="003437FA" w:rsidP="004F36A7">
            <w:pPr>
              <w:pStyle w:val="Outline"/>
              <w:spacing w:before="120"/>
              <w:jc w:val="both"/>
              <w:rPr>
                <w:kern w:val="0"/>
              </w:rPr>
            </w:pPr>
          </w:p>
        </w:tc>
      </w:tr>
    </w:tbl>
    <w:p w14:paraId="59A6A6CC" w14:textId="77777777" w:rsidR="003437FA" w:rsidRPr="00396D39" w:rsidRDefault="003437FA" w:rsidP="003437FA">
      <w:pPr>
        <w:pStyle w:val="SectionVIIHeader2"/>
        <w:numPr>
          <w:ilvl w:val="0"/>
          <w:numId w:val="0"/>
        </w:numPr>
        <w:ind w:left="432"/>
      </w:pPr>
    </w:p>
    <w:p w14:paraId="6959D871" w14:textId="77777777" w:rsidR="003437FA" w:rsidRPr="00396D39" w:rsidRDefault="003437FA" w:rsidP="003437FA">
      <w:pPr>
        <w:pStyle w:val="SectionVIIHeader2"/>
        <w:numPr>
          <w:ilvl w:val="0"/>
          <w:numId w:val="0"/>
        </w:numPr>
        <w:ind w:left="432"/>
      </w:pPr>
    </w:p>
    <w:p w14:paraId="36D15C50" w14:textId="77777777" w:rsidR="003437FA" w:rsidRPr="00396D39" w:rsidRDefault="003437FA" w:rsidP="003437FA">
      <w:pPr>
        <w:rPr>
          <w:rFonts w:ascii="Times New Roman Bold" w:hAnsi="Times New Roman Bold"/>
          <w:b/>
          <w:iCs/>
          <w:kern w:val="28"/>
          <w:sz w:val="32"/>
        </w:rPr>
      </w:pPr>
      <w:r w:rsidRPr="00396D39">
        <w:br w:type="page"/>
      </w:r>
    </w:p>
    <w:p w14:paraId="18CF4D2B" w14:textId="77777777" w:rsidR="00763598" w:rsidRDefault="00510544" w:rsidP="00C239FC">
      <w:pPr>
        <w:pStyle w:val="Style2"/>
        <w:jc w:val="center"/>
        <w:rPr>
          <w:b/>
        </w:rPr>
      </w:pPr>
      <w:bookmarkStart w:id="77" w:name="_Toc494878566"/>
      <w:r>
        <w:rPr>
          <w:b/>
        </w:rPr>
        <w:lastRenderedPageBreak/>
        <w:t xml:space="preserve">3. </w:t>
      </w:r>
      <w:r w:rsidR="00763598" w:rsidRPr="007F6907">
        <w:rPr>
          <w:b/>
        </w:rPr>
        <w:t>Cahier des Clauses techniques</w:t>
      </w:r>
      <w:bookmarkEnd w:id="77"/>
    </w:p>
    <w:p w14:paraId="63D037DF" w14:textId="77777777" w:rsidR="009D5F18" w:rsidRPr="00174110" w:rsidRDefault="009D5F18" w:rsidP="00510544">
      <w:pPr>
        <w:pStyle w:val="Style2"/>
        <w:rPr>
          <w:b/>
          <w:sz w:val="12"/>
          <w:szCs w:val="12"/>
        </w:rPr>
      </w:pPr>
    </w:p>
    <w:p w14:paraId="45FC4A44"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7AB9EDE3"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49E81FD7"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691A570A"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328A15F7"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la</w:t>
      </w:r>
      <w:proofErr w:type="gramEnd"/>
      <w:r w:rsidRPr="007F6907">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76797DD1"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2DDCBA01"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doivent décrire en détail les exigences concernant, entre autres, les aspects suivants :</w:t>
      </w:r>
    </w:p>
    <w:p w14:paraId="07D8949B"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1AC9A26D"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4468F83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0A06BD1C"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3F9182F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4C59DC27" w14:textId="77777777"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proofErr w:type="gramStart"/>
      <w:r w:rsidRPr="007F6907">
        <w:rPr>
          <w:b w:val="0"/>
          <w:bCs/>
          <w:iCs/>
          <w:szCs w:val="24"/>
        </w:rPr>
        <w:t>les</w:t>
      </w:r>
      <w:proofErr w:type="gramEnd"/>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w:t>
      </w:r>
      <w:r w:rsidRPr="007F6907">
        <w:rPr>
          <w:b w:val="0"/>
          <w:bCs/>
          <w:iCs/>
          <w:szCs w:val="24"/>
        </w:rPr>
        <w:lastRenderedPageBreak/>
        <w:t xml:space="preserve">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2E5F9445"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23C7D536"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444B50A8" w14:textId="77777777" w:rsidR="0081034E" w:rsidRDefault="0081034E" w:rsidP="007F6907">
      <w:pPr>
        <w:spacing w:after="200"/>
        <w:jc w:val="both"/>
        <w:rPr>
          <w:rFonts w:ascii="Times New Roman" w:hAnsi="Times New Roman" w:cs="Times New Roman"/>
          <w:b/>
          <w:iCs/>
          <w:sz w:val="24"/>
          <w:szCs w:val="24"/>
        </w:rPr>
      </w:pPr>
    </w:p>
    <w:p w14:paraId="18622748" w14:textId="77777777" w:rsidR="0081034E" w:rsidRDefault="0081034E" w:rsidP="007F6907">
      <w:pPr>
        <w:spacing w:after="200"/>
        <w:jc w:val="both"/>
        <w:rPr>
          <w:rFonts w:ascii="Times New Roman" w:hAnsi="Times New Roman" w:cs="Times New Roman"/>
          <w:b/>
          <w:iCs/>
          <w:sz w:val="24"/>
          <w:szCs w:val="24"/>
        </w:rPr>
      </w:pPr>
    </w:p>
    <w:p w14:paraId="0889BE5D" w14:textId="77777777" w:rsidR="0081034E" w:rsidRDefault="0081034E" w:rsidP="007F6907">
      <w:pPr>
        <w:spacing w:after="200"/>
        <w:jc w:val="both"/>
        <w:rPr>
          <w:rFonts w:ascii="Times New Roman" w:hAnsi="Times New Roman" w:cs="Times New Roman"/>
          <w:b/>
          <w:iCs/>
          <w:sz w:val="24"/>
          <w:szCs w:val="24"/>
        </w:rPr>
      </w:pPr>
    </w:p>
    <w:p w14:paraId="2758BB05" w14:textId="77777777" w:rsidR="0081034E" w:rsidRDefault="0081034E" w:rsidP="007F6907">
      <w:pPr>
        <w:spacing w:after="200"/>
        <w:jc w:val="both"/>
        <w:rPr>
          <w:rFonts w:ascii="Times New Roman" w:hAnsi="Times New Roman" w:cs="Times New Roman"/>
          <w:b/>
          <w:iCs/>
          <w:sz w:val="24"/>
          <w:szCs w:val="24"/>
        </w:rPr>
      </w:pPr>
    </w:p>
    <w:p w14:paraId="120B825D" w14:textId="77777777" w:rsidR="0081034E" w:rsidRDefault="0081034E" w:rsidP="007F6907">
      <w:pPr>
        <w:spacing w:after="200"/>
        <w:jc w:val="both"/>
        <w:rPr>
          <w:rFonts w:ascii="Times New Roman" w:hAnsi="Times New Roman" w:cs="Times New Roman"/>
          <w:b/>
          <w:iCs/>
          <w:sz w:val="24"/>
          <w:szCs w:val="24"/>
        </w:rPr>
      </w:pPr>
    </w:p>
    <w:p w14:paraId="5E94F191" w14:textId="77777777" w:rsidR="0081034E" w:rsidRDefault="0081034E" w:rsidP="007F6907">
      <w:pPr>
        <w:spacing w:after="200"/>
        <w:jc w:val="both"/>
        <w:rPr>
          <w:rFonts w:ascii="Times New Roman" w:hAnsi="Times New Roman" w:cs="Times New Roman"/>
          <w:b/>
          <w:iCs/>
          <w:sz w:val="24"/>
          <w:szCs w:val="24"/>
        </w:rPr>
      </w:pPr>
    </w:p>
    <w:p w14:paraId="130421F8" w14:textId="77777777" w:rsidR="0081034E" w:rsidRDefault="0081034E" w:rsidP="007F6907">
      <w:pPr>
        <w:spacing w:after="200"/>
        <w:jc w:val="both"/>
        <w:rPr>
          <w:rFonts w:ascii="Times New Roman" w:hAnsi="Times New Roman" w:cs="Times New Roman"/>
          <w:b/>
          <w:iCs/>
          <w:sz w:val="24"/>
          <w:szCs w:val="24"/>
        </w:rPr>
      </w:pPr>
    </w:p>
    <w:p w14:paraId="2097D5DA" w14:textId="77777777" w:rsidR="0081034E" w:rsidRDefault="0081034E" w:rsidP="007F6907">
      <w:pPr>
        <w:spacing w:after="200"/>
        <w:jc w:val="both"/>
        <w:rPr>
          <w:rFonts w:ascii="Times New Roman" w:hAnsi="Times New Roman" w:cs="Times New Roman"/>
          <w:b/>
          <w:iCs/>
          <w:sz w:val="24"/>
          <w:szCs w:val="24"/>
        </w:rPr>
      </w:pPr>
    </w:p>
    <w:p w14:paraId="7BF3CCDB" w14:textId="77777777" w:rsidR="0081034E" w:rsidRDefault="0081034E" w:rsidP="007F6907">
      <w:pPr>
        <w:spacing w:after="200"/>
        <w:jc w:val="both"/>
        <w:rPr>
          <w:rFonts w:ascii="Times New Roman" w:hAnsi="Times New Roman" w:cs="Times New Roman"/>
          <w:b/>
          <w:iCs/>
          <w:sz w:val="24"/>
          <w:szCs w:val="24"/>
        </w:rPr>
      </w:pPr>
    </w:p>
    <w:p w14:paraId="5306E465" w14:textId="77777777" w:rsidR="0081034E" w:rsidRDefault="0081034E" w:rsidP="007F6907">
      <w:pPr>
        <w:spacing w:after="200"/>
        <w:jc w:val="both"/>
        <w:rPr>
          <w:rFonts w:ascii="Times New Roman" w:hAnsi="Times New Roman" w:cs="Times New Roman"/>
          <w:b/>
          <w:iCs/>
          <w:sz w:val="24"/>
          <w:szCs w:val="24"/>
        </w:rPr>
      </w:pPr>
    </w:p>
    <w:p w14:paraId="4A74D3D4" w14:textId="77777777" w:rsidR="0081034E" w:rsidRDefault="0081034E" w:rsidP="007F6907">
      <w:pPr>
        <w:spacing w:after="200"/>
        <w:jc w:val="both"/>
        <w:rPr>
          <w:rFonts w:ascii="Times New Roman" w:hAnsi="Times New Roman" w:cs="Times New Roman"/>
          <w:b/>
          <w:iCs/>
          <w:sz w:val="24"/>
          <w:szCs w:val="24"/>
        </w:rPr>
      </w:pPr>
    </w:p>
    <w:p w14:paraId="7EEF3D62" w14:textId="77777777" w:rsidR="0081034E" w:rsidRDefault="0081034E" w:rsidP="007F6907">
      <w:pPr>
        <w:spacing w:after="200"/>
        <w:jc w:val="both"/>
        <w:rPr>
          <w:rFonts w:ascii="Times New Roman" w:hAnsi="Times New Roman" w:cs="Times New Roman"/>
          <w:b/>
          <w:iCs/>
          <w:sz w:val="24"/>
          <w:szCs w:val="24"/>
        </w:rPr>
      </w:pPr>
    </w:p>
    <w:p w14:paraId="3B12E2D8" w14:textId="77777777" w:rsidR="0081034E" w:rsidRDefault="0081034E" w:rsidP="007F6907">
      <w:pPr>
        <w:spacing w:after="200"/>
        <w:jc w:val="both"/>
        <w:rPr>
          <w:rFonts w:ascii="Times New Roman" w:hAnsi="Times New Roman" w:cs="Times New Roman"/>
          <w:b/>
          <w:iCs/>
          <w:sz w:val="24"/>
          <w:szCs w:val="24"/>
        </w:rPr>
      </w:pPr>
    </w:p>
    <w:p w14:paraId="5E955740" w14:textId="77777777" w:rsidR="0081034E" w:rsidRDefault="0081034E" w:rsidP="007F6907">
      <w:pPr>
        <w:spacing w:after="200"/>
        <w:jc w:val="both"/>
        <w:rPr>
          <w:rFonts w:ascii="Times New Roman" w:hAnsi="Times New Roman" w:cs="Times New Roman"/>
          <w:b/>
          <w:iCs/>
          <w:sz w:val="24"/>
          <w:szCs w:val="24"/>
        </w:rPr>
      </w:pPr>
    </w:p>
    <w:p w14:paraId="224129D6" w14:textId="77777777" w:rsidR="0081034E" w:rsidRDefault="0081034E" w:rsidP="007F6907">
      <w:pPr>
        <w:spacing w:after="200"/>
        <w:jc w:val="both"/>
        <w:rPr>
          <w:rFonts w:ascii="Times New Roman" w:hAnsi="Times New Roman" w:cs="Times New Roman"/>
          <w:b/>
          <w:iCs/>
          <w:sz w:val="24"/>
          <w:szCs w:val="24"/>
        </w:rPr>
      </w:pPr>
    </w:p>
    <w:p w14:paraId="38EECCB0" w14:textId="77777777" w:rsidR="0081034E" w:rsidRDefault="0081034E" w:rsidP="007F6907">
      <w:pPr>
        <w:spacing w:after="200"/>
        <w:jc w:val="both"/>
        <w:rPr>
          <w:rFonts w:ascii="Times New Roman" w:hAnsi="Times New Roman" w:cs="Times New Roman"/>
          <w:b/>
          <w:iCs/>
          <w:sz w:val="24"/>
          <w:szCs w:val="24"/>
        </w:rPr>
      </w:pPr>
    </w:p>
    <w:p w14:paraId="3C2F3C87" w14:textId="77777777" w:rsidR="00174110" w:rsidRDefault="00174110" w:rsidP="007F6907">
      <w:pPr>
        <w:spacing w:after="200"/>
        <w:jc w:val="both"/>
        <w:rPr>
          <w:rFonts w:ascii="Times New Roman" w:hAnsi="Times New Roman" w:cs="Times New Roman"/>
          <w:b/>
          <w:iCs/>
          <w:sz w:val="24"/>
          <w:szCs w:val="24"/>
        </w:rPr>
      </w:pPr>
    </w:p>
    <w:p w14:paraId="7B31D08B" w14:textId="77777777" w:rsidR="0081034E" w:rsidRDefault="0081034E" w:rsidP="007F6907">
      <w:pPr>
        <w:spacing w:after="200"/>
        <w:jc w:val="both"/>
        <w:rPr>
          <w:rFonts w:ascii="Times New Roman" w:hAnsi="Times New Roman" w:cs="Times New Roman"/>
          <w:b/>
          <w:iCs/>
          <w:sz w:val="24"/>
          <w:szCs w:val="24"/>
        </w:rPr>
      </w:pPr>
    </w:p>
    <w:p w14:paraId="411A6BF7" w14:textId="77777777" w:rsidR="0081034E" w:rsidRDefault="0081034E" w:rsidP="007F6907">
      <w:pPr>
        <w:spacing w:after="200"/>
        <w:jc w:val="both"/>
        <w:rPr>
          <w:rFonts w:ascii="Times New Roman" w:hAnsi="Times New Roman" w:cs="Times New Roman"/>
          <w:b/>
          <w:iCs/>
          <w:sz w:val="24"/>
          <w:szCs w:val="24"/>
        </w:rPr>
      </w:pPr>
    </w:p>
    <w:p w14:paraId="2DACCC28" w14:textId="77777777" w:rsidR="0081034E" w:rsidRDefault="0081034E" w:rsidP="007F6907">
      <w:pPr>
        <w:spacing w:after="200"/>
        <w:jc w:val="both"/>
        <w:rPr>
          <w:rFonts w:ascii="Times New Roman" w:hAnsi="Times New Roman" w:cs="Times New Roman"/>
          <w:b/>
          <w:iCs/>
          <w:sz w:val="24"/>
          <w:szCs w:val="24"/>
        </w:rPr>
      </w:pPr>
    </w:p>
    <w:p w14:paraId="5920E3CF" w14:textId="77777777" w:rsidR="00E140AD" w:rsidRDefault="00E140AD" w:rsidP="0081034E">
      <w:pPr>
        <w:pStyle w:val="Style2"/>
        <w:jc w:val="center"/>
        <w:rPr>
          <w:b/>
        </w:rPr>
        <w:sectPr w:rsidR="00E140AD" w:rsidSect="006C025A">
          <w:pgSz w:w="11906" w:h="16838"/>
          <w:pgMar w:top="1418" w:right="1418" w:bottom="1418" w:left="1418" w:header="709" w:footer="709" w:gutter="0"/>
          <w:cols w:space="708"/>
          <w:docGrid w:linePitch="360"/>
        </w:sectPr>
      </w:pPr>
    </w:p>
    <w:p w14:paraId="5DD06EC3" w14:textId="77777777" w:rsidR="0081034E" w:rsidRPr="0016054C" w:rsidRDefault="0081034E" w:rsidP="0081034E">
      <w:pPr>
        <w:pStyle w:val="Style2"/>
        <w:jc w:val="center"/>
        <w:rPr>
          <w:rFonts w:ascii="Footlight MT Light" w:hAnsi="Footlight MT Light"/>
          <w:b/>
        </w:rPr>
      </w:pPr>
      <w:r w:rsidRPr="0016054C">
        <w:rPr>
          <w:rFonts w:ascii="Footlight MT Light" w:hAnsi="Footlight MT Light"/>
          <w:b/>
        </w:rPr>
        <w:lastRenderedPageBreak/>
        <w:t xml:space="preserve">4. Résumé des </w:t>
      </w:r>
      <w:r w:rsidR="00E140AD" w:rsidRPr="0016054C">
        <w:rPr>
          <w:rFonts w:ascii="Footlight MT Light" w:hAnsi="Footlight MT Light"/>
          <w:b/>
        </w:rPr>
        <w:t xml:space="preserve">Spécifications </w:t>
      </w:r>
      <w:r w:rsidRPr="0016054C">
        <w:rPr>
          <w:rFonts w:ascii="Footlight MT Light" w:hAnsi="Footlight MT Light"/>
          <w:b/>
        </w:rPr>
        <w:t>Techniques</w:t>
      </w:r>
    </w:p>
    <w:p w14:paraId="203624A1" w14:textId="77777777" w:rsidR="00DE717E" w:rsidRDefault="00DE717E" w:rsidP="0081034E">
      <w:pPr>
        <w:pStyle w:val="Sansinterligne"/>
        <w:rPr>
          <w:rFonts w:eastAsiaTheme="minorHAnsi"/>
          <w:iCs/>
          <w:szCs w:val="24"/>
          <w:lang w:eastAsia="en-US"/>
        </w:rPr>
      </w:pPr>
    </w:p>
    <w:p w14:paraId="5827FCA5" w14:textId="77777777" w:rsidR="004F36A7" w:rsidRPr="0016054C" w:rsidRDefault="004F36A7" w:rsidP="004F36A7">
      <w:pPr>
        <w:spacing w:after="200"/>
        <w:jc w:val="both"/>
        <w:rPr>
          <w:rFonts w:ascii="Footlight MT Light" w:hAnsi="Footlight MT Light"/>
          <w:b/>
        </w:rPr>
      </w:pPr>
      <w:r w:rsidRPr="0016054C">
        <w:rPr>
          <w:rFonts w:ascii="Footlight MT Light" w:hAnsi="Footlight MT Light"/>
          <w:b/>
          <w:iCs/>
        </w:rPr>
        <w:t>Les Fournitures devront être conformes aux spécifications et normes suivantes.</w:t>
      </w:r>
    </w:p>
    <w:p w14:paraId="11141CB6" w14:textId="091B7A0D" w:rsidR="00851ECE" w:rsidRDefault="00851ECE" w:rsidP="00982EA4">
      <w:pPr>
        <w:pStyle w:val="Paragraphedeliste"/>
        <w:numPr>
          <w:ilvl w:val="0"/>
          <w:numId w:val="100"/>
        </w:numPr>
        <w:spacing w:after="0" w:line="240" w:lineRule="auto"/>
      </w:pPr>
      <w:r w:rsidRPr="00396D39">
        <w:rPr>
          <w:rFonts w:ascii="Footlight MT Light" w:hAnsi="Footlight MT Light" w:cs="Verdana"/>
          <w:b/>
          <w:bCs/>
          <w:sz w:val="26"/>
          <w:szCs w:val="26"/>
          <w:u w:val="single"/>
        </w:rPr>
        <w:t xml:space="preserve">Lot </w:t>
      </w:r>
      <w:r w:rsidR="00CF7286">
        <w:rPr>
          <w:rFonts w:ascii="Footlight MT Light" w:hAnsi="Footlight MT Light" w:cs="Verdana"/>
          <w:b/>
          <w:bCs/>
          <w:sz w:val="26"/>
          <w:szCs w:val="26"/>
          <w:u w:val="single"/>
        </w:rPr>
        <w:t>unique</w:t>
      </w:r>
      <w:r w:rsidR="00AE6B17" w:rsidRPr="00396D39">
        <w:rPr>
          <w:rFonts w:ascii="Footlight MT Light" w:hAnsi="Footlight MT Light" w:cs="Verdana"/>
          <w:b/>
          <w:bCs/>
          <w:sz w:val="26"/>
          <w:szCs w:val="26"/>
        </w:rPr>
        <w:t xml:space="preserve"> :</w:t>
      </w:r>
      <w:r w:rsidRPr="00396D39">
        <w:rPr>
          <w:rFonts w:ascii="Footlight MT Light" w:hAnsi="Footlight MT Light" w:cs="Verdana"/>
          <w:b/>
          <w:bCs/>
          <w:sz w:val="26"/>
          <w:szCs w:val="26"/>
        </w:rPr>
        <w:t xml:space="preserve"> </w:t>
      </w:r>
      <w:r w:rsidR="00CF7286" w:rsidRPr="00CF7286">
        <w:rPr>
          <w:rFonts w:ascii="Footlight MT Light" w:hAnsi="Footlight MT Light" w:cs="Verdana"/>
          <w:b/>
          <w:bCs/>
          <w:sz w:val="26"/>
          <w:szCs w:val="26"/>
        </w:rPr>
        <w:t>fourniture de médicaments, réactifs et de consommables au profit de la Cellule Sectorielle de Lutte contre le VIH/SIDA, la Tuberculose et les Hépatites Virales</w:t>
      </w:r>
      <w:r w:rsidRPr="00396D39">
        <w:t>.</w:t>
      </w:r>
    </w:p>
    <w:p w14:paraId="4B9E32A1" w14:textId="77777777" w:rsidR="004F36A7" w:rsidRDefault="004F36A7" w:rsidP="004F36A7">
      <w:pPr>
        <w:pStyle w:val="Paragraphedeliste"/>
        <w:spacing w:after="0" w:line="240" w:lineRule="auto"/>
        <w:ind w:left="502"/>
      </w:pPr>
    </w:p>
    <w:tbl>
      <w:tblPr>
        <w:tblW w:w="110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3"/>
        <w:gridCol w:w="3230"/>
        <w:gridCol w:w="3686"/>
        <w:gridCol w:w="3372"/>
      </w:tblGrid>
      <w:tr w:rsidR="000E46A3" w:rsidRPr="007561DD" w14:paraId="3DE38A26" w14:textId="22B2F92D" w:rsidTr="000E46A3">
        <w:trPr>
          <w:cantSplit/>
          <w:trHeight w:val="906"/>
          <w:jc w:val="center"/>
        </w:trPr>
        <w:tc>
          <w:tcPr>
            <w:tcW w:w="713" w:type="dxa"/>
            <w:tcBorders>
              <w:top w:val="double" w:sz="4" w:space="0" w:color="auto"/>
            </w:tcBorders>
            <w:vAlign w:val="center"/>
          </w:tcPr>
          <w:p w14:paraId="0F093364" w14:textId="77777777" w:rsidR="000E46A3" w:rsidRPr="006220B7" w:rsidRDefault="000E46A3" w:rsidP="000E46A3">
            <w:pPr>
              <w:suppressAutoHyphens/>
              <w:spacing w:before="60"/>
              <w:jc w:val="center"/>
              <w:rPr>
                <w:rFonts w:ascii="Times New Roman" w:hAnsi="Times New Roman" w:cs="Times New Roman"/>
                <w:b/>
                <w:bCs/>
                <w:sz w:val="20"/>
              </w:rPr>
            </w:pPr>
            <w:r w:rsidRPr="006220B7">
              <w:rPr>
                <w:rFonts w:ascii="Times New Roman" w:hAnsi="Times New Roman" w:cs="Times New Roman"/>
                <w:b/>
                <w:bCs/>
                <w:sz w:val="20"/>
              </w:rPr>
              <w:t>Article No.</w:t>
            </w:r>
          </w:p>
        </w:tc>
        <w:tc>
          <w:tcPr>
            <w:tcW w:w="3230" w:type="dxa"/>
            <w:tcBorders>
              <w:top w:val="double" w:sz="4" w:space="0" w:color="auto"/>
            </w:tcBorders>
            <w:vAlign w:val="center"/>
          </w:tcPr>
          <w:p w14:paraId="6F054231" w14:textId="77777777" w:rsidR="000E46A3" w:rsidRPr="006220B7" w:rsidRDefault="000E46A3" w:rsidP="000E46A3">
            <w:pPr>
              <w:suppressAutoHyphens/>
              <w:spacing w:before="60"/>
              <w:jc w:val="center"/>
              <w:rPr>
                <w:rFonts w:ascii="Times New Roman" w:hAnsi="Times New Roman" w:cs="Times New Roman"/>
                <w:b/>
                <w:bCs/>
                <w:sz w:val="20"/>
              </w:rPr>
            </w:pPr>
            <w:r w:rsidRPr="006220B7">
              <w:rPr>
                <w:rFonts w:ascii="Times New Roman" w:hAnsi="Times New Roman" w:cs="Times New Roman"/>
                <w:b/>
                <w:bCs/>
                <w:sz w:val="20"/>
              </w:rPr>
              <w:t>Description des Fournitures</w:t>
            </w:r>
          </w:p>
        </w:tc>
        <w:tc>
          <w:tcPr>
            <w:tcW w:w="3686" w:type="dxa"/>
            <w:tcBorders>
              <w:top w:val="double" w:sz="4" w:space="0" w:color="auto"/>
            </w:tcBorders>
            <w:vAlign w:val="center"/>
          </w:tcPr>
          <w:p w14:paraId="37C93ADA" w14:textId="1A2C27C0" w:rsidR="000E46A3" w:rsidRPr="006220B7" w:rsidRDefault="000E46A3" w:rsidP="000E46A3">
            <w:pPr>
              <w:suppressAutoHyphens/>
              <w:spacing w:before="60"/>
              <w:jc w:val="center"/>
              <w:rPr>
                <w:rFonts w:ascii="Times New Roman" w:hAnsi="Times New Roman" w:cs="Times New Roman"/>
                <w:b/>
                <w:bCs/>
                <w:sz w:val="20"/>
              </w:rPr>
            </w:pPr>
            <w:r w:rsidRPr="006220B7">
              <w:rPr>
                <w:rFonts w:ascii="Times New Roman" w:hAnsi="Times New Roman" w:cs="Times New Roman"/>
                <w:b/>
                <w:bCs/>
                <w:sz w:val="20"/>
              </w:rPr>
              <w:t>Spécifications techniques et normes applicables</w:t>
            </w:r>
            <w:r>
              <w:rPr>
                <w:rFonts w:ascii="Times New Roman" w:hAnsi="Times New Roman" w:cs="Times New Roman"/>
                <w:b/>
                <w:bCs/>
                <w:sz w:val="20"/>
              </w:rPr>
              <w:t xml:space="preserve"> demandées</w:t>
            </w:r>
          </w:p>
        </w:tc>
        <w:tc>
          <w:tcPr>
            <w:tcW w:w="3372" w:type="dxa"/>
            <w:tcBorders>
              <w:top w:val="double" w:sz="4" w:space="0" w:color="auto"/>
            </w:tcBorders>
            <w:vAlign w:val="center"/>
          </w:tcPr>
          <w:p w14:paraId="470E077E" w14:textId="1591F643" w:rsidR="000E46A3" w:rsidRPr="006220B7" w:rsidRDefault="000E46A3" w:rsidP="000E46A3">
            <w:pPr>
              <w:suppressAutoHyphens/>
              <w:spacing w:before="60"/>
              <w:jc w:val="center"/>
              <w:rPr>
                <w:rFonts w:ascii="Times New Roman" w:hAnsi="Times New Roman" w:cs="Times New Roman"/>
                <w:b/>
                <w:bCs/>
                <w:sz w:val="20"/>
              </w:rPr>
            </w:pPr>
            <w:r w:rsidRPr="006220B7">
              <w:rPr>
                <w:rFonts w:ascii="Times New Roman" w:hAnsi="Times New Roman" w:cs="Times New Roman"/>
                <w:b/>
                <w:bCs/>
                <w:sz w:val="20"/>
              </w:rPr>
              <w:t>Spécifications techniques et normes applicables</w:t>
            </w:r>
            <w:r>
              <w:rPr>
                <w:rFonts w:ascii="Times New Roman" w:hAnsi="Times New Roman" w:cs="Times New Roman"/>
                <w:b/>
                <w:bCs/>
                <w:sz w:val="20"/>
              </w:rPr>
              <w:t xml:space="preserve"> proposées</w:t>
            </w:r>
          </w:p>
        </w:tc>
      </w:tr>
      <w:tr w:rsidR="000E46A3" w:rsidRPr="007561DD" w14:paraId="1FC56C28" w14:textId="57A92E21" w:rsidTr="000E46A3">
        <w:trPr>
          <w:cantSplit/>
          <w:trHeight w:val="319"/>
          <w:jc w:val="center"/>
        </w:trPr>
        <w:tc>
          <w:tcPr>
            <w:tcW w:w="7629" w:type="dxa"/>
            <w:gridSpan w:val="3"/>
            <w:vAlign w:val="center"/>
          </w:tcPr>
          <w:p w14:paraId="302F4060" w14:textId="3ABD1687" w:rsidR="000E46A3" w:rsidRPr="006220B7" w:rsidRDefault="000E46A3" w:rsidP="000E46A3">
            <w:pPr>
              <w:pStyle w:val="Sansinterligne"/>
              <w:jc w:val="center"/>
              <w:rPr>
                <w:sz w:val="20"/>
              </w:rPr>
            </w:pPr>
            <w:r w:rsidRPr="008B7EBF">
              <w:rPr>
                <w:b/>
                <w:bCs/>
                <w:szCs w:val="24"/>
              </w:rPr>
              <w:t>Cartouche pour le diagnostic précoce du VIH sur équipement Point of Care</w:t>
            </w:r>
          </w:p>
        </w:tc>
        <w:tc>
          <w:tcPr>
            <w:tcW w:w="3372" w:type="dxa"/>
          </w:tcPr>
          <w:p w14:paraId="105B8139" w14:textId="77777777" w:rsidR="000E46A3" w:rsidRPr="008B7EBF" w:rsidRDefault="000E46A3" w:rsidP="000E46A3">
            <w:pPr>
              <w:pStyle w:val="Sansinterligne"/>
              <w:jc w:val="center"/>
              <w:rPr>
                <w:b/>
                <w:bCs/>
                <w:szCs w:val="24"/>
              </w:rPr>
            </w:pPr>
          </w:p>
        </w:tc>
      </w:tr>
      <w:tr w:rsidR="000E46A3" w:rsidRPr="007561DD" w14:paraId="7FE7AF19" w14:textId="217918B6" w:rsidTr="000E46A3">
        <w:trPr>
          <w:cantSplit/>
          <w:trHeight w:val="66"/>
          <w:jc w:val="center"/>
        </w:trPr>
        <w:tc>
          <w:tcPr>
            <w:tcW w:w="713" w:type="dxa"/>
            <w:vAlign w:val="center"/>
          </w:tcPr>
          <w:p w14:paraId="4FF19684"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02281442" w14:textId="6289F21B" w:rsidR="000E46A3" w:rsidRPr="006220B7" w:rsidRDefault="000E46A3" w:rsidP="000E46A3">
            <w:pPr>
              <w:pStyle w:val="Sansinterligne"/>
              <w:rPr>
                <w:szCs w:val="24"/>
              </w:rPr>
            </w:pPr>
            <w:r w:rsidRPr="008B7EBF">
              <w:t>Réactif m-</w:t>
            </w:r>
            <w:proofErr w:type="spellStart"/>
            <w:r w:rsidRPr="008B7EBF">
              <w:t>Pima</w:t>
            </w:r>
            <w:proofErr w:type="spellEnd"/>
            <w:r w:rsidRPr="008B7EBF">
              <w:t>-EID</w:t>
            </w:r>
          </w:p>
        </w:tc>
        <w:tc>
          <w:tcPr>
            <w:tcW w:w="3686" w:type="dxa"/>
            <w:vAlign w:val="center"/>
          </w:tcPr>
          <w:p w14:paraId="569DD455" w14:textId="39278167" w:rsidR="000E46A3" w:rsidRPr="006220B7" w:rsidRDefault="000E46A3" w:rsidP="000E46A3">
            <w:pPr>
              <w:pStyle w:val="Sansinterligne"/>
              <w:rPr>
                <w:sz w:val="22"/>
                <w:szCs w:val="22"/>
              </w:rPr>
            </w:pPr>
            <w:r w:rsidRPr="008B7EBF">
              <w:t>Réactif m-</w:t>
            </w:r>
            <w:proofErr w:type="spellStart"/>
            <w:r w:rsidRPr="008B7EBF">
              <w:t>Pima</w:t>
            </w:r>
            <w:proofErr w:type="spellEnd"/>
            <w:r w:rsidRPr="008B7EBF">
              <w:t>-EID</w:t>
            </w:r>
            <w:r>
              <w:t xml:space="preserve"> </w:t>
            </w:r>
            <w:r w:rsidRPr="006F66D6">
              <w:rPr>
                <w:sz w:val="20"/>
                <w:szCs w:val="16"/>
              </w:rPr>
              <w:t>Boite/50 cartouches</w:t>
            </w:r>
          </w:p>
        </w:tc>
        <w:tc>
          <w:tcPr>
            <w:tcW w:w="3372" w:type="dxa"/>
          </w:tcPr>
          <w:p w14:paraId="3DB5D004" w14:textId="77777777" w:rsidR="000E46A3" w:rsidRPr="008B7EBF" w:rsidRDefault="000E46A3" w:rsidP="000E46A3">
            <w:pPr>
              <w:pStyle w:val="Sansinterligne"/>
            </w:pPr>
          </w:p>
        </w:tc>
      </w:tr>
      <w:tr w:rsidR="000E46A3" w:rsidRPr="007561DD" w14:paraId="6A92684C" w14:textId="02F9F163" w:rsidTr="000E46A3">
        <w:trPr>
          <w:cantSplit/>
          <w:trHeight w:val="66"/>
          <w:jc w:val="center"/>
        </w:trPr>
        <w:tc>
          <w:tcPr>
            <w:tcW w:w="713" w:type="dxa"/>
            <w:vAlign w:val="center"/>
          </w:tcPr>
          <w:p w14:paraId="5D20707F"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4088AA8D" w14:textId="6119EBBE" w:rsidR="000E46A3" w:rsidRPr="006220B7" w:rsidRDefault="000E46A3" w:rsidP="000E46A3">
            <w:pPr>
              <w:pStyle w:val="Sansinterligne"/>
              <w:rPr>
                <w:szCs w:val="24"/>
              </w:rPr>
            </w:pPr>
            <w:r w:rsidRPr="008B7EBF">
              <w:t xml:space="preserve">Réactif </w:t>
            </w:r>
            <w:proofErr w:type="spellStart"/>
            <w:r w:rsidRPr="008B7EBF">
              <w:t>Xpert</w:t>
            </w:r>
            <w:proofErr w:type="spellEnd"/>
            <w:r w:rsidRPr="008B7EBF">
              <w:t>-VL-Boite/10 cartouches</w:t>
            </w:r>
          </w:p>
        </w:tc>
        <w:tc>
          <w:tcPr>
            <w:tcW w:w="3686" w:type="dxa"/>
            <w:vAlign w:val="center"/>
          </w:tcPr>
          <w:p w14:paraId="5603CB12" w14:textId="4F59A210" w:rsidR="000E46A3" w:rsidRPr="006220B7" w:rsidRDefault="000E46A3" w:rsidP="000E46A3">
            <w:pPr>
              <w:pStyle w:val="Sansinterligne"/>
              <w:rPr>
                <w:sz w:val="22"/>
                <w:szCs w:val="22"/>
              </w:rPr>
            </w:pPr>
            <w:r w:rsidRPr="008B7EBF">
              <w:t xml:space="preserve">Réactif </w:t>
            </w:r>
            <w:proofErr w:type="spellStart"/>
            <w:r w:rsidRPr="008B7EBF">
              <w:t>Xpert</w:t>
            </w:r>
            <w:proofErr w:type="spellEnd"/>
            <w:r w:rsidRPr="008B7EBF">
              <w:t>-VL-Boite/10 cartouches</w:t>
            </w:r>
          </w:p>
        </w:tc>
        <w:tc>
          <w:tcPr>
            <w:tcW w:w="3372" w:type="dxa"/>
          </w:tcPr>
          <w:p w14:paraId="49AE24D4" w14:textId="77777777" w:rsidR="000E46A3" w:rsidRPr="008B7EBF" w:rsidRDefault="000E46A3" w:rsidP="000E46A3">
            <w:pPr>
              <w:pStyle w:val="Sansinterligne"/>
            </w:pPr>
          </w:p>
        </w:tc>
      </w:tr>
      <w:tr w:rsidR="000E46A3" w:rsidRPr="007561DD" w14:paraId="2CD6936C" w14:textId="38C7A5E5" w:rsidTr="000E46A3">
        <w:trPr>
          <w:cantSplit/>
          <w:trHeight w:val="345"/>
          <w:jc w:val="center"/>
        </w:trPr>
        <w:tc>
          <w:tcPr>
            <w:tcW w:w="7629" w:type="dxa"/>
            <w:gridSpan w:val="3"/>
            <w:vAlign w:val="center"/>
          </w:tcPr>
          <w:p w14:paraId="73555CD0" w14:textId="54D9B45B" w:rsidR="000E46A3" w:rsidRPr="006220B7" w:rsidRDefault="000E46A3" w:rsidP="000E46A3">
            <w:pPr>
              <w:pStyle w:val="Sansinterligne"/>
              <w:jc w:val="center"/>
              <w:rPr>
                <w:sz w:val="22"/>
                <w:szCs w:val="22"/>
              </w:rPr>
            </w:pPr>
            <w:r w:rsidRPr="008B7EBF">
              <w:rPr>
                <w:b/>
                <w:bCs/>
                <w:szCs w:val="24"/>
              </w:rPr>
              <w:t>TESTS DE DIAGNOSTIC RAPIDE DU VIH</w:t>
            </w:r>
          </w:p>
        </w:tc>
        <w:tc>
          <w:tcPr>
            <w:tcW w:w="3372" w:type="dxa"/>
          </w:tcPr>
          <w:p w14:paraId="5E341A9B" w14:textId="77777777" w:rsidR="000E46A3" w:rsidRPr="008B7EBF" w:rsidRDefault="000E46A3" w:rsidP="000E46A3">
            <w:pPr>
              <w:pStyle w:val="Sansinterligne"/>
              <w:jc w:val="center"/>
              <w:rPr>
                <w:b/>
                <w:bCs/>
                <w:szCs w:val="24"/>
              </w:rPr>
            </w:pPr>
          </w:p>
        </w:tc>
      </w:tr>
      <w:tr w:rsidR="000E46A3" w:rsidRPr="007561DD" w14:paraId="632CE496" w14:textId="0FED930A" w:rsidTr="000E46A3">
        <w:trPr>
          <w:cantSplit/>
          <w:trHeight w:val="66"/>
          <w:jc w:val="center"/>
        </w:trPr>
        <w:tc>
          <w:tcPr>
            <w:tcW w:w="713" w:type="dxa"/>
            <w:vAlign w:val="center"/>
          </w:tcPr>
          <w:p w14:paraId="50F8CEF0"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7427A84C" w14:textId="1DC5154F" w:rsidR="000E46A3" w:rsidRPr="006220B7" w:rsidRDefault="000E46A3" w:rsidP="000E46A3">
            <w:pPr>
              <w:pStyle w:val="Sansinterligne"/>
              <w:rPr>
                <w:szCs w:val="24"/>
              </w:rPr>
            </w:pPr>
            <w:r w:rsidRPr="008B7EBF">
              <w:t xml:space="preserve">FIRST RESPONSE HIV 1+2 </w:t>
            </w:r>
            <w:r>
              <w:t>T</w:t>
            </w:r>
            <w:r w:rsidRPr="008B7EBF">
              <w:t>est</w:t>
            </w:r>
          </w:p>
        </w:tc>
        <w:tc>
          <w:tcPr>
            <w:tcW w:w="3686" w:type="dxa"/>
            <w:vAlign w:val="center"/>
          </w:tcPr>
          <w:p w14:paraId="30706704" w14:textId="3066E06E" w:rsidR="000E46A3" w:rsidRPr="006220B7" w:rsidRDefault="000E46A3" w:rsidP="000E46A3">
            <w:pPr>
              <w:pStyle w:val="Sansinterligne"/>
              <w:rPr>
                <w:sz w:val="22"/>
                <w:szCs w:val="22"/>
              </w:rPr>
            </w:pPr>
            <w:r w:rsidRPr="008B7EBF">
              <w:t xml:space="preserve">FIRST RESPONSE HIV 1+2 </w:t>
            </w:r>
            <w:r>
              <w:t>T</w:t>
            </w:r>
            <w:r w:rsidRPr="008B7EBF">
              <w:t>est</w:t>
            </w:r>
            <w:r>
              <w:t xml:space="preserve"> Boite/25 tests</w:t>
            </w:r>
          </w:p>
        </w:tc>
        <w:tc>
          <w:tcPr>
            <w:tcW w:w="3372" w:type="dxa"/>
          </w:tcPr>
          <w:p w14:paraId="282E9B3C" w14:textId="77777777" w:rsidR="000E46A3" w:rsidRPr="008B7EBF" w:rsidRDefault="000E46A3" w:rsidP="000E46A3">
            <w:pPr>
              <w:pStyle w:val="Sansinterligne"/>
            </w:pPr>
          </w:p>
        </w:tc>
      </w:tr>
      <w:tr w:rsidR="000E46A3" w:rsidRPr="007561DD" w14:paraId="70D945D6" w14:textId="1F0613E8" w:rsidTr="000E46A3">
        <w:trPr>
          <w:cantSplit/>
          <w:trHeight w:val="66"/>
          <w:jc w:val="center"/>
        </w:trPr>
        <w:tc>
          <w:tcPr>
            <w:tcW w:w="713" w:type="dxa"/>
            <w:vAlign w:val="center"/>
          </w:tcPr>
          <w:p w14:paraId="4FC9290D"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tcPr>
          <w:p w14:paraId="7338B3BB" w14:textId="2CCF4A6C" w:rsidR="000E46A3" w:rsidRPr="006220B7" w:rsidRDefault="000E46A3" w:rsidP="000E46A3">
            <w:pPr>
              <w:pStyle w:val="Sansinterligne"/>
              <w:rPr>
                <w:szCs w:val="24"/>
              </w:rPr>
            </w:pPr>
            <w:proofErr w:type="spellStart"/>
            <w:r w:rsidRPr="008B7EBF">
              <w:t>Bioline</w:t>
            </w:r>
            <w:proofErr w:type="spellEnd"/>
            <w:r w:rsidRPr="008B7EBF">
              <w:t> HIV1/23,0 Abbott</w:t>
            </w:r>
          </w:p>
        </w:tc>
        <w:tc>
          <w:tcPr>
            <w:tcW w:w="3686" w:type="dxa"/>
          </w:tcPr>
          <w:p w14:paraId="61540F3B" w14:textId="2742BB1D" w:rsidR="000E46A3" w:rsidRPr="006220B7" w:rsidRDefault="000E46A3" w:rsidP="000E46A3">
            <w:pPr>
              <w:pStyle w:val="Sansinterligne"/>
              <w:rPr>
                <w:sz w:val="22"/>
                <w:szCs w:val="22"/>
              </w:rPr>
            </w:pPr>
            <w:proofErr w:type="spellStart"/>
            <w:r w:rsidRPr="008B7EBF">
              <w:t>Bioline</w:t>
            </w:r>
            <w:proofErr w:type="spellEnd"/>
            <w:r w:rsidRPr="008B7EBF">
              <w:t> HIV1/23,0 Abbott</w:t>
            </w:r>
            <w:r>
              <w:t xml:space="preserve"> Boite/25 tests</w:t>
            </w:r>
          </w:p>
        </w:tc>
        <w:tc>
          <w:tcPr>
            <w:tcW w:w="3372" w:type="dxa"/>
          </w:tcPr>
          <w:p w14:paraId="47366D38" w14:textId="77777777" w:rsidR="000E46A3" w:rsidRPr="008B7EBF" w:rsidRDefault="000E46A3" w:rsidP="000E46A3">
            <w:pPr>
              <w:pStyle w:val="Sansinterligne"/>
            </w:pPr>
          </w:p>
        </w:tc>
      </w:tr>
      <w:tr w:rsidR="000E46A3" w:rsidRPr="007561DD" w14:paraId="2AEEA82A" w14:textId="0E08D131" w:rsidTr="000E46A3">
        <w:trPr>
          <w:cantSplit/>
          <w:trHeight w:val="66"/>
          <w:jc w:val="center"/>
        </w:trPr>
        <w:tc>
          <w:tcPr>
            <w:tcW w:w="713" w:type="dxa"/>
            <w:vAlign w:val="center"/>
          </w:tcPr>
          <w:p w14:paraId="313C9C79"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7D4B9B6E" w14:textId="2766D918" w:rsidR="000E46A3" w:rsidRPr="006220B7" w:rsidRDefault="000E46A3" w:rsidP="000E46A3">
            <w:pPr>
              <w:pStyle w:val="Sansinterligne"/>
              <w:rPr>
                <w:szCs w:val="24"/>
              </w:rPr>
            </w:pPr>
            <w:proofErr w:type="spellStart"/>
            <w:r w:rsidRPr="008B7EBF">
              <w:t>Colloidal</w:t>
            </w:r>
            <w:proofErr w:type="spellEnd"/>
            <w:r w:rsidRPr="008B7EBF">
              <w:t xml:space="preserve"> Gold HIV (1+2 </w:t>
            </w:r>
            <w:proofErr w:type="spellStart"/>
            <w:r w:rsidRPr="008B7EBF">
              <w:t>Antibody</w:t>
            </w:r>
            <w:proofErr w:type="spellEnd"/>
            <w:r w:rsidRPr="008B7EBF">
              <w:t>)</w:t>
            </w:r>
          </w:p>
        </w:tc>
        <w:tc>
          <w:tcPr>
            <w:tcW w:w="3686" w:type="dxa"/>
            <w:vAlign w:val="center"/>
          </w:tcPr>
          <w:p w14:paraId="5896C41E" w14:textId="23EBEBC8" w:rsidR="000E46A3" w:rsidRPr="006220B7" w:rsidRDefault="000E46A3" w:rsidP="000E46A3">
            <w:pPr>
              <w:pStyle w:val="Sansinterligne"/>
              <w:rPr>
                <w:sz w:val="22"/>
                <w:szCs w:val="22"/>
              </w:rPr>
            </w:pPr>
            <w:proofErr w:type="spellStart"/>
            <w:r w:rsidRPr="008B7EBF">
              <w:t>Colloidal</w:t>
            </w:r>
            <w:proofErr w:type="spellEnd"/>
            <w:r w:rsidRPr="008B7EBF">
              <w:t xml:space="preserve"> Gold HIV (1+2 </w:t>
            </w:r>
            <w:proofErr w:type="spellStart"/>
            <w:r w:rsidRPr="008B7EBF">
              <w:t>Antibody</w:t>
            </w:r>
            <w:proofErr w:type="spellEnd"/>
            <w:r w:rsidRPr="008B7EBF">
              <w:t>)</w:t>
            </w:r>
            <w:r>
              <w:t xml:space="preserve"> Boite/10 tests</w:t>
            </w:r>
          </w:p>
        </w:tc>
        <w:tc>
          <w:tcPr>
            <w:tcW w:w="3372" w:type="dxa"/>
          </w:tcPr>
          <w:p w14:paraId="034E0219" w14:textId="77777777" w:rsidR="000E46A3" w:rsidRPr="008B7EBF" w:rsidRDefault="000E46A3" w:rsidP="000E46A3">
            <w:pPr>
              <w:pStyle w:val="Sansinterligne"/>
            </w:pPr>
          </w:p>
        </w:tc>
      </w:tr>
      <w:tr w:rsidR="000E46A3" w:rsidRPr="007561DD" w14:paraId="028D3EB1" w14:textId="62B31C85" w:rsidTr="000E46A3">
        <w:trPr>
          <w:cantSplit/>
          <w:trHeight w:val="433"/>
          <w:jc w:val="center"/>
        </w:trPr>
        <w:tc>
          <w:tcPr>
            <w:tcW w:w="7629" w:type="dxa"/>
            <w:gridSpan w:val="3"/>
            <w:vAlign w:val="center"/>
          </w:tcPr>
          <w:p w14:paraId="77A15029" w14:textId="456B1137" w:rsidR="000E46A3" w:rsidRPr="006220B7" w:rsidRDefault="000E46A3" w:rsidP="000E46A3">
            <w:pPr>
              <w:pStyle w:val="Sansinterligne"/>
              <w:jc w:val="center"/>
              <w:rPr>
                <w:sz w:val="22"/>
                <w:szCs w:val="22"/>
              </w:rPr>
            </w:pPr>
            <w:r w:rsidRPr="008B7EBF">
              <w:rPr>
                <w:b/>
                <w:bCs/>
                <w:szCs w:val="24"/>
              </w:rPr>
              <w:t>TEST RAPIDE CD4</w:t>
            </w:r>
          </w:p>
        </w:tc>
        <w:tc>
          <w:tcPr>
            <w:tcW w:w="3372" w:type="dxa"/>
          </w:tcPr>
          <w:p w14:paraId="0C5A174D" w14:textId="77777777" w:rsidR="000E46A3" w:rsidRPr="008B7EBF" w:rsidRDefault="000E46A3" w:rsidP="000E46A3">
            <w:pPr>
              <w:pStyle w:val="Sansinterligne"/>
              <w:jc w:val="center"/>
              <w:rPr>
                <w:b/>
                <w:bCs/>
                <w:szCs w:val="24"/>
              </w:rPr>
            </w:pPr>
          </w:p>
        </w:tc>
      </w:tr>
      <w:tr w:rsidR="000E46A3" w:rsidRPr="007561DD" w14:paraId="317D9D1D" w14:textId="773CAE8D" w:rsidTr="000E46A3">
        <w:trPr>
          <w:cantSplit/>
          <w:trHeight w:val="66"/>
          <w:jc w:val="center"/>
        </w:trPr>
        <w:tc>
          <w:tcPr>
            <w:tcW w:w="713" w:type="dxa"/>
            <w:vAlign w:val="center"/>
          </w:tcPr>
          <w:p w14:paraId="232529B3"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63BD8A5F" w14:textId="1DDE799B" w:rsidR="000E46A3" w:rsidRPr="006220B7" w:rsidRDefault="000E46A3" w:rsidP="000E46A3">
            <w:pPr>
              <w:pStyle w:val="Sansinterligne"/>
              <w:rPr>
                <w:szCs w:val="24"/>
              </w:rPr>
            </w:pPr>
            <w:r w:rsidRPr="008B7EBF">
              <w:t xml:space="preserve">VISITECT® CD4 Advanced </w:t>
            </w:r>
            <w:proofErr w:type="spellStart"/>
            <w:r w:rsidRPr="008B7EBF">
              <w:t>Disease</w:t>
            </w:r>
            <w:proofErr w:type="spellEnd"/>
            <w:r w:rsidRPr="008B7EBF">
              <w:t>, Kit</w:t>
            </w:r>
          </w:p>
        </w:tc>
        <w:tc>
          <w:tcPr>
            <w:tcW w:w="3686" w:type="dxa"/>
            <w:vAlign w:val="center"/>
          </w:tcPr>
          <w:p w14:paraId="79725040" w14:textId="09109845" w:rsidR="000E46A3" w:rsidRPr="006220B7" w:rsidRDefault="000E46A3" w:rsidP="000E46A3">
            <w:pPr>
              <w:pStyle w:val="Sansinterligne"/>
              <w:rPr>
                <w:sz w:val="22"/>
                <w:szCs w:val="22"/>
              </w:rPr>
            </w:pPr>
            <w:r w:rsidRPr="008B7EBF">
              <w:t xml:space="preserve">VISITECT® CD4 Advanced </w:t>
            </w:r>
            <w:proofErr w:type="spellStart"/>
            <w:r w:rsidRPr="008B7EBF">
              <w:t>Disease</w:t>
            </w:r>
            <w:proofErr w:type="spellEnd"/>
            <w:r w:rsidRPr="008B7EBF">
              <w:t>, Kit</w:t>
            </w:r>
            <w:r>
              <w:t xml:space="preserve"> Boite/25 tests</w:t>
            </w:r>
          </w:p>
        </w:tc>
        <w:tc>
          <w:tcPr>
            <w:tcW w:w="3372" w:type="dxa"/>
          </w:tcPr>
          <w:p w14:paraId="6E013F4C" w14:textId="77777777" w:rsidR="000E46A3" w:rsidRPr="008B7EBF" w:rsidRDefault="000E46A3" w:rsidP="000E46A3">
            <w:pPr>
              <w:pStyle w:val="Sansinterligne"/>
            </w:pPr>
          </w:p>
        </w:tc>
      </w:tr>
      <w:tr w:rsidR="000E46A3" w:rsidRPr="007561DD" w14:paraId="36EFF7FB" w14:textId="40E62BFD" w:rsidTr="000E46A3">
        <w:trPr>
          <w:cantSplit/>
          <w:trHeight w:val="381"/>
          <w:jc w:val="center"/>
        </w:trPr>
        <w:tc>
          <w:tcPr>
            <w:tcW w:w="7629" w:type="dxa"/>
            <w:gridSpan w:val="3"/>
            <w:vAlign w:val="center"/>
          </w:tcPr>
          <w:p w14:paraId="3B61EDE3" w14:textId="770FF6D4" w:rsidR="000E46A3" w:rsidRPr="006220B7" w:rsidRDefault="000E46A3" w:rsidP="000E46A3">
            <w:pPr>
              <w:pStyle w:val="Sansinterligne"/>
              <w:jc w:val="center"/>
              <w:rPr>
                <w:sz w:val="22"/>
                <w:szCs w:val="22"/>
              </w:rPr>
            </w:pPr>
            <w:r w:rsidRPr="008B7EBF">
              <w:rPr>
                <w:b/>
                <w:bCs/>
                <w:szCs w:val="24"/>
              </w:rPr>
              <w:t>Consommables pour le laboratoire VIH</w:t>
            </w:r>
          </w:p>
        </w:tc>
        <w:tc>
          <w:tcPr>
            <w:tcW w:w="3372" w:type="dxa"/>
          </w:tcPr>
          <w:p w14:paraId="5932599B" w14:textId="77777777" w:rsidR="000E46A3" w:rsidRPr="008B7EBF" w:rsidRDefault="000E46A3" w:rsidP="000E46A3">
            <w:pPr>
              <w:pStyle w:val="Sansinterligne"/>
              <w:jc w:val="center"/>
              <w:rPr>
                <w:b/>
                <w:bCs/>
                <w:szCs w:val="24"/>
              </w:rPr>
            </w:pPr>
          </w:p>
        </w:tc>
      </w:tr>
      <w:tr w:rsidR="000E46A3" w:rsidRPr="007561DD" w14:paraId="5293EB65" w14:textId="7BA48132" w:rsidTr="000E46A3">
        <w:trPr>
          <w:cantSplit/>
          <w:trHeight w:val="66"/>
          <w:jc w:val="center"/>
        </w:trPr>
        <w:tc>
          <w:tcPr>
            <w:tcW w:w="713" w:type="dxa"/>
            <w:vAlign w:val="center"/>
          </w:tcPr>
          <w:p w14:paraId="2E352995"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48890149" w14:textId="310D3808" w:rsidR="000E46A3" w:rsidRPr="006220B7" w:rsidRDefault="000E46A3" w:rsidP="000E46A3">
            <w:pPr>
              <w:pStyle w:val="Sansinterligne"/>
              <w:rPr>
                <w:szCs w:val="24"/>
              </w:rPr>
            </w:pPr>
            <w:proofErr w:type="spellStart"/>
            <w:r w:rsidRPr="008B7EBF">
              <w:t>Cones</w:t>
            </w:r>
            <w:proofErr w:type="spellEnd"/>
            <w:r w:rsidRPr="008B7EBF">
              <w:t xml:space="preserve"> Bleu sans filtre 1000 µl</w:t>
            </w:r>
          </w:p>
        </w:tc>
        <w:tc>
          <w:tcPr>
            <w:tcW w:w="3686" w:type="dxa"/>
            <w:vAlign w:val="center"/>
          </w:tcPr>
          <w:p w14:paraId="4B032449" w14:textId="5A34430F" w:rsidR="000E46A3" w:rsidRPr="006220B7" w:rsidRDefault="000E46A3" w:rsidP="000E46A3">
            <w:pPr>
              <w:pStyle w:val="Sansinterligne"/>
              <w:rPr>
                <w:sz w:val="22"/>
                <w:szCs w:val="22"/>
              </w:rPr>
            </w:pPr>
            <w:proofErr w:type="spellStart"/>
            <w:r w:rsidRPr="008B7EBF">
              <w:t>Cones</w:t>
            </w:r>
            <w:proofErr w:type="spellEnd"/>
            <w:r w:rsidRPr="008B7EBF">
              <w:t xml:space="preserve"> Bleu sans filtre 1000 µl</w:t>
            </w:r>
            <w:r>
              <w:t xml:space="preserve"> sachet/500</w:t>
            </w:r>
          </w:p>
        </w:tc>
        <w:tc>
          <w:tcPr>
            <w:tcW w:w="3372" w:type="dxa"/>
          </w:tcPr>
          <w:p w14:paraId="70FD5EF6" w14:textId="77777777" w:rsidR="000E46A3" w:rsidRPr="008B7EBF" w:rsidRDefault="000E46A3" w:rsidP="000E46A3">
            <w:pPr>
              <w:pStyle w:val="Sansinterligne"/>
            </w:pPr>
          </w:p>
        </w:tc>
      </w:tr>
      <w:tr w:rsidR="000E46A3" w:rsidRPr="007561DD" w14:paraId="09F40536" w14:textId="4330F0B0" w:rsidTr="000E46A3">
        <w:trPr>
          <w:cantSplit/>
          <w:trHeight w:val="66"/>
          <w:jc w:val="center"/>
        </w:trPr>
        <w:tc>
          <w:tcPr>
            <w:tcW w:w="713" w:type="dxa"/>
            <w:vAlign w:val="center"/>
          </w:tcPr>
          <w:p w14:paraId="53B27053"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7F8BF5F1" w14:textId="632B4DBE" w:rsidR="000E46A3" w:rsidRPr="006220B7" w:rsidRDefault="000E46A3" w:rsidP="000E46A3">
            <w:pPr>
              <w:pStyle w:val="Sansinterligne"/>
              <w:rPr>
                <w:szCs w:val="24"/>
              </w:rPr>
            </w:pPr>
            <w:proofErr w:type="spellStart"/>
            <w:r w:rsidRPr="008B7EBF">
              <w:t>Cones</w:t>
            </w:r>
            <w:proofErr w:type="spellEnd"/>
            <w:r w:rsidRPr="008B7EBF">
              <w:t xml:space="preserve"> jaunes sans filtre 200 µl</w:t>
            </w:r>
          </w:p>
        </w:tc>
        <w:tc>
          <w:tcPr>
            <w:tcW w:w="3686" w:type="dxa"/>
            <w:vAlign w:val="center"/>
          </w:tcPr>
          <w:p w14:paraId="37671DEE" w14:textId="29C83A95" w:rsidR="000E46A3" w:rsidRPr="006220B7" w:rsidRDefault="000E46A3" w:rsidP="000E46A3">
            <w:pPr>
              <w:pStyle w:val="Sansinterligne"/>
              <w:rPr>
                <w:sz w:val="22"/>
                <w:szCs w:val="22"/>
              </w:rPr>
            </w:pPr>
            <w:proofErr w:type="spellStart"/>
            <w:r w:rsidRPr="008B7EBF">
              <w:t>Cones</w:t>
            </w:r>
            <w:proofErr w:type="spellEnd"/>
            <w:r w:rsidRPr="008B7EBF">
              <w:t xml:space="preserve"> jaunes sans filtre 200 µl</w:t>
            </w:r>
            <w:r>
              <w:t xml:space="preserve"> sachet/1000</w:t>
            </w:r>
          </w:p>
        </w:tc>
        <w:tc>
          <w:tcPr>
            <w:tcW w:w="3372" w:type="dxa"/>
          </w:tcPr>
          <w:p w14:paraId="478E6A60" w14:textId="77777777" w:rsidR="000E46A3" w:rsidRPr="008B7EBF" w:rsidRDefault="000E46A3" w:rsidP="000E46A3">
            <w:pPr>
              <w:pStyle w:val="Sansinterligne"/>
            </w:pPr>
          </w:p>
        </w:tc>
      </w:tr>
      <w:tr w:rsidR="000E46A3" w:rsidRPr="007561DD" w14:paraId="284A68E6" w14:textId="3D93C7EE" w:rsidTr="000E46A3">
        <w:trPr>
          <w:cantSplit/>
          <w:trHeight w:val="66"/>
          <w:jc w:val="center"/>
        </w:trPr>
        <w:tc>
          <w:tcPr>
            <w:tcW w:w="713" w:type="dxa"/>
            <w:vAlign w:val="center"/>
          </w:tcPr>
          <w:p w14:paraId="1D800C88"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546D71DB" w14:textId="0F524CC4" w:rsidR="000E46A3" w:rsidRPr="006220B7" w:rsidRDefault="000E46A3" w:rsidP="000E46A3">
            <w:pPr>
              <w:pStyle w:val="Sansinterligne"/>
              <w:rPr>
                <w:szCs w:val="24"/>
              </w:rPr>
            </w:pPr>
            <w:r w:rsidRPr="008B7EBF">
              <w:t xml:space="preserve">Kit de prélèvement DBS </w:t>
            </w:r>
            <w:proofErr w:type="spellStart"/>
            <w:r w:rsidRPr="008B7EBF">
              <w:t>prè</w:t>
            </w:r>
            <w:proofErr w:type="spellEnd"/>
            <w:r w:rsidRPr="008B7EBF">
              <w:t>-perforé</w:t>
            </w:r>
          </w:p>
        </w:tc>
        <w:tc>
          <w:tcPr>
            <w:tcW w:w="3686" w:type="dxa"/>
            <w:vAlign w:val="center"/>
          </w:tcPr>
          <w:p w14:paraId="05B5BE19" w14:textId="54DD3E32" w:rsidR="000E46A3" w:rsidRPr="006220B7" w:rsidRDefault="000E46A3" w:rsidP="000E46A3">
            <w:pPr>
              <w:pStyle w:val="Sansinterligne"/>
              <w:rPr>
                <w:sz w:val="22"/>
                <w:szCs w:val="22"/>
              </w:rPr>
            </w:pPr>
            <w:r w:rsidRPr="008B7EBF">
              <w:t xml:space="preserve">Kit de prélèvement DBS </w:t>
            </w:r>
            <w:proofErr w:type="spellStart"/>
            <w:r w:rsidRPr="008B7EBF">
              <w:t>prè</w:t>
            </w:r>
            <w:proofErr w:type="spellEnd"/>
            <w:r w:rsidRPr="008B7EBF">
              <w:t>-perforé</w:t>
            </w:r>
            <w:r>
              <w:t xml:space="preserve"> Boite/60 tests</w:t>
            </w:r>
          </w:p>
        </w:tc>
        <w:tc>
          <w:tcPr>
            <w:tcW w:w="3372" w:type="dxa"/>
          </w:tcPr>
          <w:p w14:paraId="6969D43E" w14:textId="77777777" w:rsidR="000E46A3" w:rsidRPr="008B7EBF" w:rsidRDefault="000E46A3" w:rsidP="000E46A3">
            <w:pPr>
              <w:pStyle w:val="Sansinterligne"/>
            </w:pPr>
          </w:p>
        </w:tc>
      </w:tr>
      <w:tr w:rsidR="000E46A3" w:rsidRPr="007561DD" w14:paraId="46585160" w14:textId="1C00461D" w:rsidTr="000E46A3">
        <w:trPr>
          <w:cantSplit/>
          <w:trHeight w:val="383"/>
          <w:jc w:val="center"/>
        </w:trPr>
        <w:tc>
          <w:tcPr>
            <w:tcW w:w="7629" w:type="dxa"/>
            <w:gridSpan w:val="3"/>
            <w:vAlign w:val="center"/>
          </w:tcPr>
          <w:p w14:paraId="222D7E70" w14:textId="7DF2A55F" w:rsidR="000E46A3" w:rsidRPr="006220B7" w:rsidRDefault="000E46A3" w:rsidP="000E46A3">
            <w:pPr>
              <w:pStyle w:val="Sansinterligne"/>
              <w:jc w:val="center"/>
              <w:rPr>
                <w:sz w:val="22"/>
                <w:szCs w:val="22"/>
              </w:rPr>
            </w:pPr>
            <w:r w:rsidRPr="008B7EBF">
              <w:rPr>
                <w:b/>
                <w:bCs/>
                <w:szCs w:val="24"/>
              </w:rPr>
              <w:t>Consommables pour le laboratoire TB</w:t>
            </w:r>
          </w:p>
        </w:tc>
        <w:tc>
          <w:tcPr>
            <w:tcW w:w="3372" w:type="dxa"/>
          </w:tcPr>
          <w:p w14:paraId="518E761D" w14:textId="77777777" w:rsidR="000E46A3" w:rsidRPr="008B7EBF" w:rsidRDefault="000E46A3" w:rsidP="000E46A3">
            <w:pPr>
              <w:pStyle w:val="Sansinterligne"/>
              <w:jc w:val="center"/>
              <w:rPr>
                <w:b/>
                <w:bCs/>
                <w:szCs w:val="24"/>
              </w:rPr>
            </w:pPr>
          </w:p>
        </w:tc>
      </w:tr>
      <w:tr w:rsidR="000E46A3" w:rsidRPr="007561DD" w14:paraId="77420BC2" w14:textId="61561D7C" w:rsidTr="000E46A3">
        <w:trPr>
          <w:cantSplit/>
          <w:trHeight w:val="347"/>
          <w:jc w:val="center"/>
        </w:trPr>
        <w:tc>
          <w:tcPr>
            <w:tcW w:w="713" w:type="dxa"/>
            <w:vAlign w:val="center"/>
          </w:tcPr>
          <w:p w14:paraId="0742C9E6"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284828C4" w14:textId="404F1731" w:rsidR="000E46A3" w:rsidRPr="006220B7" w:rsidRDefault="000E46A3" w:rsidP="000E46A3">
            <w:pPr>
              <w:pStyle w:val="Sansinterligne"/>
              <w:rPr>
                <w:szCs w:val="24"/>
              </w:rPr>
            </w:pPr>
            <w:r w:rsidRPr="008B7EBF">
              <w:t>Crachoirs unité</w:t>
            </w:r>
          </w:p>
        </w:tc>
        <w:tc>
          <w:tcPr>
            <w:tcW w:w="3686" w:type="dxa"/>
            <w:vAlign w:val="center"/>
          </w:tcPr>
          <w:p w14:paraId="7350A11F" w14:textId="2D213DD4" w:rsidR="000E46A3" w:rsidRPr="006220B7" w:rsidRDefault="000E46A3" w:rsidP="000E46A3">
            <w:pPr>
              <w:pStyle w:val="Sansinterligne"/>
              <w:rPr>
                <w:sz w:val="22"/>
                <w:szCs w:val="22"/>
              </w:rPr>
            </w:pPr>
            <w:r w:rsidRPr="008B7EBF">
              <w:t>Crachoirs unité</w:t>
            </w:r>
          </w:p>
        </w:tc>
        <w:tc>
          <w:tcPr>
            <w:tcW w:w="3372" w:type="dxa"/>
          </w:tcPr>
          <w:p w14:paraId="3FB60DEA" w14:textId="77777777" w:rsidR="000E46A3" w:rsidRPr="008B7EBF" w:rsidRDefault="000E46A3" w:rsidP="000E46A3">
            <w:pPr>
              <w:pStyle w:val="Sansinterligne"/>
            </w:pPr>
          </w:p>
        </w:tc>
      </w:tr>
      <w:tr w:rsidR="000E46A3" w:rsidRPr="007561DD" w14:paraId="56C55B97" w14:textId="4640AB1D" w:rsidTr="000E46A3">
        <w:trPr>
          <w:cantSplit/>
          <w:trHeight w:val="464"/>
          <w:jc w:val="center"/>
        </w:trPr>
        <w:tc>
          <w:tcPr>
            <w:tcW w:w="713" w:type="dxa"/>
            <w:vAlign w:val="center"/>
          </w:tcPr>
          <w:p w14:paraId="466B83EA" w14:textId="77777777" w:rsidR="000E46A3" w:rsidRPr="006220B7" w:rsidRDefault="000E46A3" w:rsidP="000E46A3">
            <w:pPr>
              <w:pStyle w:val="Paragraphedeliste"/>
              <w:numPr>
                <w:ilvl w:val="0"/>
                <w:numId w:val="103"/>
              </w:numPr>
              <w:spacing w:after="0" w:line="240" w:lineRule="auto"/>
              <w:jc w:val="center"/>
              <w:rPr>
                <w:rFonts w:ascii="Times New Roman" w:hAnsi="Times New Roman" w:cs="Times New Roman"/>
                <w:bCs/>
                <w:i/>
                <w:iCs/>
                <w:sz w:val="18"/>
              </w:rPr>
            </w:pPr>
          </w:p>
        </w:tc>
        <w:tc>
          <w:tcPr>
            <w:tcW w:w="3230" w:type="dxa"/>
            <w:vAlign w:val="center"/>
          </w:tcPr>
          <w:p w14:paraId="25B094CE" w14:textId="35397F74" w:rsidR="000E46A3" w:rsidRPr="006220B7" w:rsidRDefault="000E46A3" w:rsidP="000E46A3">
            <w:pPr>
              <w:pStyle w:val="Sansinterligne"/>
              <w:rPr>
                <w:szCs w:val="24"/>
              </w:rPr>
            </w:pPr>
            <w:r w:rsidRPr="008B7EBF">
              <w:t>Lames porte objet, unité</w:t>
            </w:r>
          </w:p>
        </w:tc>
        <w:tc>
          <w:tcPr>
            <w:tcW w:w="3686" w:type="dxa"/>
            <w:vAlign w:val="center"/>
          </w:tcPr>
          <w:p w14:paraId="024972CA" w14:textId="6F4DB7E4" w:rsidR="000E46A3" w:rsidRPr="006220B7" w:rsidRDefault="000E46A3" w:rsidP="000E46A3">
            <w:pPr>
              <w:pStyle w:val="Sansinterligne"/>
              <w:rPr>
                <w:sz w:val="22"/>
                <w:szCs w:val="22"/>
              </w:rPr>
            </w:pPr>
            <w:r w:rsidRPr="008B7EBF">
              <w:t>Lames porte objet, unité</w:t>
            </w:r>
          </w:p>
        </w:tc>
        <w:tc>
          <w:tcPr>
            <w:tcW w:w="3372" w:type="dxa"/>
          </w:tcPr>
          <w:p w14:paraId="39F160F6" w14:textId="77777777" w:rsidR="000E46A3" w:rsidRPr="008B7EBF" w:rsidRDefault="000E46A3" w:rsidP="000E46A3">
            <w:pPr>
              <w:pStyle w:val="Sansinterligne"/>
            </w:pPr>
          </w:p>
        </w:tc>
      </w:tr>
    </w:tbl>
    <w:p w14:paraId="623F8555" w14:textId="77777777" w:rsidR="00C15359" w:rsidRPr="00AC4449" w:rsidRDefault="00C15359" w:rsidP="00AC4449">
      <w:pPr>
        <w:pStyle w:val="Paragraphedeliste"/>
        <w:rPr>
          <w:sz w:val="12"/>
          <w:szCs w:val="12"/>
        </w:rPr>
      </w:pPr>
    </w:p>
    <w:p w14:paraId="39EB0A09" w14:textId="77777777" w:rsidR="004F36A7" w:rsidRPr="0016054C" w:rsidRDefault="004F36A7" w:rsidP="004F36A7">
      <w:pPr>
        <w:tabs>
          <w:tab w:val="right" w:pos="4140"/>
          <w:tab w:val="left" w:pos="4500"/>
          <w:tab w:val="right" w:pos="9000"/>
        </w:tabs>
        <w:jc w:val="both"/>
        <w:rPr>
          <w:rFonts w:ascii="Footlight MT Light" w:hAnsi="Footlight MT Light"/>
          <w:bCs/>
        </w:rPr>
      </w:pPr>
      <w:r w:rsidRPr="0016054C">
        <w:rPr>
          <w:rFonts w:ascii="Footlight MT Light" w:hAnsi="Footlight MT Light"/>
        </w:rPr>
        <w:t xml:space="preserve">Nom du Soumissionnaire </w:t>
      </w:r>
      <w:r w:rsidRPr="0016054C">
        <w:rPr>
          <w:rFonts w:ascii="Footlight MT Light" w:hAnsi="Footlight MT Light"/>
          <w:bCs/>
          <w:i/>
          <w:iCs/>
        </w:rPr>
        <w:t xml:space="preserve">[Insérer le nom du </w:t>
      </w:r>
      <w:r w:rsidRPr="0016054C">
        <w:rPr>
          <w:rFonts w:ascii="Footlight MT Light" w:hAnsi="Footlight MT Light"/>
          <w:i/>
        </w:rPr>
        <w:t>Soumissionnaire</w:t>
      </w:r>
      <w:r w:rsidRPr="0016054C">
        <w:rPr>
          <w:rFonts w:ascii="Footlight MT Light" w:hAnsi="Footlight MT Light"/>
          <w:bCs/>
          <w:i/>
          <w:iCs/>
        </w:rPr>
        <w:t>]</w:t>
      </w:r>
      <w:r w:rsidRPr="0016054C">
        <w:rPr>
          <w:rFonts w:ascii="Footlight MT Light" w:hAnsi="Footlight MT Light"/>
        </w:rPr>
        <w:t xml:space="preserve"> Signature </w:t>
      </w:r>
      <w:r w:rsidRPr="0016054C">
        <w:rPr>
          <w:rFonts w:ascii="Footlight MT Light" w:hAnsi="Footlight MT Light"/>
          <w:bCs/>
          <w:i/>
          <w:iCs/>
        </w:rPr>
        <w:t>[Insérer signature]</w:t>
      </w:r>
      <w:r w:rsidRPr="0016054C">
        <w:rPr>
          <w:rFonts w:ascii="Footlight MT Light" w:hAnsi="Footlight MT Light"/>
          <w:bCs/>
        </w:rPr>
        <w:t xml:space="preserve">, </w:t>
      </w:r>
    </w:p>
    <w:p w14:paraId="08ECD44A" w14:textId="77777777" w:rsidR="004F36A7" w:rsidRPr="0016054C" w:rsidRDefault="004F36A7" w:rsidP="004F36A7">
      <w:pPr>
        <w:tabs>
          <w:tab w:val="right" w:pos="4140"/>
          <w:tab w:val="left" w:pos="4500"/>
          <w:tab w:val="right" w:pos="9000"/>
        </w:tabs>
        <w:jc w:val="both"/>
        <w:rPr>
          <w:rFonts w:ascii="Footlight MT Light" w:hAnsi="Footlight MT Light"/>
          <w:bCs/>
          <w:i/>
          <w:iCs/>
        </w:rPr>
      </w:pPr>
      <w:r w:rsidRPr="0016054C">
        <w:rPr>
          <w:rFonts w:ascii="Footlight MT Light" w:hAnsi="Footlight MT Light"/>
          <w:bCs/>
        </w:rPr>
        <w:t xml:space="preserve">Date </w:t>
      </w:r>
      <w:r w:rsidRPr="0016054C">
        <w:rPr>
          <w:rFonts w:ascii="Footlight MT Light" w:hAnsi="Footlight MT Light"/>
          <w:bCs/>
          <w:i/>
          <w:iCs/>
        </w:rPr>
        <w:t>[Insérer la date]</w:t>
      </w:r>
    </w:p>
    <w:p w14:paraId="0098C645" w14:textId="77777777" w:rsidR="00DE6487" w:rsidRDefault="00DE6487" w:rsidP="004F36A7">
      <w:pPr>
        <w:tabs>
          <w:tab w:val="right" w:pos="4140"/>
          <w:tab w:val="left" w:pos="4500"/>
          <w:tab w:val="right" w:pos="9000"/>
        </w:tabs>
        <w:jc w:val="both"/>
        <w:rPr>
          <w:bCs/>
          <w:i/>
          <w:iCs/>
        </w:rPr>
      </w:pPr>
    </w:p>
    <w:p w14:paraId="7FFAFF0F" w14:textId="77777777" w:rsidR="00DE6487" w:rsidRDefault="00DE6487" w:rsidP="004F36A7">
      <w:pPr>
        <w:tabs>
          <w:tab w:val="right" w:pos="4140"/>
          <w:tab w:val="left" w:pos="4500"/>
          <w:tab w:val="right" w:pos="9000"/>
        </w:tabs>
        <w:jc w:val="both"/>
        <w:rPr>
          <w:bCs/>
          <w:i/>
          <w:iCs/>
        </w:rPr>
      </w:pPr>
    </w:p>
    <w:p w14:paraId="6DDB3CB8" w14:textId="77777777" w:rsidR="0017735D" w:rsidRDefault="0017735D" w:rsidP="004F36A7">
      <w:pPr>
        <w:tabs>
          <w:tab w:val="right" w:pos="4140"/>
          <w:tab w:val="left" w:pos="4500"/>
          <w:tab w:val="right" w:pos="9000"/>
        </w:tabs>
        <w:jc w:val="both"/>
        <w:rPr>
          <w:bCs/>
          <w:i/>
          <w:iCs/>
        </w:rPr>
      </w:pPr>
    </w:p>
    <w:p w14:paraId="43734A33" w14:textId="77777777" w:rsidR="006220B7" w:rsidRDefault="006220B7" w:rsidP="004F36A7">
      <w:pPr>
        <w:tabs>
          <w:tab w:val="right" w:pos="4140"/>
          <w:tab w:val="left" w:pos="4500"/>
          <w:tab w:val="right" w:pos="9000"/>
        </w:tabs>
        <w:jc w:val="both"/>
        <w:rPr>
          <w:bCs/>
          <w:i/>
          <w:iCs/>
        </w:rPr>
      </w:pPr>
    </w:p>
    <w:p w14:paraId="007C0487" w14:textId="0D35403C" w:rsidR="00763598" w:rsidRPr="0091055D" w:rsidRDefault="00763598" w:rsidP="00982EA4">
      <w:pPr>
        <w:pStyle w:val="SectionVIIHeader2"/>
        <w:numPr>
          <w:ilvl w:val="0"/>
          <w:numId w:val="102"/>
        </w:numPr>
        <w:spacing w:after="0"/>
        <w:rPr>
          <w:rFonts w:ascii="Times New Roman" w:hAnsi="Times New Roman"/>
        </w:rPr>
      </w:pPr>
      <w:bookmarkStart w:id="78" w:name="_Toc494878567"/>
      <w:r w:rsidRPr="0091055D">
        <w:rPr>
          <w:rFonts w:ascii="Times New Roman" w:hAnsi="Times New Roman"/>
        </w:rPr>
        <w:lastRenderedPageBreak/>
        <w:t>Plans</w:t>
      </w:r>
      <w:bookmarkEnd w:id="78"/>
    </w:p>
    <w:p w14:paraId="74416E66" w14:textId="77777777" w:rsidR="0091055D" w:rsidRPr="0091055D" w:rsidRDefault="0091055D" w:rsidP="0091055D">
      <w:pPr>
        <w:pStyle w:val="SectionVIIHeader2"/>
        <w:numPr>
          <w:ilvl w:val="0"/>
          <w:numId w:val="0"/>
        </w:numPr>
        <w:spacing w:after="0"/>
        <w:ind w:left="720"/>
        <w:rPr>
          <w:rFonts w:ascii="Times New Roman" w:hAnsi="Times New Roman"/>
        </w:rPr>
      </w:pPr>
    </w:p>
    <w:p w14:paraId="30C64F1D"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42D5DB7C"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2152021F" w14:textId="77777777" w:rsidR="00763598" w:rsidRDefault="00763598" w:rsidP="000F788C">
      <w:pPr>
        <w:pStyle w:val="Sansinterligne"/>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779"/>
        <w:gridCol w:w="4272"/>
      </w:tblGrid>
      <w:tr w:rsidR="00763598" w:rsidRPr="00553045" w14:paraId="398B69FE" w14:textId="77777777" w:rsidTr="000F788C">
        <w:trPr>
          <w:cantSplit/>
          <w:trHeight w:val="232"/>
          <w:jc w:val="center"/>
        </w:trPr>
        <w:tc>
          <w:tcPr>
            <w:tcW w:w="8719" w:type="dxa"/>
            <w:gridSpan w:val="3"/>
          </w:tcPr>
          <w:p w14:paraId="622827CA"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5BED8AB0" w14:textId="77777777" w:rsidTr="000F788C">
        <w:trPr>
          <w:trHeight w:val="201"/>
          <w:jc w:val="center"/>
        </w:trPr>
        <w:tc>
          <w:tcPr>
            <w:tcW w:w="1668" w:type="dxa"/>
            <w:vAlign w:val="center"/>
          </w:tcPr>
          <w:p w14:paraId="346E078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779" w:type="dxa"/>
            <w:vAlign w:val="center"/>
          </w:tcPr>
          <w:p w14:paraId="7C244A44"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17420CB0"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33F2248D" w14:textId="77777777" w:rsidTr="000F788C">
        <w:trPr>
          <w:trHeight w:val="530"/>
          <w:jc w:val="center"/>
        </w:trPr>
        <w:tc>
          <w:tcPr>
            <w:tcW w:w="1668" w:type="dxa"/>
          </w:tcPr>
          <w:p w14:paraId="42EE581B" w14:textId="77777777" w:rsidR="00763598" w:rsidRPr="00553045" w:rsidRDefault="00763598" w:rsidP="006C4707">
            <w:pPr>
              <w:rPr>
                <w:rFonts w:ascii="Times New Roman" w:hAnsi="Times New Roman" w:cs="Times New Roman"/>
              </w:rPr>
            </w:pPr>
          </w:p>
        </w:tc>
        <w:tc>
          <w:tcPr>
            <w:tcW w:w="2779" w:type="dxa"/>
          </w:tcPr>
          <w:p w14:paraId="4CB6D94D" w14:textId="77777777" w:rsidR="00763598" w:rsidRPr="00553045" w:rsidRDefault="00763598" w:rsidP="006C4707">
            <w:pPr>
              <w:rPr>
                <w:rFonts w:ascii="Times New Roman" w:hAnsi="Times New Roman" w:cs="Times New Roman"/>
              </w:rPr>
            </w:pPr>
          </w:p>
        </w:tc>
        <w:tc>
          <w:tcPr>
            <w:tcW w:w="4272" w:type="dxa"/>
          </w:tcPr>
          <w:p w14:paraId="1DBB427B" w14:textId="77777777" w:rsidR="00763598" w:rsidRPr="00553045" w:rsidRDefault="00763598" w:rsidP="006C4707">
            <w:pPr>
              <w:rPr>
                <w:rFonts w:ascii="Times New Roman" w:hAnsi="Times New Roman" w:cs="Times New Roman"/>
              </w:rPr>
            </w:pPr>
          </w:p>
        </w:tc>
      </w:tr>
      <w:tr w:rsidR="00763598" w:rsidRPr="00553045" w14:paraId="4A52E471" w14:textId="77777777" w:rsidTr="000F788C">
        <w:trPr>
          <w:trHeight w:val="620"/>
          <w:jc w:val="center"/>
        </w:trPr>
        <w:tc>
          <w:tcPr>
            <w:tcW w:w="1668" w:type="dxa"/>
          </w:tcPr>
          <w:p w14:paraId="6B711414" w14:textId="77777777" w:rsidR="00763598" w:rsidRPr="00553045" w:rsidRDefault="00763598" w:rsidP="006C4707">
            <w:pPr>
              <w:rPr>
                <w:rFonts w:ascii="Times New Roman" w:hAnsi="Times New Roman" w:cs="Times New Roman"/>
              </w:rPr>
            </w:pPr>
          </w:p>
        </w:tc>
        <w:tc>
          <w:tcPr>
            <w:tcW w:w="2779" w:type="dxa"/>
          </w:tcPr>
          <w:p w14:paraId="6C1C41D1" w14:textId="77777777" w:rsidR="00763598" w:rsidRPr="00553045" w:rsidRDefault="00763598" w:rsidP="006C4707">
            <w:pPr>
              <w:rPr>
                <w:rFonts w:ascii="Times New Roman" w:hAnsi="Times New Roman" w:cs="Times New Roman"/>
              </w:rPr>
            </w:pPr>
          </w:p>
        </w:tc>
        <w:tc>
          <w:tcPr>
            <w:tcW w:w="4272" w:type="dxa"/>
          </w:tcPr>
          <w:p w14:paraId="1315E730" w14:textId="77777777" w:rsidR="00763598" w:rsidRPr="00553045" w:rsidRDefault="00763598" w:rsidP="006C4707">
            <w:pPr>
              <w:rPr>
                <w:rFonts w:ascii="Times New Roman" w:hAnsi="Times New Roman" w:cs="Times New Roman"/>
              </w:rPr>
            </w:pPr>
          </w:p>
        </w:tc>
      </w:tr>
      <w:tr w:rsidR="00763598" w:rsidRPr="00553045" w14:paraId="19FDB5D8" w14:textId="77777777" w:rsidTr="000F788C">
        <w:trPr>
          <w:trHeight w:val="620"/>
          <w:jc w:val="center"/>
        </w:trPr>
        <w:tc>
          <w:tcPr>
            <w:tcW w:w="1668" w:type="dxa"/>
          </w:tcPr>
          <w:p w14:paraId="6912B23E" w14:textId="77777777" w:rsidR="00763598" w:rsidRPr="00553045" w:rsidRDefault="00763598" w:rsidP="006C4707">
            <w:pPr>
              <w:rPr>
                <w:rFonts w:ascii="Times New Roman" w:hAnsi="Times New Roman" w:cs="Times New Roman"/>
              </w:rPr>
            </w:pPr>
          </w:p>
        </w:tc>
        <w:tc>
          <w:tcPr>
            <w:tcW w:w="2779" w:type="dxa"/>
          </w:tcPr>
          <w:p w14:paraId="0D4CE3A5" w14:textId="77777777" w:rsidR="00763598" w:rsidRPr="00553045" w:rsidRDefault="00763598" w:rsidP="006C4707">
            <w:pPr>
              <w:rPr>
                <w:rFonts w:ascii="Times New Roman" w:hAnsi="Times New Roman" w:cs="Times New Roman"/>
              </w:rPr>
            </w:pPr>
          </w:p>
        </w:tc>
        <w:tc>
          <w:tcPr>
            <w:tcW w:w="4272" w:type="dxa"/>
          </w:tcPr>
          <w:p w14:paraId="59C5F2BA" w14:textId="77777777" w:rsidR="00763598" w:rsidRPr="00553045" w:rsidRDefault="00763598" w:rsidP="006C4707">
            <w:pPr>
              <w:rPr>
                <w:rFonts w:ascii="Times New Roman" w:hAnsi="Times New Roman" w:cs="Times New Roman"/>
              </w:rPr>
            </w:pPr>
          </w:p>
        </w:tc>
      </w:tr>
      <w:tr w:rsidR="00763598" w:rsidRPr="00553045" w14:paraId="3D54EB58" w14:textId="77777777" w:rsidTr="000F788C">
        <w:trPr>
          <w:trHeight w:val="530"/>
          <w:jc w:val="center"/>
        </w:trPr>
        <w:tc>
          <w:tcPr>
            <w:tcW w:w="1668" w:type="dxa"/>
          </w:tcPr>
          <w:p w14:paraId="3535E501" w14:textId="77777777" w:rsidR="00763598" w:rsidRPr="00553045" w:rsidRDefault="00763598" w:rsidP="006C4707">
            <w:pPr>
              <w:rPr>
                <w:rFonts w:ascii="Times New Roman" w:hAnsi="Times New Roman" w:cs="Times New Roman"/>
              </w:rPr>
            </w:pPr>
          </w:p>
        </w:tc>
        <w:tc>
          <w:tcPr>
            <w:tcW w:w="2779" w:type="dxa"/>
          </w:tcPr>
          <w:p w14:paraId="6F9F206A" w14:textId="77777777" w:rsidR="00763598" w:rsidRPr="00553045" w:rsidRDefault="00763598" w:rsidP="006C4707">
            <w:pPr>
              <w:rPr>
                <w:rFonts w:ascii="Times New Roman" w:hAnsi="Times New Roman" w:cs="Times New Roman"/>
              </w:rPr>
            </w:pPr>
          </w:p>
        </w:tc>
        <w:tc>
          <w:tcPr>
            <w:tcW w:w="4272" w:type="dxa"/>
          </w:tcPr>
          <w:p w14:paraId="46AB8688" w14:textId="77777777" w:rsidR="00763598" w:rsidRPr="00553045" w:rsidRDefault="00763598" w:rsidP="006C4707">
            <w:pPr>
              <w:rPr>
                <w:rFonts w:ascii="Times New Roman" w:hAnsi="Times New Roman" w:cs="Times New Roman"/>
              </w:rPr>
            </w:pPr>
          </w:p>
        </w:tc>
      </w:tr>
    </w:tbl>
    <w:p w14:paraId="7DD563EF"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7E67C746"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6E54C7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79826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18CC38B"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0369DA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A4C3BE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9A229F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D2FB82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AB7789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B9A38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66F076B"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C7C49B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725EE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498368" w14:textId="77777777" w:rsidR="00863EC2" w:rsidRPr="007F6907" w:rsidRDefault="00863EC2" w:rsidP="0059272A">
      <w:pPr>
        <w:spacing w:after="200" w:line="240" w:lineRule="auto"/>
        <w:jc w:val="both"/>
        <w:rPr>
          <w:rFonts w:ascii="Times New Roman" w:eastAsia="Times New Roman" w:hAnsi="Times New Roman" w:cs="Times New Roman"/>
          <w:sz w:val="24"/>
          <w:szCs w:val="24"/>
          <w:lang w:eastAsia="fr-FR"/>
        </w:rPr>
      </w:pPr>
    </w:p>
    <w:p w14:paraId="7042EEA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2C9FCD1" w14:textId="77777777" w:rsidR="00763598" w:rsidRPr="00AF5305" w:rsidRDefault="00B234A3" w:rsidP="000A19FB">
      <w:pPr>
        <w:pStyle w:val="Style2"/>
        <w:jc w:val="center"/>
        <w:rPr>
          <w:b/>
        </w:rPr>
      </w:pPr>
      <w:bookmarkStart w:id="79" w:name="_Toc494878568"/>
      <w:r>
        <w:rPr>
          <w:b/>
        </w:rPr>
        <w:lastRenderedPageBreak/>
        <w:t xml:space="preserve">5. </w:t>
      </w:r>
      <w:r w:rsidR="00763598" w:rsidRPr="00AF5305">
        <w:rPr>
          <w:b/>
        </w:rPr>
        <w:t>Inspections et Essais</w:t>
      </w:r>
      <w:bookmarkEnd w:id="79"/>
    </w:p>
    <w:p w14:paraId="29F4C5D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2E57139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4"/>
    <w:p w14:paraId="5D964D3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A1CD88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FAC5B1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22F27D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619579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54179C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BE94C7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27392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BC8C21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FCBEC2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D2EE2A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AB984F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A2E09D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33B387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1F321F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76C26E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1C472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E26C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76FE39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A7B014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BECF07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BD0C4E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31E2E4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7E13BC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6BECB6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08E42A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C9ED8E8" w14:textId="77777777" w:rsidR="00763598" w:rsidRPr="009053BD" w:rsidRDefault="00763598" w:rsidP="00F23A75">
      <w:pPr>
        <w:pStyle w:val="Titre1"/>
        <w:jc w:val="center"/>
        <w:rPr>
          <w:rFonts w:ascii="Times New Roman" w:hAnsi="Times New Roman" w:cs="Times New Roman"/>
          <w:b/>
          <w:color w:val="000000" w:themeColor="text1"/>
        </w:rPr>
      </w:pPr>
      <w:bookmarkStart w:id="80" w:name="_Toc494382137"/>
      <w:r w:rsidRPr="009053BD">
        <w:rPr>
          <w:rFonts w:ascii="Times New Roman" w:hAnsi="Times New Roman" w:cs="Times New Roman"/>
          <w:b/>
          <w:color w:val="000000" w:themeColor="text1"/>
        </w:rPr>
        <w:lastRenderedPageBreak/>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80"/>
    </w:p>
    <w:p w14:paraId="44F3FB8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F0502D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E4AF707"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7CF3AA3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2AD62F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75D66BE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DF6EA7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8CC36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30EB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C4D0D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8BFDC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38D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BB9177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6C509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FF9A1CD"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6C0FA0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444E67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24A29E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235CE5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38E5FF"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02DC490C"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57EB09EE"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6EE8CE9F"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744B8E76"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11A549DE"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0D0F8D03"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28A16AE2"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538E1BD2" w14:textId="77777777" w:rsidR="0016054C" w:rsidRDefault="0016054C" w:rsidP="00AF5305">
      <w:pPr>
        <w:spacing w:after="200" w:line="240" w:lineRule="auto"/>
        <w:jc w:val="both"/>
        <w:rPr>
          <w:rFonts w:ascii="Times New Roman" w:eastAsia="Times New Roman" w:hAnsi="Times New Roman" w:cs="Times New Roman"/>
          <w:sz w:val="24"/>
          <w:szCs w:val="20"/>
          <w:lang w:eastAsia="fr-FR"/>
        </w:rPr>
      </w:pPr>
    </w:p>
    <w:p w14:paraId="0DCE1837" w14:textId="77777777" w:rsidR="00763598" w:rsidRPr="00E00287" w:rsidRDefault="00763598" w:rsidP="00E00287">
      <w:pPr>
        <w:pStyle w:val="Titre2"/>
        <w:jc w:val="center"/>
        <w:rPr>
          <w:rFonts w:eastAsiaTheme="majorEastAsia"/>
          <w:color w:val="000000" w:themeColor="text1"/>
          <w:sz w:val="32"/>
          <w:szCs w:val="32"/>
          <w:lang w:eastAsia="en-US"/>
        </w:rPr>
      </w:pPr>
      <w:bookmarkStart w:id="81" w:name="_Toc494382138"/>
      <w:r w:rsidRPr="00E00287">
        <w:rPr>
          <w:rFonts w:eastAsiaTheme="majorEastAsia"/>
          <w:color w:val="000000" w:themeColor="text1"/>
          <w:sz w:val="32"/>
          <w:szCs w:val="32"/>
          <w:lang w:eastAsia="en-US"/>
        </w:rPr>
        <w:lastRenderedPageBreak/>
        <w:t>Section V : Cahier des clauses administratives générales (CCAG)</w:t>
      </w:r>
      <w:bookmarkEnd w:id="81"/>
    </w:p>
    <w:p w14:paraId="3683B00D"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7505B3CB"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76CF61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CD84C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6CA2A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A80BD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DB6C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D8C7C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17627A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CDB977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F4DB43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07D7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EDE9AE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EA45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26B8E7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45F00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D172E1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4FFC8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096AAA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1E38D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576637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D2DF9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D96EE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7FE70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CF25C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E81C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A00DB5" w14:textId="77777777" w:rsidR="00763598" w:rsidRPr="0002456C" w:rsidRDefault="00763598" w:rsidP="00E00287">
      <w:pPr>
        <w:pStyle w:val="Titre2"/>
        <w:jc w:val="center"/>
        <w:rPr>
          <w:rFonts w:eastAsiaTheme="majorEastAsia"/>
          <w:color w:val="000000" w:themeColor="text1"/>
          <w:sz w:val="28"/>
          <w:szCs w:val="28"/>
          <w:lang w:eastAsia="en-US"/>
        </w:rPr>
      </w:pPr>
      <w:bookmarkStart w:id="82" w:name="_Toc494382139"/>
      <w:r w:rsidRPr="0002456C">
        <w:rPr>
          <w:rFonts w:eastAsiaTheme="majorEastAsia"/>
          <w:color w:val="000000" w:themeColor="text1"/>
          <w:sz w:val="28"/>
          <w:szCs w:val="28"/>
          <w:lang w:eastAsia="en-US"/>
        </w:rPr>
        <w:lastRenderedPageBreak/>
        <w:t>Section VI : Cahier des clauses administratives particulières (CCAP)</w:t>
      </w:r>
      <w:bookmarkEnd w:id="82"/>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5"/>
        <w:gridCol w:w="7811"/>
      </w:tblGrid>
      <w:tr w:rsidR="002D3E78" w:rsidRPr="002D3E78" w14:paraId="4A1EF732" w14:textId="77777777" w:rsidTr="0046291E">
        <w:trPr>
          <w:trHeight w:val="851"/>
        </w:trPr>
        <w:tc>
          <w:tcPr>
            <w:tcW w:w="9498" w:type="dxa"/>
            <w:gridSpan w:val="2"/>
            <w:tcBorders>
              <w:top w:val="nil"/>
              <w:left w:val="nil"/>
              <w:bottom w:val="single" w:sz="4" w:space="0" w:color="auto"/>
              <w:right w:val="nil"/>
            </w:tcBorders>
            <w:vAlign w:val="center"/>
          </w:tcPr>
          <w:p w14:paraId="293AA6D5" w14:textId="77777777" w:rsidR="002D3E78" w:rsidRPr="002D3E78" w:rsidRDefault="002D3E78" w:rsidP="0046291E">
            <w:pPr>
              <w:pStyle w:val="Titre2"/>
              <w:rPr>
                <w:rFonts w:ascii="Footlight MT Light" w:hAnsi="Footlight MT Light"/>
                <w:sz w:val="28"/>
                <w:szCs w:val="28"/>
              </w:rPr>
            </w:pPr>
            <w:bookmarkStart w:id="83" w:name="_Toc77392475"/>
            <w:bookmarkStart w:id="84" w:name="_Toc77493059"/>
            <w:bookmarkStart w:id="85" w:name="_Toc298780567"/>
            <w:r w:rsidRPr="002D3E78">
              <w:rPr>
                <w:rFonts w:ascii="Footlight MT Light" w:hAnsi="Footlight MT Light"/>
                <w:sz w:val="28"/>
                <w:szCs w:val="28"/>
              </w:rPr>
              <w:t>Section VI. Cahier des clauses administratives particulières (CCAP)</w:t>
            </w:r>
            <w:bookmarkEnd w:id="83"/>
            <w:bookmarkEnd w:id="84"/>
            <w:bookmarkEnd w:id="85"/>
          </w:p>
        </w:tc>
      </w:tr>
      <w:tr w:rsidR="002D3E78" w:rsidRPr="002D3E78" w14:paraId="4D5448BC" w14:textId="77777777" w:rsidTr="0046291E">
        <w:tc>
          <w:tcPr>
            <w:tcW w:w="9498" w:type="dxa"/>
            <w:gridSpan w:val="2"/>
            <w:tcBorders>
              <w:top w:val="single" w:sz="4" w:space="0" w:color="auto"/>
              <w:left w:val="single" w:sz="4" w:space="0" w:color="auto"/>
              <w:bottom w:val="single" w:sz="4" w:space="0" w:color="auto"/>
              <w:right w:val="single" w:sz="4" w:space="0" w:color="auto"/>
            </w:tcBorders>
          </w:tcPr>
          <w:p w14:paraId="20FE0D63" w14:textId="77777777" w:rsidR="002D3E78" w:rsidRPr="002E55E8" w:rsidRDefault="002D3E78" w:rsidP="0046291E">
            <w:pPr>
              <w:pStyle w:val="Pieddepage"/>
              <w:spacing w:after="200"/>
              <w:jc w:val="both"/>
              <w:rPr>
                <w:rFonts w:ascii="Times New Roman" w:hAnsi="Times New Roman" w:cs="Times New Roman"/>
              </w:rPr>
            </w:pPr>
            <w:r w:rsidRPr="002E55E8">
              <w:rPr>
                <w:rFonts w:ascii="Times New Roman" w:hAnsi="Times New Roman" w:cs="Times New Roman"/>
              </w:rPr>
              <w:t>Le Cahier des clauses administratives particulières (CCAP) précise le Cahier des clauses administratives générales (CCAG). Lorsqu’il y a contradiction, les clauses ci</w:t>
            </w:r>
            <w:r w:rsidRPr="002E55E8">
              <w:rPr>
                <w:rFonts w:ascii="Times New Roman" w:hAnsi="Times New Roman" w:cs="Times New Roman"/>
              </w:rPr>
              <w:noBreakHyphen/>
              <w:t>après prévalent par rapport aux clauses du CCAG.</w:t>
            </w:r>
          </w:p>
        </w:tc>
      </w:tr>
      <w:tr w:rsidR="002D3E78" w:rsidRPr="002D3E78" w14:paraId="50E820D7" w14:textId="77777777" w:rsidTr="0046291E">
        <w:tc>
          <w:tcPr>
            <w:tcW w:w="1702" w:type="dxa"/>
            <w:tcBorders>
              <w:top w:val="single" w:sz="4" w:space="0" w:color="auto"/>
            </w:tcBorders>
          </w:tcPr>
          <w:p w14:paraId="35772FDC" w14:textId="77777777" w:rsidR="002D3E78" w:rsidRPr="002E55E8" w:rsidRDefault="002D3E78" w:rsidP="0046291E">
            <w:pPr>
              <w:spacing w:after="200"/>
              <w:rPr>
                <w:rFonts w:ascii="Times New Roman" w:hAnsi="Times New Roman" w:cs="Times New Roman"/>
                <w:b/>
              </w:rPr>
            </w:pPr>
            <w:r w:rsidRPr="002E55E8">
              <w:rPr>
                <w:rFonts w:ascii="Times New Roman" w:hAnsi="Times New Roman" w:cs="Times New Roman"/>
                <w:b/>
              </w:rPr>
              <w:t>CCAG 1.1 (g)</w:t>
            </w:r>
          </w:p>
        </w:tc>
        <w:tc>
          <w:tcPr>
            <w:tcW w:w="7796" w:type="dxa"/>
            <w:tcBorders>
              <w:top w:val="single" w:sz="4" w:space="0" w:color="auto"/>
            </w:tcBorders>
          </w:tcPr>
          <w:p w14:paraId="3873E36A" w14:textId="77777777" w:rsidR="002D3E78" w:rsidRPr="002E55E8" w:rsidRDefault="002D3E78" w:rsidP="0046291E">
            <w:pPr>
              <w:tabs>
                <w:tab w:val="right" w:pos="7164"/>
              </w:tabs>
              <w:spacing w:after="200"/>
              <w:rPr>
                <w:rFonts w:ascii="Times New Roman" w:hAnsi="Times New Roman" w:cs="Times New Roman"/>
              </w:rPr>
            </w:pPr>
            <w:r w:rsidRPr="002E55E8">
              <w:rPr>
                <w:rFonts w:ascii="Times New Roman" w:hAnsi="Times New Roman" w:cs="Times New Roman"/>
              </w:rPr>
              <w:t xml:space="preserve">L’Autorité contractante est : </w:t>
            </w:r>
            <w:r w:rsidR="006B34A6" w:rsidRPr="002E55E8">
              <w:rPr>
                <w:rFonts w:ascii="Times New Roman" w:hAnsi="Times New Roman" w:cs="Times New Roman"/>
              </w:rPr>
              <w:t>Ministère de la Santé et du Développement Social</w:t>
            </w:r>
          </w:p>
        </w:tc>
      </w:tr>
      <w:tr w:rsidR="002D3E78" w:rsidRPr="002D3E78" w14:paraId="228D6268" w14:textId="77777777" w:rsidTr="0046291E">
        <w:tc>
          <w:tcPr>
            <w:tcW w:w="1702" w:type="dxa"/>
          </w:tcPr>
          <w:p w14:paraId="7440AEF2" w14:textId="77777777" w:rsidR="002D3E78" w:rsidRPr="002E55E8" w:rsidRDefault="002D3E78" w:rsidP="0046291E">
            <w:pPr>
              <w:spacing w:after="200"/>
              <w:rPr>
                <w:rFonts w:ascii="Times New Roman" w:hAnsi="Times New Roman" w:cs="Times New Roman"/>
                <w:b/>
              </w:rPr>
            </w:pPr>
            <w:r w:rsidRPr="002E55E8">
              <w:rPr>
                <w:rFonts w:ascii="Times New Roman" w:hAnsi="Times New Roman" w:cs="Times New Roman"/>
                <w:b/>
              </w:rPr>
              <w:t>CCAG 1.1 (l)</w:t>
            </w:r>
          </w:p>
        </w:tc>
        <w:tc>
          <w:tcPr>
            <w:tcW w:w="7796" w:type="dxa"/>
          </w:tcPr>
          <w:p w14:paraId="708467C2" w14:textId="77777777" w:rsidR="002D3E78" w:rsidRPr="002E55E8" w:rsidRDefault="002D3E78" w:rsidP="0046291E">
            <w:pPr>
              <w:tabs>
                <w:tab w:val="right" w:pos="7164"/>
              </w:tabs>
              <w:spacing w:after="200"/>
              <w:jc w:val="both"/>
              <w:rPr>
                <w:rFonts w:ascii="Times New Roman" w:hAnsi="Times New Roman" w:cs="Times New Roman"/>
                <w:bCs/>
              </w:rPr>
            </w:pPr>
            <w:r w:rsidRPr="002E55E8">
              <w:rPr>
                <w:rFonts w:ascii="Times New Roman" w:hAnsi="Times New Roman" w:cs="Times New Roman"/>
              </w:rPr>
              <w:t xml:space="preserve">Les lieux de destinations finales sont : Direction des Finances et du Matériel (FM) du </w:t>
            </w:r>
            <w:r w:rsidR="006B34A6" w:rsidRPr="002E55E8">
              <w:rPr>
                <w:rFonts w:ascii="Times New Roman" w:hAnsi="Times New Roman" w:cs="Times New Roman"/>
              </w:rPr>
              <w:t>Ministère de la Santé et du Développement Social</w:t>
            </w:r>
            <w:r w:rsidRPr="002E55E8">
              <w:rPr>
                <w:rFonts w:ascii="Times New Roman" w:hAnsi="Times New Roman" w:cs="Times New Roman"/>
                <w:bCs/>
              </w:rPr>
              <w:t>.</w:t>
            </w:r>
          </w:p>
        </w:tc>
      </w:tr>
      <w:tr w:rsidR="002D3E78" w:rsidRPr="002D3E78" w14:paraId="094F0016" w14:textId="77777777" w:rsidTr="0046291E">
        <w:tc>
          <w:tcPr>
            <w:tcW w:w="1702" w:type="dxa"/>
          </w:tcPr>
          <w:p w14:paraId="2504FD09" w14:textId="77777777" w:rsidR="002D3E78" w:rsidRPr="002E55E8" w:rsidRDefault="002D3E78" w:rsidP="0046291E">
            <w:pPr>
              <w:spacing w:after="200"/>
              <w:rPr>
                <w:rFonts w:ascii="Times New Roman" w:hAnsi="Times New Roman" w:cs="Times New Roman"/>
                <w:b/>
              </w:rPr>
            </w:pPr>
            <w:r w:rsidRPr="002E55E8">
              <w:rPr>
                <w:rFonts w:ascii="Times New Roman" w:hAnsi="Times New Roman" w:cs="Times New Roman"/>
                <w:b/>
              </w:rPr>
              <w:t>CCAG 4.2 (b)</w:t>
            </w:r>
          </w:p>
        </w:tc>
        <w:tc>
          <w:tcPr>
            <w:tcW w:w="7796" w:type="dxa"/>
          </w:tcPr>
          <w:p w14:paraId="4B6C0029" w14:textId="77777777" w:rsidR="002D3E78" w:rsidRPr="002E55E8" w:rsidRDefault="002D3E78" w:rsidP="0046291E">
            <w:pPr>
              <w:spacing w:after="200"/>
              <w:jc w:val="both"/>
              <w:rPr>
                <w:rFonts w:ascii="Times New Roman" w:hAnsi="Times New Roman" w:cs="Times New Roman"/>
                <w:iCs/>
              </w:rPr>
            </w:pPr>
            <w:r w:rsidRPr="002E55E8">
              <w:rPr>
                <w:rFonts w:ascii="Times New Roman" w:hAnsi="Times New Roman" w:cs="Times New Roman"/>
              </w:rPr>
              <w:t>Les termes commerciaux auront la signification prescrite par les Incoterms [</w:t>
            </w:r>
            <w:r w:rsidRPr="002E55E8">
              <w:rPr>
                <w:rFonts w:ascii="Times New Roman" w:hAnsi="Times New Roman" w:cs="Times New Roman"/>
                <w:i/>
              </w:rPr>
              <w:t>Version 2010]</w:t>
            </w:r>
          </w:p>
        </w:tc>
      </w:tr>
      <w:tr w:rsidR="002D3E78" w:rsidRPr="002D3E78" w14:paraId="28F28F4F" w14:textId="77777777" w:rsidTr="0046291E">
        <w:tc>
          <w:tcPr>
            <w:tcW w:w="1702" w:type="dxa"/>
          </w:tcPr>
          <w:p w14:paraId="36C301A4" w14:textId="77777777" w:rsidR="002D3E78" w:rsidRPr="002E55E8" w:rsidRDefault="002D3E78" w:rsidP="0046291E">
            <w:pPr>
              <w:spacing w:after="200"/>
              <w:rPr>
                <w:rFonts w:ascii="Times New Roman" w:hAnsi="Times New Roman" w:cs="Times New Roman"/>
                <w:b/>
              </w:rPr>
            </w:pPr>
            <w:r w:rsidRPr="002E55E8">
              <w:rPr>
                <w:rFonts w:ascii="Times New Roman" w:hAnsi="Times New Roman" w:cs="Times New Roman"/>
                <w:b/>
              </w:rPr>
              <w:t>CCAG 8.1</w:t>
            </w:r>
          </w:p>
        </w:tc>
        <w:tc>
          <w:tcPr>
            <w:tcW w:w="7796" w:type="dxa"/>
          </w:tcPr>
          <w:p w14:paraId="7222CC83" w14:textId="77777777" w:rsidR="002D3E78" w:rsidRPr="002E55E8" w:rsidRDefault="002D3E78" w:rsidP="0046291E">
            <w:pPr>
              <w:tabs>
                <w:tab w:val="right" w:pos="7164"/>
              </w:tabs>
              <w:spacing w:after="200"/>
              <w:rPr>
                <w:rFonts w:ascii="Times New Roman" w:hAnsi="Times New Roman" w:cs="Times New Roman"/>
              </w:rPr>
            </w:pPr>
            <w:r w:rsidRPr="002E55E8">
              <w:rPr>
                <w:rFonts w:ascii="Times New Roman" w:hAnsi="Times New Roman" w:cs="Times New Roman"/>
              </w:rPr>
              <w:t xml:space="preserve">Aux fins de </w:t>
            </w:r>
            <w:r w:rsidRPr="002E55E8">
              <w:rPr>
                <w:rFonts w:ascii="Times New Roman" w:hAnsi="Times New Roman" w:cs="Times New Roman"/>
                <w:b/>
                <w:u w:val="single"/>
              </w:rPr>
              <w:t>notification</w:t>
            </w:r>
            <w:r w:rsidRPr="002E55E8">
              <w:rPr>
                <w:rFonts w:ascii="Times New Roman" w:hAnsi="Times New Roman" w:cs="Times New Roman"/>
              </w:rPr>
              <w:t>, l’adresse de l’Autorité contractante sera :</w:t>
            </w:r>
          </w:p>
          <w:p w14:paraId="3C0CB8EC" w14:textId="77777777" w:rsidR="002D3E78" w:rsidRPr="002E55E8" w:rsidRDefault="002D3E78" w:rsidP="0046291E">
            <w:pPr>
              <w:tabs>
                <w:tab w:val="right" w:pos="7254"/>
              </w:tabs>
              <w:spacing w:after="200"/>
              <w:jc w:val="both"/>
              <w:rPr>
                <w:rFonts w:ascii="Times New Roman" w:hAnsi="Times New Roman" w:cs="Times New Roman"/>
              </w:rPr>
            </w:pPr>
            <w:r w:rsidRPr="002E55E8">
              <w:rPr>
                <w:rFonts w:ascii="Times New Roman" w:hAnsi="Times New Roman" w:cs="Times New Roman"/>
              </w:rPr>
              <w:t xml:space="preserve">Attention de : </w:t>
            </w:r>
            <w:r w:rsidR="0016054C" w:rsidRPr="002E55E8">
              <w:rPr>
                <w:rFonts w:ascii="Times New Roman" w:hAnsi="Times New Roman" w:cs="Times New Roman"/>
                <w:i/>
                <w:iCs/>
              </w:rPr>
              <w:t>Colonel OUOLOGUEM</w:t>
            </w:r>
            <w:r w:rsidRPr="002E55E8">
              <w:rPr>
                <w:rFonts w:ascii="Times New Roman" w:hAnsi="Times New Roman" w:cs="Times New Roman"/>
                <w:i/>
                <w:iCs/>
              </w:rPr>
              <w:t>, Directeur des Finances et du Matériel</w:t>
            </w:r>
          </w:p>
          <w:p w14:paraId="4F1F0EF9" w14:textId="77777777" w:rsidR="002D3E78" w:rsidRPr="002E55E8" w:rsidRDefault="002D3E78" w:rsidP="0046291E">
            <w:pPr>
              <w:tabs>
                <w:tab w:val="right" w:pos="7254"/>
              </w:tabs>
              <w:spacing w:after="200"/>
              <w:jc w:val="both"/>
              <w:rPr>
                <w:rFonts w:ascii="Times New Roman" w:hAnsi="Times New Roman" w:cs="Times New Roman"/>
              </w:rPr>
            </w:pPr>
            <w:r w:rsidRPr="002E55E8">
              <w:rPr>
                <w:rFonts w:ascii="Times New Roman" w:hAnsi="Times New Roman" w:cs="Times New Roman"/>
              </w:rPr>
              <w:t xml:space="preserve">Rue : </w:t>
            </w:r>
            <w:r w:rsidRPr="002E55E8">
              <w:rPr>
                <w:rFonts w:ascii="Times New Roman" w:hAnsi="Times New Roman" w:cs="Times New Roman"/>
                <w:i/>
                <w:iCs/>
              </w:rPr>
              <w:t>N’</w:t>
            </w:r>
            <w:proofErr w:type="spellStart"/>
            <w:r w:rsidRPr="002E55E8">
              <w:rPr>
                <w:rFonts w:ascii="Times New Roman" w:hAnsi="Times New Roman" w:cs="Times New Roman"/>
                <w:i/>
                <w:iCs/>
              </w:rPr>
              <w:t>Tominkorobougou</w:t>
            </w:r>
            <w:proofErr w:type="spellEnd"/>
            <w:r w:rsidRPr="002E55E8">
              <w:rPr>
                <w:rFonts w:ascii="Times New Roman" w:hAnsi="Times New Roman" w:cs="Times New Roman"/>
                <w:i/>
                <w:iCs/>
              </w:rPr>
              <w:t>, sise OMS, route de Koulouba</w:t>
            </w:r>
          </w:p>
          <w:p w14:paraId="758E4D1B" w14:textId="77777777" w:rsidR="002D3E78" w:rsidRPr="002E55E8" w:rsidRDefault="002D3E78" w:rsidP="0046291E">
            <w:pPr>
              <w:tabs>
                <w:tab w:val="right" w:pos="7254"/>
              </w:tabs>
              <w:spacing w:after="200"/>
              <w:jc w:val="both"/>
              <w:rPr>
                <w:rFonts w:ascii="Times New Roman" w:hAnsi="Times New Roman" w:cs="Times New Roman"/>
              </w:rPr>
            </w:pPr>
            <w:r w:rsidRPr="002E55E8">
              <w:rPr>
                <w:rFonts w:ascii="Times New Roman" w:hAnsi="Times New Roman" w:cs="Times New Roman"/>
              </w:rPr>
              <w:t>Étage/ numéro de bureau </w:t>
            </w:r>
            <w:r w:rsidRPr="002E55E8">
              <w:rPr>
                <w:rFonts w:ascii="Times New Roman" w:hAnsi="Times New Roman" w:cs="Times New Roman"/>
                <w:i/>
                <w:iCs/>
              </w:rPr>
              <w:t>: 1</w:t>
            </w:r>
            <w:r w:rsidRPr="002E55E8">
              <w:rPr>
                <w:rFonts w:ascii="Times New Roman" w:hAnsi="Times New Roman" w:cs="Times New Roman"/>
                <w:i/>
                <w:iCs/>
                <w:vertAlign w:val="superscript"/>
              </w:rPr>
              <w:t>er</w:t>
            </w:r>
            <w:r w:rsidRPr="002E55E8">
              <w:rPr>
                <w:rFonts w:ascii="Times New Roman" w:hAnsi="Times New Roman" w:cs="Times New Roman"/>
                <w:i/>
                <w:iCs/>
              </w:rPr>
              <w:t xml:space="preserve"> étage.</w:t>
            </w:r>
          </w:p>
          <w:p w14:paraId="6F30FF2A" w14:textId="77777777" w:rsidR="002D3E78" w:rsidRPr="002E55E8" w:rsidRDefault="002D3E78" w:rsidP="0046291E">
            <w:pPr>
              <w:tabs>
                <w:tab w:val="right" w:pos="7254"/>
              </w:tabs>
              <w:spacing w:after="200"/>
              <w:jc w:val="both"/>
              <w:rPr>
                <w:rFonts w:ascii="Times New Roman" w:hAnsi="Times New Roman" w:cs="Times New Roman"/>
                <w:i/>
              </w:rPr>
            </w:pPr>
            <w:r w:rsidRPr="002E55E8">
              <w:rPr>
                <w:rFonts w:ascii="Times New Roman" w:hAnsi="Times New Roman" w:cs="Times New Roman"/>
              </w:rPr>
              <w:t>Ville </w:t>
            </w:r>
            <w:r w:rsidRPr="002E55E8">
              <w:rPr>
                <w:rFonts w:ascii="Times New Roman" w:hAnsi="Times New Roman" w:cs="Times New Roman"/>
                <w:i/>
                <w:iCs/>
              </w:rPr>
              <w:t>: Bamako</w:t>
            </w:r>
          </w:p>
          <w:p w14:paraId="45B9DFED" w14:textId="77777777" w:rsidR="002D3E78" w:rsidRPr="002E55E8" w:rsidRDefault="002D3E78" w:rsidP="0046291E">
            <w:pPr>
              <w:tabs>
                <w:tab w:val="right" w:pos="7254"/>
              </w:tabs>
              <w:spacing w:after="200"/>
              <w:jc w:val="both"/>
              <w:rPr>
                <w:rFonts w:ascii="Times New Roman" w:hAnsi="Times New Roman" w:cs="Times New Roman"/>
                <w:i/>
              </w:rPr>
            </w:pPr>
            <w:r w:rsidRPr="002E55E8">
              <w:rPr>
                <w:rFonts w:ascii="Times New Roman" w:hAnsi="Times New Roman" w:cs="Times New Roman"/>
              </w:rPr>
              <w:t xml:space="preserve">Boîte postale : </w:t>
            </w:r>
            <w:r w:rsidRPr="002E55E8">
              <w:rPr>
                <w:rFonts w:ascii="Times New Roman" w:hAnsi="Times New Roman" w:cs="Times New Roman"/>
                <w:i/>
                <w:iCs/>
              </w:rPr>
              <w:t>232</w:t>
            </w:r>
          </w:p>
          <w:p w14:paraId="06D04FB5" w14:textId="77777777" w:rsidR="002D3E78" w:rsidRPr="002E55E8" w:rsidRDefault="002D3E78" w:rsidP="0046291E">
            <w:pPr>
              <w:tabs>
                <w:tab w:val="right" w:pos="7254"/>
              </w:tabs>
              <w:spacing w:before="120"/>
              <w:rPr>
                <w:rFonts w:ascii="Times New Roman" w:hAnsi="Times New Roman" w:cs="Times New Roman"/>
                <w:i/>
                <w:iCs/>
              </w:rPr>
            </w:pPr>
            <w:r w:rsidRPr="002E55E8">
              <w:rPr>
                <w:rFonts w:ascii="Times New Roman" w:hAnsi="Times New Roman" w:cs="Times New Roman"/>
              </w:rPr>
              <w:t xml:space="preserve">Pays : </w:t>
            </w:r>
            <w:r w:rsidRPr="002E55E8">
              <w:rPr>
                <w:rFonts w:ascii="Times New Roman" w:hAnsi="Times New Roman" w:cs="Times New Roman"/>
                <w:i/>
                <w:iCs/>
              </w:rPr>
              <w:t>Mali</w:t>
            </w:r>
          </w:p>
          <w:p w14:paraId="008E869C" w14:textId="77777777" w:rsidR="002D3E78" w:rsidRPr="002E55E8" w:rsidRDefault="002D3E78" w:rsidP="0046291E">
            <w:pPr>
              <w:tabs>
                <w:tab w:val="right" w:pos="7254"/>
              </w:tabs>
              <w:spacing w:after="200"/>
              <w:jc w:val="both"/>
              <w:rPr>
                <w:rFonts w:ascii="Times New Roman" w:hAnsi="Times New Roman" w:cs="Times New Roman"/>
                <w:i/>
                <w:iCs/>
              </w:rPr>
            </w:pPr>
            <w:r w:rsidRPr="002E55E8">
              <w:rPr>
                <w:rFonts w:ascii="Times New Roman" w:hAnsi="Times New Roman" w:cs="Times New Roman"/>
              </w:rPr>
              <w:t xml:space="preserve">Numéro de téléphone : </w:t>
            </w:r>
            <w:r w:rsidRPr="002E55E8">
              <w:rPr>
                <w:rFonts w:ascii="Times New Roman" w:hAnsi="Times New Roman" w:cs="Times New Roman"/>
                <w:i/>
                <w:iCs/>
              </w:rPr>
              <w:t>(223) 22 53 61/02</w:t>
            </w:r>
          </w:p>
          <w:p w14:paraId="76CEB675" w14:textId="79759EEB" w:rsidR="002D3E78" w:rsidRPr="002E55E8" w:rsidRDefault="002D3E78" w:rsidP="0046291E">
            <w:pPr>
              <w:tabs>
                <w:tab w:val="right" w:pos="7254"/>
              </w:tabs>
              <w:spacing w:after="200"/>
              <w:jc w:val="both"/>
              <w:rPr>
                <w:rFonts w:ascii="Times New Roman" w:hAnsi="Times New Roman" w:cs="Times New Roman"/>
              </w:rPr>
            </w:pPr>
            <w:r w:rsidRPr="002E55E8">
              <w:rPr>
                <w:rFonts w:ascii="Times New Roman" w:hAnsi="Times New Roman" w:cs="Times New Roman"/>
              </w:rPr>
              <w:t xml:space="preserve">Numéro de télécopie : </w:t>
            </w:r>
            <w:r w:rsidRPr="002E55E8">
              <w:rPr>
                <w:rFonts w:ascii="Times New Roman" w:hAnsi="Times New Roman" w:cs="Times New Roman"/>
                <w:i/>
                <w:iCs/>
              </w:rPr>
              <w:t xml:space="preserve">(223) 20 </w:t>
            </w:r>
            <w:r w:rsidR="00AE6B17" w:rsidRPr="002E55E8">
              <w:rPr>
                <w:rFonts w:ascii="Times New Roman" w:hAnsi="Times New Roman" w:cs="Times New Roman"/>
                <w:i/>
                <w:iCs/>
              </w:rPr>
              <w:t>23 03</w:t>
            </w:r>
            <w:r w:rsidRPr="002E55E8">
              <w:rPr>
                <w:rFonts w:ascii="Times New Roman" w:hAnsi="Times New Roman" w:cs="Times New Roman"/>
                <w:i/>
                <w:iCs/>
              </w:rPr>
              <w:t xml:space="preserve"> 25</w:t>
            </w:r>
          </w:p>
          <w:p w14:paraId="733A91A6" w14:textId="77777777" w:rsidR="002D3E78" w:rsidRPr="002E55E8" w:rsidRDefault="002D3E78" w:rsidP="00553583">
            <w:pPr>
              <w:tabs>
                <w:tab w:val="right" w:pos="7164"/>
              </w:tabs>
              <w:spacing w:after="200"/>
              <w:rPr>
                <w:rFonts w:ascii="Times New Roman" w:hAnsi="Times New Roman" w:cs="Times New Roman"/>
              </w:rPr>
            </w:pPr>
            <w:r w:rsidRPr="002E55E8">
              <w:rPr>
                <w:rFonts w:ascii="Times New Roman" w:hAnsi="Times New Roman" w:cs="Times New Roman"/>
              </w:rPr>
              <w:t xml:space="preserve">Adresse électronique : </w:t>
            </w:r>
            <w:hyperlink r:id="rId13" w:history="1">
              <w:r w:rsidR="00656082" w:rsidRPr="002E55E8">
                <w:rPr>
                  <w:rStyle w:val="Lienhypertexte"/>
                  <w:rFonts w:ascii="Times New Roman" w:hAnsi="Times New Roman" w:cs="Times New Roman"/>
                  <w:i/>
                  <w:iCs/>
                </w:rPr>
                <w:t>boufou911@gmail.com</w:t>
              </w:r>
            </w:hyperlink>
          </w:p>
        </w:tc>
      </w:tr>
      <w:tr w:rsidR="002D3E78" w:rsidRPr="002D3E78" w14:paraId="33F760F6" w14:textId="77777777" w:rsidTr="0046291E">
        <w:trPr>
          <w:trHeight w:val="411"/>
        </w:trPr>
        <w:tc>
          <w:tcPr>
            <w:tcW w:w="1702" w:type="dxa"/>
          </w:tcPr>
          <w:p w14:paraId="7C7082DE" w14:textId="77777777" w:rsidR="002D3E78" w:rsidRPr="002E55E8" w:rsidRDefault="002D3E78" w:rsidP="0046291E">
            <w:pPr>
              <w:pStyle w:val="Titre2"/>
              <w:keepNext w:val="0"/>
              <w:tabs>
                <w:tab w:val="clear" w:pos="1350"/>
              </w:tabs>
              <w:spacing w:after="200"/>
            </w:pPr>
            <w:bookmarkStart w:id="86" w:name="_Toc298780568"/>
            <w:r w:rsidRPr="002E55E8">
              <w:t>CCAG 10.2</w:t>
            </w:r>
            <w:bookmarkEnd w:id="86"/>
          </w:p>
        </w:tc>
        <w:tc>
          <w:tcPr>
            <w:tcW w:w="7796" w:type="dxa"/>
          </w:tcPr>
          <w:p w14:paraId="03596F32" w14:textId="77777777" w:rsidR="002D3E78" w:rsidRPr="002E55E8" w:rsidRDefault="002D3E78" w:rsidP="0046291E">
            <w:pPr>
              <w:jc w:val="both"/>
              <w:rPr>
                <w:rFonts w:ascii="Times New Roman" w:hAnsi="Times New Roman" w:cs="Times New Roman"/>
                <w:spacing w:val="1"/>
                <w:w w:val="102"/>
              </w:rPr>
            </w:pPr>
            <w:r w:rsidRPr="002E55E8">
              <w:rPr>
                <w:rFonts w:ascii="Times New Roman" w:hAnsi="Times New Roman" w:cs="Times New Roman"/>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190B7E0C" w14:textId="77777777" w:rsidR="002D3E78" w:rsidRPr="002E55E8" w:rsidRDefault="002D3E78" w:rsidP="0046291E">
            <w:pPr>
              <w:jc w:val="both"/>
              <w:rPr>
                <w:rFonts w:ascii="Times New Roman" w:hAnsi="Times New Roman" w:cs="Times New Roman"/>
                <w:spacing w:val="1"/>
                <w:w w:val="102"/>
              </w:rPr>
            </w:pPr>
            <w:r w:rsidRPr="002E55E8">
              <w:rPr>
                <w:rFonts w:ascii="Times New Roman" w:hAnsi="Times New Roman" w:cs="Times New Roman"/>
                <w:spacing w:val="1"/>
                <w:w w:val="102"/>
              </w:rPr>
              <w:t>- le règlement à l’amiable ;</w:t>
            </w:r>
          </w:p>
          <w:p w14:paraId="68EF64A1" w14:textId="77777777" w:rsidR="002D3E78" w:rsidRPr="002E55E8" w:rsidRDefault="002D3E78" w:rsidP="0046291E">
            <w:pPr>
              <w:jc w:val="both"/>
              <w:rPr>
                <w:rFonts w:ascii="Times New Roman" w:hAnsi="Times New Roman" w:cs="Times New Roman"/>
                <w:spacing w:val="1"/>
                <w:w w:val="102"/>
              </w:rPr>
            </w:pPr>
            <w:r w:rsidRPr="002E55E8">
              <w:rPr>
                <w:rFonts w:ascii="Times New Roman" w:hAnsi="Times New Roman" w:cs="Times New Roman"/>
                <w:spacing w:val="1"/>
                <w:w w:val="102"/>
              </w:rPr>
              <w:t xml:space="preserve">- l’arbitrage ; </w:t>
            </w:r>
          </w:p>
          <w:p w14:paraId="42F45F43" w14:textId="77777777" w:rsidR="002D3E78" w:rsidRPr="002E55E8" w:rsidRDefault="002D3E78" w:rsidP="0046291E">
            <w:pPr>
              <w:spacing w:after="200"/>
              <w:ind w:right="-72"/>
              <w:jc w:val="both"/>
              <w:rPr>
                <w:rFonts w:ascii="Times New Roman" w:hAnsi="Times New Roman" w:cs="Times New Roman"/>
                <w:b/>
                <w:bCs/>
                <w:i/>
                <w:iCs/>
                <w:u w:val="single"/>
              </w:rPr>
            </w:pPr>
            <w:r w:rsidRPr="002E55E8">
              <w:rPr>
                <w:rFonts w:ascii="Times New Roman" w:hAnsi="Times New Roman" w:cs="Times New Roman"/>
                <w:spacing w:val="1"/>
                <w:w w:val="102"/>
              </w:rPr>
              <w:t>- le recours juridictionnel</w:t>
            </w:r>
            <w:r w:rsidRPr="002E55E8">
              <w:rPr>
                <w:rFonts w:ascii="Times New Roman" w:hAnsi="Times New Roman" w:cs="Times New Roman"/>
              </w:rPr>
              <w:t>.</w:t>
            </w:r>
          </w:p>
        </w:tc>
      </w:tr>
      <w:tr w:rsidR="002D3E78" w:rsidRPr="002D3E78" w14:paraId="53E93960" w14:textId="77777777" w:rsidTr="0046291E">
        <w:tc>
          <w:tcPr>
            <w:tcW w:w="1702" w:type="dxa"/>
          </w:tcPr>
          <w:p w14:paraId="344F8C1E" w14:textId="77777777" w:rsidR="002D3E78" w:rsidRPr="002E55E8" w:rsidRDefault="002D3E78" w:rsidP="0046291E">
            <w:pPr>
              <w:spacing w:after="200"/>
              <w:rPr>
                <w:rFonts w:ascii="Times New Roman" w:hAnsi="Times New Roman" w:cs="Times New Roman"/>
                <w:b/>
              </w:rPr>
            </w:pPr>
            <w:r w:rsidRPr="002E55E8">
              <w:rPr>
                <w:rFonts w:ascii="Times New Roman" w:hAnsi="Times New Roman" w:cs="Times New Roman"/>
                <w:b/>
              </w:rPr>
              <w:t>CCAG 12.1</w:t>
            </w:r>
          </w:p>
        </w:tc>
        <w:tc>
          <w:tcPr>
            <w:tcW w:w="7796" w:type="dxa"/>
          </w:tcPr>
          <w:p w14:paraId="6ABF3110" w14:textId="77777777" w:rsidR="002D3E78" w:rsidRPr="002E55E8" w:rsidRDefault="002D3E78" w:rsidP="0046291E">
            <w:pPr>
              <w:suppressAutoHyphens/>
              <w:spacing w:after="200"/>
              <w:ind w:firstLine="7"/>
              <w:jc w:val="both"/>
              <w:rPr>
                <w:rFonts w:ascii="Times New Roman" w:hAnsi="Times New Roman" w:cs="Times New Roman"/>
                <w:bCs/>
                <w:i/>
                <w:iCs/>
              </w:rPr>
            </w:pPr>
            <w:r w:rsidRPr="002E55E8">
              <w:rPr>
                <w:rFonts w:ascii="Times New Roman" w:hAnsi="Times New Roman" w:cs="Times New Roman"/>
                <w:bCs/>
              </w:rPr>
              <w:t xml:space="preserve">Détails concernant les documents d’embarquement et autres documents à fournir par le Titulaire : </w:t>
            </w:r>
          </w:p>
          <w:p w14:paraId="43CA2EAB"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t>copies</w:t>
            </w:r>
            <w:proofErr w:type="gramEnd"/>
            <w:r w:rsidRPr="002E55E8">
              <w:rPr>
                <w:rFonts w:ascii="Times New Roman" w:hAnsi="Times New Roman" w:cs="Times New Roman"/>
                <w:sz w:val="20"/>
              </w:rPr>
              <w:t xml:space="preserve"> des factures du Titulaire, décrivant les fournitures, leurs quantités, leur prix unitaire et le montant </w:t>
            </w:r>
            <w:proofErr w:type="gramStart"/>
            <w:r w:rsidRPr="002E55E8">
              <w:rPr>
                <w:rFonts w:ascii="Times New Roman" w:hAnsi="Times New Roman" w:cs="Times New Roman"/>
                <w:sz w:val="20"/>
              </w:rPr>
              <w:t>total;</w:t>
            </w:r>
            <w:proofErr w:type="gramEnd"/>
          </w:p>
          <w:p w14:paraId="3E6D39A0"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t>original</w:t>
            </w:r>
            <w:proofErr w:type="gramEnd"/>
            <w:r w:rsidRPr="002E55E8">
              <w:rPr>
                <w:rFonts w:ascii="Times New Roman" w:hAnsi="Times New Roman" w:cs="Times New Roman"/>
                <w:sz w:val="20"/>
              </w:rPr>
              <w:t xml:space="preserve"> et </w:t>
            </w:r>
            <w:proofErr w:type="gramStart"/>
            <w:r w:rsidRPr="002E55E8">
              <w:rPr>
                <w:rFonts w:ascii="Times New Roman" w:hAnsi="Times New Roman" w:cs="Times New Roman"/>
                <w:sz w:val="20"/>
              </w:rPr>
              <w:t>une copies</w:t>
            </w:r>
            <w:proofErr w:type="gramEnd"/>
            <w:r w:rsidRPr="002E55E8">
              <w:rPr>
                <w:rFonts w:ascii="Times New Roman" w:hAnsi="Times New Roman" w:cs="Times New Roman"/>
                <w:sz w:val="20"/>
              </w:rPr>
              <w:t xml:space="preserve"> du connaissement négociable, net à bord, marqué” frais payé” et </w:t>
            </w:r>
            <w:r w:rsidRPr="002E55E8">
              <w:rPr>
                <w:rFonts w:ascii="Times New Roman" w:hAnsi="Times New Roman" w:cs="Times New Roman"/>
                <w:sz w:val="20"/>
              </w:rPr>
              <w:fldChar w:fldCharType="begin">
                <w:ffData>
                  <w:name w:val="Text75"/>
                  <w:enabled/>
                  <w:calcOnExit w:val="0"/>
                  <w:textInput/>
                </w:ffData>
              </w:fldChar>
            </w:r>
            <w:r w:rsidRPr="002E55E8">
              <w:rPr>
                <w:rFonts w:ascii="Times New Roman" w:hAnsi="Times New Roman" w:cs="Times New Roman"/>
                <w:sz w:val="20"/>
              </w:rPr>
              <w:instrText xml:space="preserve"> FORMTEXT </w:instrText>
            </w:r>
            <w:r w:rsidRPr="002E55E8">
              <w:rPr>
                <w:rFonts w:ascii="Times New Roman" w:hAnsi="Times New Roman" w:cs="Times New Roman"/>
                <w:sz w:val="20"/>
              </w:rPr>
            </w:r>
            <w:r w:rsidRPr="002E55E8">
              <w:rPr>
                <w:rFonts w:ascii="Times New Roman" w:hAnsi="Times New Roman" w:cs="Times New Roman"/>
                <w:sz w:val="20"/>
              </w:rPr>
              <w:fldChar w:fldCharType="separate"/>
            </w:r>
            <w:r w:rsidRPr="002E55E8">
              <w:rPr>
                <w:rFonts w:ascii="Times New Roman" w:hAnsi="Times New Roman" w:cs="Times New Roman"/>
                <w:noProof/>
                <w:sz w:val="20"/>
              </w:rPr>
              <w:t> </w:t>
            </w:r>
            <w:r w:rsidRPr="002E55E8">
              <w:rPr>
                <w:rFonts w:ascii="Times New Roman" w:hAnsi="Times New Roman" w:cs="Times New Roman"/>
                <w:noProof/>
                <w:sz w:val="20"/>
              </w:rPr>
              <w:t> </w:t>
            </w:r>
            <w:r w:rsidRPr="002E55E8">
              <w:rPr>
                <w:rFonts w:ascii="Times New Roman" w:hAnsi="Times New Roman" w:cs="Times New Roman"/>
                <w:noProof/>
                <w:sz w:val="20"/>
              </w:rPr>
              <w:t> </w:t>
            </w:r>
            <w:r w:rsidRPr="002E55E8">
              <w:rPr>
                <w:rFonts w:ascii="Times New Roman" w:hAnsi="Times New Roman" w:cs="Times New Roman"/>
                <w:noProof/>
                <w:sz w:val="20"/>
              </w:rPr>
              <w:t> </w:t>
            </w:r>
            <w:r w:rsidRPr="002E55E8">
              <w:rPr>
                <w:rFonts w:ascii="Times New Roman" w:hAnsi="Times New Roman" w:cs="Times New Roman"/>
                <w:noProof/>
                <w:sz w:val="20"/>
              </w:rPr>
              <w:t> </w:t>
            </w:r>
            <w:r w:rsidRPr="002E55E8">
              <w:rPr>
                <w:rFonts w:ascii="Times New Roman" w:hAnsi="Times New Roman" w:cs="Times New Roman"/>
                <w:sz w:val="20"/>
              </w:rPr>
              <w:fldChar w:fldCharType="end"/>
            </w:r>
            <w:r w:rsidRPr="002E55E8">
              <w:rPr>
                <w:rFonts w:ascii="Times New Roman" w:hAnsi="Times New Roman" w:cs="Times New Roman"/>
                <w:sz w:val="20"/>
              </w:rPr>
              <w:t xml:space="preserve"> copies du connaissement non </w:t>
            </w:r>
            <w:proofErr w:type="gramStart"/>
            <w:r w:rsidRPr="002E55E8">
              <w:rPr>
                <w:rFonts w:ascii="Times New Roman" w:hAnsi="Times New Roman" w:cs="Times New Roman"/>
                <w:sz w:val="20"/>
              </w:rPr>
              <w:t>négociable;</w:t>
            </w:r>
            <w:proofErr w:type="gramEnd"/>
          </w:p>
          <w:p w14:paraId="7F48915A"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t>copies</w:t>
            </w:r>
            <w:proofErr w:type="gramEnd"/>
            <w:r w:rsidRPr="002E55E8">
              <w:rPr>
                <w:rFonts w:ascii="Times New Roman" w:hAnsi="Times New Roman" w:cs="Times New Roman"/>
                <w:sz w:val="20"/>
              </w:rPr>
              <w:t xml:space="preserve"> des listes de colisage identifiant les contenus de chaque colis ;</w:t>
            </w:r>
          </w:p>
          <w:p w14:paraId="1DFD2EEC"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t>certificat</w:t>
            </w:r>
            <w:proofErr w:type="gramEnd"/>
            <w:r w:rsidRPr="002E55E8">
              <w:rPr>
                <w:rFonts w:ascii="Times New Roman" w:hAnsi="Times New Roman" w:cs="Times New Roman"/>
                <w:sz w:val="20"/>
              </w:rPr>
              <w:t xml:space="preserve"> </w:t>
            </w:r>
            <w:proofErr w:type="gramStart"/>
            <w:r w:rsidRPr="002E55E8">
              <w:rPr>
                <w:rFonts w:ascii="Times New Roman" w:hAnsi="Times New Roman" w:cs="Times New Roman"/>
                <w:sz w:val="20"/>
              </w:rPr>
              <w:t>d’assurance;</w:t>
            </w:r>
            <w:proofErr w:type="gramEnd"/>
          </w:p>
          <w:p w14:paraId="14FDC5B7"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t>certificat</w:t>
            </w:r>
            <w:proofErr w:type="gramEnd"/>
            <w:r w:rsidRPr="002E55E8">
              <w:rPr>
                <w:rFonts w:ascii="Times New Roman" w:hAnsi="Times New Roman" w:cs="Times New Roman"/>
                <w:sz w:val="20"/>
              </w:rPr>
              <w:t xml:space="preserve"> de garantie du Fabricant ou du Concessionnaire agréé ou du distributaire agréé ;</w:t>
            </w:r>
          </w:p>
          <w:p w14:paraId="6696B6E0"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lastRenderedPageBreak/>
              <w:t>certificat</w:t>
            </w:r>
            <w:proofErr w:type="gramEnd"/>
            <w:r w:rsidRPr="002E55E8">
              <w:rPr>
                <w:rFonts w:ascii="Times New Roman" w:hAnsi="Times New Roman" w:cs="Times New Roman"/>
                <w:sz w:val="20"/>
              </w:rPr>
              <w:t xml:space="preserve"> d’inspection émis par le service d’inspection désigné et rapport d’inspection en usine du </w:t>
            </w:r>
            <w:proofErr w:type="gramStart"/>
            <w:r w:rsidRPr="002E55E8">
              <w:rPr>
                <w:rFonts w:ascii="Times New Roman" w:hAnsi="Times New Roman" w:cs="Times New Roman"/>
                <w:sz w:val="20"/>
              </w:rPr>
              <w:t>Titulaire;</w:t>
            </w:r>
            <w:proofErr w:type="gramEnd"/>
            <w:r w:rsidRPr="002E55E8">
              <w:rPr>
                <w:rFonts w:ascii="Times New Roman" w:hAnsi="Times New Roman" w:cs="Times New Roman"/>
                <w:sz w:val="20"/>
              </w:rPr>
              <w:t xml:space="preserve"> et</w:t>
            </w:r>
          </w:p>
          <w:p w14:paraId="3EF28E76" w14:textId="77777777" w:rsidR="002D3E78" w:rsidRPr="002E55E8" w:rsidRDefault="002D3E78" w:rsidP="002615E1">
            <w:pPr>
              <w:numPr>
                <w:ilvl w:val="0"/>
                <w:numId w:val="90"/>
              </w:numPr>
              <w:suppressAutoHyphens/>
              <w:spacing w:after="0" w:line="240" w:lineRule="auto"/>
              <w:jc w:val="both"/>
              <w:rPr>
                <w:rFonts w:ascii="Times New Roman" w:hAnsi="Times New Roman" w:cs="Times New Roman"/>
                <w:sz w:val="20"/>
              </w:rPr>
            </w:pPr>
            <w:proofErr w:type="gramStart"/>
            <w:r w:rsidRPr="002E55E8">
              <w:rPr>
                <w:rFonts w:ascii="Times New Roman" w:hAnsi="Times New Roman" w:cs="Times New Roman"/>
                <w:sz w:val="20"/>
              </w:rPr>
              <w:t>certificat</w:t>
            </w:r>
            <w:proofErr w:type="gramEnd"/>
            <w:r w:rsidRPr="002E55E8">
              <w:rPr>
                <w:rFonts w:ascii="Times New Roman" w:hAnsi="Times New Roman" w:cs="Times New Roman"/>
                <w:sz w:val="20"/>
              </w:rPr>
              <w:t xml:space="preserve"> d’origine.</w:t>
            </w:r>
          </w:p>
          <w:p w14:paraId="7A500B99" w14:textId="77777777" w:rsidR="002D3E78" w:rsidRPr="002E55E8" w:rsidRDefault="002D3E78" w:rsidP="0046291E">
            <w:pPr>
              <w:pStyle w:val="Paragraphedeliste"/>
              <w:rPr>
                <w:rFonts w:ascii="Times New Roman" w:hAnsi="Times New Roman" w:cs="Times New Roman"/>
                <w:sz w:val="12"/>
                <w:szCs w:val="12"/>
              </w:rPr>
            </w:pPr>
          </w:p>
          <w:p w14:paraId="6BD9D867" w14:textId="77777777" w:rsidR="002D3E78" w:rsidRPr="002E55E8" w:rsidRDefault="002D3E78" w:rsidP="0046291E">
            <w:pPr>
              <w:suppressAutoHyphens/>
              <w:spacing w:after="200"/>
              <w:ind w:firstLine="7"/>
              <w:jc w:val="both"/>
              <w:rPr>
                <w:rFonts w:ascii="Times New Roman" w:hAnsi="Times New Roman" w:cs="Times New Roman"/>
              </w:rPr>
            </w:pPr>
            <w:r w:rsidRPr="002E55E8">
              <w:rPr>
                <w:rFonts w:ascii="Times New Roman" w:hAnsi="Times New Roman" w:cs="Times New Roman"/>
              </w:rPr>
              <w:t>Les documents ci-dessus sont à recevoir par l’Autorité contractante une semaine au moins avant l’arrivée des fournitures au port ou la date de livraison à destination finale.</w:t>
            </w:r>
          </w:p>
          <w:p w14:paraId="1F4FCFF2" w14:textId="77777777" w:rsidR="003C56BF" w:rsidRPr="002E55E8" w:rsidRDefault="003C56BF" w:rsidP="0046291E">
            <w:pPr>
              <w:suppressAutoHyphens/>
              <w:spacing w:after="200"/>
              <w:ind w:firstLine="7"/>
              <w:jc w:val="both"/>
              <w:rPr>
                <w:rFonts w:ascii="Times New Roman" w:hAnsi="Times New Roman" w:cs="Times New Roman"/>
                <w:b/>
              </w:rPr>
            </w:pPr>
            <w:r w:rsidRPr="002E55E8">
              <w:rPr>
                <w:rFonts w:ascii="Times New Roman" w:hAnsi="Times New Roman" w:cs="Times New Roman"/>
                <w:b/>
              </w:rPr>
              <w:t>Non applicable.</w:t>
            </w:r>
          </w:p>
        </w:tc>
      </w:tr>
      <w:tr w:rsidR="002D3E78" w:rsidRPr="002D3E78" w14:paraId="6CEF924F" w14:textId="77777777" w:rsidTr="0046291E">
        <w:tc>
          <w:tcPr>
            <w:tcW w:w="1702" w:type="dxa"/>
          </w:tcPr>
          <w:p w14:paraId="354AF623" w14:textId="77777777" w:rsidR="002D3E78" w:rsidRPr="002D3E78" w:rsidRDefault="002D3E78" w:rsidP="0046291E">
            <w:pPr>
              <w:spacing w:after="200"/>
              <w:rPr>
                <w:b/>
              </w:rPr>
            </w:pPr>
            <w:r w:rsidRPr="002D3E78">
              <w:rPr>
                <w:b/>
              </w:rPr>
              <w:lastRenderedPageBreak/>
              <w:t>CCAG 14.1</w:t>
            </w:r>
          </w:p>
        </w:tc>
        <w:tc>
          <w:tcPr>
            <w:tcW w:w="7796" w:type="dxa"/>
          </w:tcPr>
          <w:p w14:paraId="17D16386" w14:textId="77777777" w:rsidR="002D3E78" w:rsidRPr="002E55E8" w:rsidRDefault="002D3E78" w:rsidP="0046291E">
            <w:pPr>
              <w:tabs>
                <w:tab w:val="right" w:pos="7164"/>
              </w:tabs>
              <w:spacing w:after="180"/>
              <w:jc w:val="both"/>
              <w:rPr>
                <w:rFonts w:ascii="Times New Roman" w:hAnsi="Times New Roman" w:cs="Times New Roman"/>
              </w:rPr>
            </w:pPr>
            <w:r w:rsidRPr="002E55E8">
              <w:rPr>
                <w:rFonts w:ascii="Times New Roman" w:hAnsi="Times New Roman" w:cs="Times New Roman"/>
              </w:rPr>
              <w:t>Le prix des Fournitures livrées et/ou Services connexes exécutés sera ferme</w:t>
            </w:r>
            <w:r w:rsidRPr="002E55E8">
              <w:rPr>
                <w:rFonts w:ascii="Times New Roman" w:hAnsi="Times New Roman" w:cs="Times New Roman"/>
                <w:i/>
              </w:rPr>
              <w:t>.</w:t>
            </w:r>
          </w:p>
          <w:p w14:paraId="56E3D81B" w14:textId="77777777" w:rsidR="002D3E78" w:rsidRPr="002E55E8" w:rsidRDefault="002D3E78" w:rsidP="0046291E">
            <w:pPr>
              <w:tabs>
                <w:tab w:val="right" w:pos="7164"/>
              </w:tabs>
              <w:spacing w:after="180"/>
              <w:jc w:val="both"/>
              <w:rPr>
                <w:rFonts w:ascii="Times New Roman" w:hAnsi="Times New Roman" w:cs="Times New Roman"/>
              </w:rPr>
            </w:pPr>
            <w:r w:rsidRPr="002E55E8">
              <w:rPr>
                <w:rFonts w:ascii="Times New Roman" w:hAnsi="Times New Roman" w:cs="Times New Roman"/>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DE66822" w14:textId="77777777" w:rsidR="002D3E78" w:rsidRPr="002E55E8" w:rsidRDefault="002D3E78" w:rsidP="0046291E">
            <w:pPr>
              <w:suppressAutoHyphens/>
              <w:jc w:val="center"/>
              <w:rPr>
                <w:rFonts w:ascii="Times New Roman" w:hAnsi="Times New Roman" w:cs="Times New Roman"/>
                <w:lang w:val="en-US"/>
              </w:rPr>
            </w:pPr>
            <w:r w:rsidRPr="002E55E8">
              <w:rPr>
                <w:rFonts w:ascii="Times New Roman" w:hAnsi="Times New Roman" w:cs="Times New Roman"/>
                <w:lang w:val="en-US"/>
              </w:rPr>
              <w:t>P</w:t>
            </w:r>
            <w:r w:rsidRPr="002E55E8">
              <w:rPr>
                <w:rFonts w:ascii="Times New Roman" w:hAnsi="Times New Roman" w:cs="Times New Roman"/>
                <w:vertAlign w:val="subscript"/>
                <w:lang w:val="en-US"/>
              </w:rPr>
              <w:t>1</w:t>
            </w:r>
            <w:r w:rsidRPr="002E55E8">
              <w:rPr>
                <w:rFonts w:ascii="Times New Roman" w:hAnsi="Times New Roman" w:cs="Times New Roman"/>
                <w:lang w:val="en-US"/>
              </w:rPr>
              <w:t xml:space="preserve"> = P</w:t>
            </w:r>
            <w:r w:rsidRPr="002E55E8">
              <w:rPr>
                <w:rFonts w:ascii="Times New Roman" w:hAnsi="Times New Roman" w:cs="Times New Roman"/>
                <w:vertAlign w:val="subscript"/>
                <w:lang w:val="en-US"/>
              </w:rPr>
              <w:t>0</w:t>
            </w:r>
            <w:r w:rsidRPr="002E55E8">
              <w:rPr>
                <w:rFonts w:ascii="Times New Roman" w:hAnsi="Times New Roman" w:cs="Times New Roman"/>
                <w:lang w:val="en-US"/>
              </w:rPr>
              <w:t xml:space="preserve"> (a L</w:t>
            </w:r>
            <w:r w:rsidRPr="002E55E8">
              <w:rPr>
                <w:rFonts w:ascii="Times New Roman" w:hAnsi="Times New Roman" w:cs="Times New Roman"/>
                <w:vertAlign w:val="subscript"/>
                <w:lang w:val="en-US"/>
              </w:rPr>
              <w:t>1/</w:t>
            </w:r>
            <w:r w:rsidRPr="002E55E8">
              <w:rPr>
                <w:rFonts w:ascii="Times New Roman" w:hAnsi="Times New Roman" w:cs="Times New Roman"/>
                <w:lang w:val="en-US"/>
              </w:rPr>
              <w:t xml:space="preserve">Lo + </w:t>
            </w:r>
            <w:proofErr w:type="spellStart"/>
            <w:r w:rsidRPr="002E55E8">
              <w:rPr>
                <w:rFonts w:ascii="Times New Roman" w:hAnsi="Times New Roman" w:cs="Times New Roman"/>
                <w:lang w:val="en-US"/>
              </w:rPr>
              <w:t>b</w:t>
            </w:r>
            <w:r w:rsidRPr="002E55E8">
              <w:rPr>
                <w:rFonts w:ascii="Times New Roman" w:hAnsi="Times New Roman" w:cs="Times New Roman"/>
                <w:sz w:val="16"/>
                <w:szCs w:val="16"/>
                <w:lang w:val="en-US"/>
              </w:rPr>
              <w:t>i</w:t>
            </w:r>
            <w:proofErr w:type="spellEnd"/>
            <w:r w:rsidRPr="002E55E8">
              <w:rPr>
                <w:rFonts w:ascii="Times New Roman" w:hAnsi="Times New Roman" w:cs="Times New Roman"/>
                <w:lang w:val="en-US"/>
              </w:rPr>
              <w:t xml:space="preserve"> M</w:t>
            </w:r>
            <w:r w:rsidRPr="002E55E8">
              <w:rPr>
                <w:rFonts w:ascii="Times New Roman" w:hAnsi="Times New Roman" w:cs="Times New Roman"/>
                <w:vertAlign w:val="subscript"/>
                <w:lang w:val="en-US"/>
              </w:rPr>
              <w:t>1/</w:t>
            </w:r>
            <w:r w:rsidRPr="002E55E8">
              <w:rPr>
                <w:rFonts w:ascii="Times New Roman" w:hAnsi="Times New Roman" w:cs="Times New Roman"/>
                <w:lang w:val="en-US"/>
              </w:rPr>
              <w:t>Mo)</w:t>
            </w:r>
          </w:p>
          <w:p w14:paraId="0B35E8E0" w14:textId="77777777" w:rsidR="002D3E78" w:rsidRPr="002E55E8" w:rsidRDefault="002D3E78" w:rsidP="0046291E">
            <w:pPr>
              <w:suppressAutoHyphens/>
              <w:rPr>
                <w:rFonts w:ascii="Times New Roman" w:hAnsi="Times New Roman" w:cs="Times New Roman"/>
              </w:rPr>
            </w:pPr>
            <w:proofErr w:type="gramStart"/>
            <w:r w:rsidRPr="002E55E8">
              <w:rPr>
                <w:rFonts w:ascii="Times New Roman" w:hAnsi="Times New Roman" w:cs="Times New Roman"/>
              </w:rPr>
              <w:t>dans</w:t>
            </w:r>
            <w:proofErr w:type="gramEnd"/>
            <w:r w:rsidRPr="002E55E8">
              <w:rPr>
                <w:rFonts w:ascii="Times New Roman" w:hAnsi="Times New Roman" w:cs="Times New Roman"/>
              </w:rPr>
              <w:t xml:space="preserve"> </w:t>
            </w:r>
            <w:proofErr w:type="gramStart"/>
            <w:r w:rsidRPr="002E55E8">
              <w:rPr>
                <w:rFonts w:ascii="Times New Roman" w:hAnsi="Times New Roman" w:cs="Times New Roman"/>
              </w:rPr>
              <w:t>laquelle:</w:t>
            </w:r>
            <w:proofErr w:type="gramEnd"/>
          </w:p>
          <w:p w14:paraId="2E338B0E" w14:textId="77777777" w:rsidR="002D3E78" w:rsidRPr="002E55E8" w:rsidRDefault="002D3E78" w:rsidP="0046291E">
            <w:pPr>
              <w:tabs>
                <w:tab w:val="left" w:pos="1440"/>
                <w:tab w:val="left" w:pos="1800"/>
              </w:tabs>
              <w:suppressAutoHyphens/>
              <w:ind w:left="1800" w:hanging="1260"/>
              <w:rPr>
                <w:rFonts w:ascii="Times New Roman" w:hAnsi="Times New Roman" w:cs="Times New Roman"/>
              </w:rPr>
            </w:pPr>
            <w:r w:rsidRPr="002E55E8">
              <w:rPr>
                <w:rFonts w:ascii="Times New Roman" w:hAnsi="Times New Roman" w:cs="Times New Roman"/>
              </w:rPr>
              <w:t>P</w:t>
            </w:r>
            <w:r w:rsidRPr="002E55E8">
              <w:rPr>
                <w:rFonts w:ascii="Times New Roman" w:hAnsi="Times New Roman" w:cs="Times New Roman"/>
                <w:vertAlign w:val="subscript"/>
              </w:rPr>
              <w:t>1</w:t>
            </w:r>
            <w:r w:rsidRPr="002E55E8">
              <w:rPr>
                <w:rFonts w:ascii="Times New Roman" w:hAnsi="Times New Roman" w:cs="Times New Roman"/>
              </w:rPr>
              <w:tab/>
              <w:t>=</w:t>
            </w:r>
            <w:r w:rsidRPr="002E55E8">
              <w:rPr>
                <w:rFonts w:ascii="Times New Roman" w:hAnsi="Times New Roman" w:cs="Times New Roman"/>
              </w:rPr>
              <w:tab/>
              <w:t>Prix actualisé.</w:t>
            </w:r>
          </w:p>
          <w:p w14:paraId="0A6A5BF9" w14:textId="77777777" w:rsidR="002D3E78" w:rsidRPr="002E55E8" w:rsidRDefault="002D3E78" w:rsidP="0046291E">
            <w:pPr>
              <w:tabs>
                <w:tab w:val="left" w:pos="1440"/>
                <w:tab w:val="left" w:pos="1800"/>
              </w:tabs>
              <w:suppressAutoHyphens/>
              <w:ind w:left="1800" w:hanging="1260"/>
              <w:rPr>
                <w:rFonts w:ascii="Times New Roman" w:hAnsi="Times New Roman" w:cs="Times New Roman"/>
              </w:rPr>
            </w:pPr>
            <w:r w:rsidRPr="002E55E8">
              <w:rPr>
                <w:rFonts w:ascii="Times New Roman" w:hAnsi="Times New Roman" w:cs="Times New Roman"/>
              </w:rPr>
              <w:t>P</w:t>
            </w:r>
            <w:r w:rsidRPr="002E55E8">
              <w:rPr>
                <w:rFonts w:ascii="Times New Roman" w:hAnsi="Times New Roman" w:cs="Times New Roman"/>
                <w:vertAlign w:val="subscript"/>
              </w:rPr>
              <w:t>0</w:t>
            </w:r>
            <w:r w:rsidRPr="002E55E8">
              <w:rPr>
                <w:rFonts w:ascii="Times New Roman" w:hAnsi="Times New Roman" w:cs="Times New Roman"/>
              </w:rPr>
              <w:tab/>
              <w:t>=</w:t>
            </w:r>
            <w:r w:rsidRPr="002E55E8">
              <w:rPr>
                <w:rFonts w:ascii="Times New Roman" w:hAnsi="Times New Roman" w:cs="Times New Roman"/>
              </w:rPr>
              <w:tab/>
              <w:t>Prix du marché (prix de base).</w:t>
            </w:r>
          </w:p>
          <w:p w14:paraId="2D5728AA" w14:textId="77777777" w:rsidR="002D3E78" w:rsidRPr="002E55E8" w:rsidRDefault="002D3E78" w:rsidP="0046291E">
            <w:pPr>
              <w:tabs>
                <w:tab w:val="left" w:pos="1440"/>
                <w:tab w:val="left" w:pos="1800"/>
              </w:tabs>
              <w:suppressAutoHyphens/>
              <w:ind w:left="1800" w:hanging="1260"/>
              <w:rPr>
                <w:rFonts w:ascii="Times New Roman" w:hAnsi="Times New Roman" w:cs="Times New Roman"/>
              </w:rPr>
            </w:pPr>
            <w:proofErr w:type="gramStart"/>
            <w:r w:rsidRPr="002E55E8">
              <w:rPr>
                <w:rFonts w:ascii="Times New Roman" w:hAnsi="Times New Roman" w:cs="Times New Roman"/>
              </w:rPr>
              <w:t>a</w:t>
            </w:r>
            <w:proofErr w:type="gramEnd"/>
            <w:r w:rsidRPr="002E55E8">
              <w:rPr>
                <w:rFonts w:ascii="Times New Roman" w:hAnsi="Times New Roman" w:cs="Times New Roman"/>
              </w:rPr>
              <w:tab/>
              <w:t>=</w:t>
            </w:r>
            <w:r w:rsidRPr="002E55E8">
              <w:rPr>
                <w:rFonts w:ascii="Times New Roman" w:hAnsi="Times New Roman" w:cs="Times New Roman"/>
              </w:rPr>
              <w:tab/>
              <w:t>pourcentage estimé de l’élément représentant la main-d’œuvre dans le Prix du marché.</w:t>
            </w:r>
          </w:p>
          <w:p w14:paraId="03BFC6FF" w14:textId="77777777" w:rsidR="002D3E78" w:rsidRPr="002E55E8" w:rsidRDefault="002D3E78" w:rsidP="0046291E">
            <w:pPr>
              <w:tabs>
                <w:tab w:val="left" w:pos="1440"/>
                <w:tab w:val="left" w:pos="1800"/>
              </w:tabs>
              <w:suppressAutoHyphens/>
              <w:ind w:left="1800" w:hanging="1260"/>
              <w:rPr>
                <w:rFonts w:ascii="Times New Roman" w:hAnsi="Times New Roman" w:cs="Times New Roman"/>
              </w:rPr>
            </w:pPr>
            <w:proofErr w:type="gramStart"/>
            <w:r w:rsidRPr="002E55E8">
              <w:rPr>
                <w:rFonts w:ascii="Times New Roman" w:hAnsi="Times New Roman" w:cs="Times New Roman"/>
              </w:rPr>
              <w:t>b</w:t>
            </w:r>
            <w:r w:rsidRPr="002E55E8">
              <w:rPr>
                <w:rFonts w:ascii="Times New Roman" w:hAnsi="Times New Roman" w:cs="Times New Roman"/>
                <w:sz w:val="16"/>
                <w:szCs w:val="16"/>
              </w:rPr>
              <w:t>i</w:t>
            </w:r>
            <w:proofErr w:type="gramEnd"/>
            <w:r w:rsidRPr="002E55E8">
              <w:rPr>
                <w:rFonts w:ascii="Times New Roman" w:hAnsi="Times New Roman" w:cs="Times New Roman"/>
              </w:rPr>
              <w:tab/>
              <w:t>=</w:t>
            </w:r>
            <w:r w:rsidRPr="002E55E8">
              <w:rPr>
                <w:rFonts w:ascii="Times New Roman" w:hAnsi="Times New Roman" w:cs="Times New Roman"/>
              </w:rPr>
              <w:tab/>
              <w:t>pourcentage estimé de l’élément (d’indice i) représentant les matières et matériaux dans le Prix du marché.</w:t>
            </w:r>
          </w:p>
          <w:p w14:paraId="6F41D1D1" w14:textId="77777777" w:rsidR="002D3E78" w:rsidRPr="002E55E8" w:rsidRDefault="002D3E78" w:rsidP="0046291E">
            <w:pPr>
              <w:tabs>
                <w:tab w:val="left" w:pos="1440"/>
                <w:tab w:val="left" w:pos="1800"/>
              </w:tabs>
              <w:suppressAutoHyphens/>
              <w:ind w:left="1800" w:hanging="1260"/>
              <w:rPr>
                <w:rFonts w:ascii="Times New Roman" w:hAnsi="Times New Roman" w:cs="Times New Roman"/>
              </w:rPr>
            </w:pPr>
            <w:r w:rsidRPr="002E55E8">
              <w:rPr>
                <w:rFonts w:ascii="Times New Roman" w:hAnsi="Times New Roman" w:cs="Times New Roman"/>
              </w:rPr>
              <w:t>L</w:t>
            </w:r>
            <w:r w:rsidRPr="002E55E8">
              <w:rPr>
                <w:rFonts w:ascii="Times New Roman" w:hAnsi="Times New Roman" w:cs="Times New Roman"/>
                <w:vertAlign w:val="subscript"/>
              </w:rPr>
              <w:t>0</w:t>
            </w:r>
            <w:r w:rsidRPr="002E55E8">
              <w:rPr>
                <w:rFonts w:ascii="Times New Roman" w:hAnsi="Times New Roman" w:cs="Times New Roman"/>
              </w:rPr>
              <w:t>, L</w:t>
            </w:r>
            <w:r w:rsidRPr="002E55E8">
              <w:rPr>
                <w:rFonts w:ascii="Times New Roman" w:hAnsi="Times New Roman" w:cs="Times New Roman"/>
                <w:vertAlign w:val="subscript"/>
              </w:rPr>
              <w:t>1</w:t>
            </w:r>
            <w:r w:rsidRPr="002E55E8">
              <w:rPr>
                <w:rFonts w:ascii="Times New Roman" w:hAnsi="Times New Roman" w:cs="Times New Roman"/>
              </w:rPr>
              <w:tab/>
              <w:t>=</w:t>
            </w:r>
            <w:r w:rsidRPr="002E55E8">
              <w:rPr>
                <w:rFonts w:ascii="Times New Roman" w:hAnsi="Times New Roman" w:cs="Times New Roman"/>
              </w:rPr>
              <w:tab/>
              <w:t>indices du coût de la main-d’œuvre applicables à l’industrie concernée, à la date limite de validité des offres et à la date d’actualisation du prix, respectivement.</w:t>
            </w:r>
          </w:p>
          <w:p w14:paraId="4B1B2D12" w14:textId="77777777" w:rsidR="002D3E78" w:rsidRPr="002E55E8" w:rsidRDefault="002D3E78" w:rsidP="0046291E">
            <w:pPr>
              <w:tabs>
                <w:tab w:val="left" w:pos="1440"/>
                <w:tab w:val="left" w:pos="1800"/>
              </w:tabs>
              <w:suppressAutoHyphens/>
              <w:ind w:left="1800" w:hanging="1260"/>
              <w:rPr>
                <w:rFonts w:ascii="Times New Roman" w:hAnsi="Times New Roman" w:cs="Times New Roman"/>
              </w:rPr>
            </w:pPr>
            <w:r w:rsidRPr="002E55E8">
              <w:rPr>
                <w:rFonts w:ascii="Times New Roman" w:hAnsi="Times New Roman" w:cs="Times New Roman"/>
              </w:rPr>
              <w:t>M</w:t>
            </w:r>
            <w:r w:rsidRPr="002E55E8">
              <w:rPr>
                <w:rFonts w:ascii="Times New Roman" w:hAnsi="Times New Roman" w:cs="Times New Roman"/>
                <w:vertAlign w:val="subscript"/>
              </w:rPr>
              <w:t>0</w:t>
            </w:r>
            <w:r w:rsidRPr="002E55E8">
              <w:rPr>
                <w:rFonts w:ascii="Times New Roman" w:hAnsi="Times New Roman" w:cs="Times New Roman"/>
              </w:rPr>
              <w:t>, M</w:t>
            </w:r>
            <w:r w:rsidRPr="002E55E8">
              <w:rPr>
                <w:rFonts w:ascii="Times New Roman" w:hAnsi="Times New Roman" w:cs="Times New Roman"/>
                <w:vertAlign w:val="subscript"/>
              </w:rPr>
              <w:t>1</w:t>
            </w:r>
            <w:r w:rsidRPr="002E55E8">
              <w:rPr>
                <w:rFonts w:ascii="Times New Roman" w:hAnsi="Times New Roman" w:cs="Times New Roman"/>
              </w:rPr>
              <w:tab/>
              <w:t>=</w:t>
            </w:r>
            <w:r w:rsidRPr="002E55E8">
              <w:rPr>
                <w:rFonts w:ascii="Times New Roman" w:hAnsi="Times New Roman" w:cs="Times New Roman"/>
              </w:rPr>
              <w:tab/>
              <w:t>indices des prix des principaux matériaux de base à la date limite de validité des offres et à la date d’actualisation du prix, respectivement.</w:t>
            </w:r>
          </w:p>
          <w:p w14:paraId="6C9CE5FA" w14:textId="77777777" w:rsidR="002D3E78" w:rsidRPr="002E55E8" w:rsidRDefault="002D3E78" w:rsidP="0046291E">
            <w:pPr>
              <w:suppressAutoHyphens/>
              <w:rPr>
                <w:rFonts w:ascii="Times New Roman" w:hAnsi="Times New Roman" w:cs="Times New Roman"/>
              </w:rPr>
            </w:pPr>
            <w:r w:rsidRPr="002E55E8">
              <w:rPr>
                <w:rFonts w:ascii="Times New Roman" w:hAnsi="Times New Roman" w:cs="Times New Roman"/>
              </w:rPr>
              <w:t>La somme des éléments a et b</w:t>
            </w:r>
            <w:r w:rsidRPr="002E55E8">
              <w:rPr>
                <w:rFonts w:ascii="Times New Roman" w:hAnsi="Times New Roman" w:cs="Times New Roman"/>
                <w:sz w:val="16"/>
                <w:szCs w:val="16"/>
              </w:rPr>
              <w:t>i</w:t>
            </w:r>
            <w:r w:rsidRPr="002E55E8">
              <w:rPr>
                <w:rFonts w:ascii="Times New Roman" w:hAnsi="Times New Roman" w:cs="Times New Roman"/>
              </w:rPr>
              <w:t xml:space="preserve"> doit toujours être égale à un (1) dans chaque cas où la formule est utilisée.</w:t>
            </w:r>
          </w:p>
          <w:p w14:paraId="5A2F8AE0" w14:textId="77777777" w:rsidR="002D3E78" w:rsidRPr="002E55E8" w:rsidRDefault="002D3E78" w:rsidP="0046291E">
            <w:pPr>
              <w:tabs>
                <w:tab w:val="right" w:pos="7164"/>
              </w:tabs>
              <w:spacing w:after="180"/>
              <w:jc w:val="both"/>
              <w:rPr>
                <w:rFonts w:ascii="Times New Roman" w:hAnsi="Times New Roman" w:cs="Times New Roman"/>
                <w:u w:val="single"/>
              </w:rPr>
            </w:pPr>
            <w:r w:rsidRPr="002E55E8">
              <w:rPr>
                <w:rFonts w:ascii="Times New Roman" w:hAnsi="Times New Roman" w:cs="Times New Roman"/>
              </w:rPr>
              <w:t>La date d’actualisation du prix est la date à laquelle la notification d’attribution définitive du marché est effectuée.</w:t>
            </w:r>
          </w:p>
        </w:tc>
      </w:tr>
      <w:tr w:rsidR="002D3E78" w:rsidRPr="002D3E78" w14:paraId="57003AC8" w14:textId="77777777" w:rsidTr="003C56BF">
        <w:trPr>
          <w:trHeight w:val="1822"/>
        </w:trPr>
        <w:tc>
          <w:tcPr>
            <w:tcW w:w="1702" w:type="dxa"/>
          </w:tcPr>
          <w:p w14:paraId="3DCCBFDC" w14:textId="77777777" w:rsidR="002D3E78" w:rsidRPr="002D3E78" w:rsidRDefault="002D3E78" w:rsidP="0046291E">
            <w:pPr>
              <w:spacing w:after="200"/>
              <w:rPr>
                <w:b/>
              </w:rPr>
            </w:pPr>
            <w:r w:rsidRPr="002D3E78">
              <w:rPr>
                <w:b/>
              </w:rPr>
              <w:t>CCAG 15.1</w:t>
            </w:r>
          </w:p>
        </w:tc>
        <w:tc>
          <w:tcPr>
            <w:tcW w:w="7796" w:type="dxa"/>
          </w:tcPr>
          <w:p w14:paraId="72E928C5" w14:textId="77777777" w:rsidR="002D3E78" w:rsidRPr="002E55E8" w:rsidRDefault="002D3E78" w:rsidP="0046291E">
            <w:pPr>
              <w:tabs>
                <w:tab w:val="right" w:pos="7164"/>
              </w:tabs>
              <w:spacing w:after="180"/>
              <w:jc w:val="both"/>
              <w:rPr>
                <w:rFonts w:ascii="Times New Roman" w:hAnsi="Times New Roman" w:cs="Times New Roman"/>
              </w:rPr>
            </w:pPr>
            <w:r w:rsidRPr="002E55E8">
              <w:rPr>
                <w:rFonts w:ascii="Times New Roman" w:hAnsi="Times New Roman" w:cs="Times New Roman"/>
              </w:rPr>
              <w:t xml:space="preserve">La méthode et </w:t>
            </w:r>
            <w:r w:rsidR="003C56BF" w:rsidRPr="002E55E8">
              <w:rPr>
                <w:rFonts w:ascii="Times New Roman" w:hAnsi="Times New Roman" w:cs="Times New Roman"/>
              </w:rPr>
              <w:t xml:space="preserve">les conditions de règlement du </w:t>
            </w:r>
            <w:r w:rsidRPr="002E55E8">
              <w:rPr>
                <w:rFonts w:ascii="Times New Roman" w:hAnsi="Times New Roman" w:cs="Times New Roman"/>
              </w:rPr>
              <w:t>Titulaire au titre de ce marché sont :</w:t>
            </w:r>
          </w:p>
          <w:p w14:paraId="75CE0333" w14:textId="77777777" w:rsidR="002D3E78" w:rsidRPr="002E55E8" w:rsidRDefault="002D3E78" w:rsidP="0046291E">
            <w:pPr>
              <w:pStyle w:val="TOCNumber1"/>
              <w:tabs>
                <w:tab w:val="right" w:pos="7164"/>
              </w:tabs>
              <w:spacing w:after="180"/>
              <w:jc w:val="both"/>
              <w:rPr>
                <w:bCs/>
              </w:rPr>
            </w:pPr>
            <w:r w:rsidRPr="002E55E8">
              <w:rPr>
                <w:bCs/>
              </w:rPr>
              <w:t>Règlement des Fournitures :</w:t>
            </w:r>
          </w:p>
          <w:p w14:paraId="7B5DC29F" w14:textId="77777777" w:rsidR="002D3E78" w:rsidRPr="002E55E8" w:rsidRDefault="002D3E78" w:rsidP="003C56BF">
            <w:pPr>
              <w:tabs>
                <w:tab w:val="right" w:pos="7164"/>
              </w:tabs>
              <w:spacing w:after="180"/>
              <w:jc w:val="both"/>
              <w:rPr>
                <w:rFonts w:ascii="Times New Roman" w:hAnsi="Times New Roman" w:cs="Times New Roman"/>
              </w:rPr>
            </w:pPr>
            <w:r w:rsidRPr="002E55E8">
              <w:rPr>
                <w:rFonts w:ascii="Times New Roman" w:hAnsi="Times New Roman" w:cs="Times New Roman"/>
              </w:rPr>
              <w:t>Le règle</w:t>
            </w:r>
            <w:r w:rsidR="003C56BF" w:rsidRPr="002E55E8">
              <w:rPr>
                <w:rFonts w:ascii="Times New Roman" w:hAnsi="Times New Roman" w:cs="Times New Roman"/>
              </w:rPr>
              <w:t>ment sera effectué au fur et à mesure de la livraison des fournitures dans les soixante (60) jours suivant leur réception, contre une demande de règlement accompagnée d’un procès-verbal de réception émis par l’autorité contractante.</w:t>
            </w:r>
          </w:p>
        </w:tc>
      </w:tr>
      <w:tr w:rsidR="002D3E78" w:rsidRPr="002D3E78" w14:paraId="0BC74818" w14:textId="77777777" w:rsidTr="0046291E">
        <w:tc>
          <w:tcPr>
            <w:tcW w:w="1702" w:type="dxa"/>
          </w:tcPr>
          <w:p w14:paraId="3EDBEF96" w14:textId="77777777" w:rsidR="002D3E78" w:rsidRPr="002D3E78" w:rsidRDefault="002D3E78" w:rsidP="0046291E">
            <w:pPr>
              <w:spacing w:after="200"/>
              <w:rPr>
                <w:b/>
              </w:rPr>
            </w:pPr>
            <w:r w:rsidRPr="002D3E78">
              <w:rPr>
                <w:b/>
              </w:rPr>
              <w:t>CCAG 15.4</w:t>
            </w:r>
          </w:p>
        </w:tc>
        <w:tc>
          <w:tcPr>
            <w:tcW w:w="7796" w:type="dxa"/>
            <w:vAlign w:val="center"/>
          </w:tcPr>
          <w:p w14:paraId="16831AAC" w14:textId="29DF50FE" w:rsidR="002D3E78" w:rsidRPr="002E55E8" w:rsidRDefault="002D3E78" w:rsidP="0046291E">
            <w:pPr>
              <w:tabs>
                <w:tab w:val="right" w:pos="7164"/>
              </w:tabs>
              <w:spacing w:after="200"/>
              <w:jc w:val="both"/>
              <w:rPr>
                <w:rFonts w:ascii="Times New Roman" w:hAnsi="Times New Roman" w:cs="Times New Roman"/>
              </w:rPr>
            </w:pPr>
            <w:r w:rsidRPr="002E55E8">
              <w:rPr>
                <w:rFonts w:ascii="Times New Roman" w:hAnsi="Times New Roman" w:cs="Times New Roman"/>
              </w:rPr>
              <w:t xml:space="preserve">Le délai au-delà duquel l’Autorité contractante paiera des </w:t>
            </w:r>
            <w:r w:rsidR="00AE6B17" w:rsidRPr="002E55E8">
              <w:rPr>
                <w:rFonts w:ascii="Times New Roman" w:hAnsi="Times New Roman" w:cs="Times New Roman"/>
              </w:rPr>
              <w:t>intérêts moratoires</w:t>
            </w:r>
            <w:r w:rsidRPr="002E55E8">
              <w:rPr>
                <w:rFonts w:ascii="Times New Roman" w:hAnsi="Times New Roman" w:cs="Times New Roman"/>
              </w:rPr>
              <w:t xml:space="preserve"> au Titulaire est </w:t>
            </w:r>
            <w:r w:rsidR="00AE6B17" w:rsidRPr="002E55E8">
              <w:rPr>
                <w:rFonts w:ascii="Times New Roman" w:hAnsi="Times New Roman" w:cs="Times New Roman"/>
              </w:rPr>
              <w:t xml:space="preserve">de </w:t>
            </w:r>
            <w:r w:rsidR="00AE6B17" w:rsidRPr="002E55E8">
              <w:rPr>
                <w:rFonts w:ascii="Times New Roman" w:hAnsi="Times New Roman" w:cs="Times New Roman"/>
                <w:iCs/>
              </w:rPr>
              <w:t>soixante</w:t>
            </w:r>
            <w:r w:rsidRPr="002E55E8">
              <w:rPr>
                <w:rFonts w:ascii="Times New Roman" w:hAnsi="Times New Roman" w:cs="Times New Roman"/>
                <w:iCs/>
              </w:rPr>
              <w:t xml:space="preserve"> (60) </w:t>
            </w:r>
            <w:r w:rsidR="00AE6B17" w:rsidRPr="002E55E8">
              <w:rPr>
                <w:rFonts w:ascii="Times New Roman" w:hAnsi="Times New Roman" w:cs="Times New Roman"/>
                <w:iCs/>
              </w:rPr>
              <w:t xml:space="preserve">jours </w:t>
            </w:r>
            <w:r w:rsidR="00AE6B17" w:rsidRPr="002E55E8">
              <w:rPr>
                <w:rFonts w:ascii="Times New Roman" w:hAnsi="Times New Roman" w:cs="Times New Roman"/>
              </w:rPr>
              <w:t>conformément</w:t>
            </w:r>
            <w:r w:rsidRPr="002E55E8">
              <w:rPr>
                <w:rFonts w:ascii="Times New Roman" w:hAnsi="Times New Roman" w:cs="Times New Roman"/>
              </w:rPr>
              <w:t xml:space="preserve"> à l’article </w:t>
            </w:r>
            <w:r w:rsidR="003C56BF" w:rsidRPr="002E55E8">
              <w:rPr>
                <w:rFonts w:ascii="Times New Roman" w:hAnsi="Times New Roman" w:cs="Times New Roman"/>
              </w:rPr>
              <w:t>108.6</w:t>
            </w:r>
            <w:r w:rsidRPr="002E55E8">
              <w:rPr>
                <w:rFonts w:ascii="Times New Roman" w:hAnsi="Times New Roman" w:cs="Times New Roman"/>
              </w:rPr>
              <w:t xml:space="preserve"> du CMP. </w:t>
            </w:r>
          </w:p>
          <w:p w14:paraId="3EA2EF68" w14:textId="77777777" w:rsidR="002D3E78" w:rsidRPr="002E55E8" w:rsidRDefault="002D3E78" w:rsidP="0046291E">
            <w:pPr>
              <w:tabs>
                <w:tab w:val="right" w:pos="7164"/>
              </w:tabs>
              <w:spacing w:after="200"/>
              <w:jc w:val="both"/>
              <w:rPr>
                <w:rFonts w:ascii="Times New Roman" w:hAnsi="Times New Roman" w:cs="Times New Roman"/>
              </w:rPr>
            </w:pPr>
            <w:r w:rsidRPr="002E55E8">
              <w:rPr>
                <w:rFonts w:ascii="Times New Roman" w:hAnsi="Times New Roman" w:cs="Times New Roman"/>
              </w:rPr>
              <w:t xml:space="preserve">Le dépassement du délai de paiement ouvre sans autre formalité et de plein droit pour le titulaire du marché au paiement d’intérêts moratoires à compter du jour suivant </w:t>
            </w:r>
            <w:r w:rsidRPr="002E55E8">
              <w:rPr>
                <w:rFonts w:ascii="Times New Roman" w:hAnsi="Times New Roman" w:cs="Times New Roman"/>
              </w:rPr>
              <w:lastRenderedPageBreak/>
              <w:t xml:space="preserve">l’expiration du délai, au taux de réescompte de la BCEAO majoré de 1% l’an. </w:t>
            </w:r>
          </w:p>
        </w:tc>
      </w:tr>
      <w:tr w:rsidR="002D3E78" w:rsidRPr="002D3E78" w14:paraId="0AED9FA9" w14:textId="77777777" w:rsidTr="0046291E">
        <w:tc>
          <w:tcPr>
            <w:tcW w:w="1702" w:type="dxa"/>
          </w:tcPr>
          <w:p w14:paraId="772575FD" w14:textId="77777777" w:rsidR="002D3E78" w:rsidRPr="002D3E78" w:rsidRDefault="002D3E78" w:rsidP="0046291E">
            <w:pPr>
              <w:spacing w:after="200"/>
              <w:rPr>
                <w:b/>
              </w:rPr>
            </w:pPr>
            <w:r w:rsidRPr="002D3E78">
              <w:rPr>
                <w:b/>
              </w:rPr>
              <w:lastRenderedPageBreak/>
              <w:t>CCAP 16.1</w:t>
            </w:r>
          </w:p>
        </w:tc>
        <w:tc>
          <w:tcPr>
            <w:tcW w:w="7796" w:type="dxa"/>
            <w:vAlign w:val="center"/>
          </w:tcPr>
          <w:p w14:paraId="732C70BB" w14:textId="31D03BDE" w:rsidR="002D3E78" w:rsidRPr="002E55E8" w:rsidRDefault="002D3E78" w:rsidP="0046291E">
            <w:pPr>
              <w:tabs>
                <w:tab w:val="right" w:pos="7164"/>
              </w:tabs>
              <w:spacing w:after="200"/>
              <w:jc w:val="both"/>
              <w:rPr>
                <w:rFonts w:ascii="Times New Roman" w:hAnsi="Times New Roman" w:cs="Times New Roman"/>
              </w:rPr>
            </w:pPr>
            <w:r w:rsidRPr="002E55E8">
              <w:rPr>
                <w:rFonts w:ascii="Times New Roman" w:hAnsi="Times New Roman" w:cs="Times New Roman"/>
              </w:rPr>
              <w:t>Les prix sont conclus</w:t>
            </w:r>
            <w:r w:rsidR="00842F45" w:rsidRPr="002E55E8">
              <w:rPr>
                <w:rFonts w:ascii="Times New Roman" w:hAnsi="Times New Roman" w:cs="Times New Roman"/>
              </w:rPr>
              <w:t xml:space="preserve"> en Hors Taxes</w:t>
            </w:r>
            <w:r w:rsidR="003C56BF" w:rsidRPr="002E55E8">
              <w:rPr>
                <w:rFonts w:ascii="Times New Roman" w:hAnsi="Times New Roman" w:cs="Times New Roman"/>
              </w:rPr>
              <w:t xml:space="preserve"> (</w:t>
            </w:r>
            <w:r w:rsidR="00842F45" w:rsidRPr="002E55E8">
              <w:rPr>
                <w:rFonts w:ascii="Times New Roman" w:hAnsi="Times New Roman" w:cs="Times New Roman"/>
              </w:rPr>
              <w:t>HT</w:t>
            </w:r>
            <w:r w:rsidR="003C56BF" w:rsidRPr="002E55E8">
              <w:rPr>
                <w:rFonts w:ascii="Times New Roman" w:hAnsi="Times New Roman" w:cs="Times New Roman"/>
              </w:rPr>
              <w:t>)</w:t>
            </w:r>
            <w:r w:rsidRPr="002E55E8">
              <w:rPr>
                <w:rFonts w:ascii="Times New Roman" w:hAnsi="Times New Roman" w:cs="Times New Roman"/>
              </w:rPr>
              <w:t xml:space="preserve">. </w:t>
            </w:r>
          </w:p>
        </w:tc>
      </w:tr>
      <w:tr w:rsidR="002D3E78" w:rsidRPr="002D3E78" w14:paraId="16CE8F59" w14:textId="77777777" w:rsidTr="0046291E">
        <w:tc>
          <w:tcPr>
            <w:tcW w:w="1702" w:type="dxa"/>
          </w:tcPr>
          <w:p w14:paraId="5912D542" w14:textId="77777777" w:rsidR="002D3E78" w:rsidRPr="002D3E78" w:rsidRDefault="002D3E78" w:rsidP="0046291E">
            <w:pPr>
              <w:pStyle w:val="Titre2"/>
              <w:keepNext w:val="0"/>
              <w:tabs>
                <w:tab w:val="clear" w:pos="1350"/>
              </w:tabs>
              <w:spacing w:after="200"/>
            </w:pPr>
            <w:bookmarkStart w:id="87" w:name="_Toc298780569"/>
            <w:r w:rsidRPr="002D3E78">
              <w:t>CCAG 17.1</w:t>
            </w:r>
            <w:bookmarkEnd w:id="87"/>
          </w:p>
        </w:tc>
        <w:tc>
          <w:tcPr>
            <w:tcW w:w="7796" w:type="dxa"/>
            <w:vAlign w:val="center"/>
          </w:tcPr>
          <w:p w14:paraId="428C2E07" w14:textId="77777777" w:rsidR="002D3E78" w:rsidRPr="002E55E8" w:rsidRDefault="002D3E78" w:rsidP="0046291E">
            <w:pPr>
              <w:tabs>
                <w:tab w:val="right" w:pos="7164"/>
              </w:tabs>
              <w:spacing w:after="200"/>
              <w:jc w:val="both"/>
              <w:rPr>
                <w:rFonts w:ascii="Times New Roman" w:hAnsi="Times New Roman" w:cs="Times New Roman"/>
                <w:u w:val="single"/>
              </w:rPr>
            </w:pPr>
            <w:r w:rsidRPr="002E55E8">
              <w:rPr>
                <w:rFonts w:ascii="Times New Roman" w:hAnsi="Times New Roman" w:cs="Times New Roman"/>
                <w:iCs/>
              </w:rPr>
              <w:t xml:space="preserve">Le montant de la garantie de bonne exécution sera de cinq (5) pourcent du montant du Marché. </w:t>
            </w:r>
          </w:p>
        </w:tc>
      </w:tr>
      <w:tr w:rsidR="002D3E78" w:rsidRPr="002D3E78" w14:paraId="714A563B" w14:textId="77777777" w:rsidTr="0046291E">
        <w:trPr>
          <w:trHeight w:val="216"/>
        </w:trPr>
        <w:tc>
          <w:tcPr>
            <w:tcW w:w="1702" w:type="dxa"/>
          </w:tcPr>
          <w:p w14:paraId="0D5E03C8" w14:textId="77777777" w:rsidR="002D3E78" w:rsidRPr="002D3E78" w:rsidRDefault="002D3E78" w:rsidP="0046291E">
            <w:pPr>
              <w:spacing w:after="200"/>
              <w:rPr>
                <w:b/>
              </w:rPr>
            </w:pPr>
            <w:r w:rsidRPr="002D3E78">
              <w:rPr>
                <w:b/>
              </w:rPr>
              <w:t>CCAG 17.3</w:t>
            </w:r>
          </w:p>
        </w:tc>
        <w:tc>
          <w:tcPr>
            <w:tcW w:w="7796" w:type="dxa"/>
            <w:vAlign w:val="center"/>
          </w:tcPr>
          <w:p w14:paraId="6AC3B6D7" w14:textId="77777777" w:rsidR="002D3E78" w:rsidRPr="002E55E8" w:rsidRDefault="002D3E78" w:rsidP="003C56BF">
            <w:pPr>
              <w:tabs>
                <w:tab w:val="right" w:pos="7164"/>
              </w:tabs>
              <w:spacing w:after="200"/>
              <w:rPr>
                <w:rFonts w:ascii="Times New Roman" w:hAnsi="Times New Roman" w:cs="Times New Roman"/>
              </w:rPr>
            </w:pPr>
            <w:r w:rsidRPr="002E55E8">
              <w:rPr>
                <w:rFonts w:ascii="Times New Roman" w:hAnsi="Times New Roman" w:cs="Times New Roman"/>
              </w:rPr>
              <w:t>La garantie de bonne exécution sera une garantie bancaire</w:t>
            </w:r>
            <w:r w:rsidR="003C56BF" w:rsidRPr="002E55E8">
              <w:rPr>
                <w:rFonts w:ascii="Times New Roman" w:hAnsi="Times New Roman" w:cs="Times New Roman"/>
              </w:rPr>
              <w:t xml:space="preserve"> (Non applicable)</w:t>
            </w:r>
            <w:r w:rsidRPr="002E55E8">
              <w:rPr>
                <w:rFonts w:ascii="Times New Roman" w:hAnsi="Times New Roman" w:cs="Times New Roman"/>
              </w:rPr>
              <w:t>.</w:t>
            </w:r>
          </w:p>
        </w:tc>
      </w:tr>
      <w:tr w:rsidR="002D3E78" w:rsidRPr="002D3E78" w14:paraId="78CF9D0B" w14:textId="77777777" w:rsidTr="0046291E">
        <w:tc>
          <w:tcPr>
            <w:tcW w:w="1702" w:type="dxa"/>
          </w:tcPr>
          <w:p w14:paraId="4BDB0680" w14:textId="77777777" w:rsidR="002D3E78" w:rsidRPr="002D3E78" w:rsidRDefault="002D3E78" w:rsidP="0046291E">
            <w:pPr>
              <w:spacing w:after="200"/>
              <w:rPr>
                <w:b/>
              </w:rPr>
            </w:pPr>
            <w:r w:rsidRPr="002D3E78">
              <w:rPr>
                <w:b/>
              </w:rPr>
              <w:t>CCAG 22.2</w:t>
            </w:r>
          </w:p>
        </w:tc>
        <w:tc>
          <w:tcPr>
            <w:tcW w:w="7796" w:type="dxa"/>
            <w:vAlign w:val="center"/>
          </w:tcPr>
          <w:p w14:paraId="2C953A16" w14:textId="77777777" w:rsidR="002D3E78" w:rsidRPr="002E55E8" w:rsidRDefault="002D3E78" w:rsidP="0046291E">
            <w:pPr>
              <w:widowControl w:val="0"/>
              <w:jc w:val="both"/>
              <w:rPr>
                <w:rFonts w:ascii="Times New Roman" w:hAnsi="Times New Roman" w:cs="Times New Roman"/>
              </w:rPr>
            </w:pPr>
            <w:r w:rsidRPr="002E55E8">
              <w:rPr>
                <w:rFonts w:ascii="Times New Roman" w:hAnsi="Times New Roman" w:cs="Times New Roman"/>
              </w:rPr>
              <w:t xml:space="preserve">L’emballage, le marquage et les documents placés à l’intérieur et à l’extérieur des caisses seront : </w:t>
            </w:r>
          </w:p>
          <w:p w14:paraId="73E232CF" w14:textId="77777777" w:rsidR="002D3E78" w:rsidRPr="002E55E8" w:rsidRDefault="002D3E78" w:rsidP="002615E1">
            <w:pPr>
              <w:widowControl w:val="0"/>
              <w:numPr>
                <w:ilvl w:val="0"/>
                <w:numId w:val="91"/>
              </w:numPr>
              <w:spacing w:after="0" w:line="240" w:lineRule="auto"/>
              <w:jc w:val="both"/>
              <w:rPr>
                <w:rFonts w:ascii="Times New Roman" w:hAnsi="Times New Roman" w:cs="Times New Roman"/>
              </w:rPr>
            </w:pPr>
            <w:r w:rsidRPr="002E55E8">
              <w:rPr>
                <w:rFonts w:ascii="Times New Roman" w:hAnsi="Times New Roman" w:cs="Times New Roman"/>
              </w:rPr>
              <w:t>Neufs et prêts à être utilisés ;</w:t>
            </w:r>
          </w:p>
          <w:p w14:paraId="47C420B7" w14:textId="77777777" w:rsidR="002D3E78" w:rsidRPr="002E55E8" w:rsidRDefault="002D3E78" w:rsidP="002615E1">
            <w:pPr>
              <w:widowControl w:val="0"/>
              <w:numPr>
                <w:ilvl w:val="0"/>
                <w:numId w:val="91"/>
              </w:numPr>
              <w:spacing w:after="0" w:line="240" w:lineRule="auto"/>
              <w:jc w:val="both"/>
              <w:rPr>
                <w:rFonts w:ascii="Times New Roman" w:hAnsi="Times New Roman" w:cs="Times New Roman"/>
              </w:rPr>
            </w:pPr>
            <w:r w:rsidRPr="002E55E8">
              <w:rPr>
                <w:rFonts w:ascii="Times New Roman" w:hAnsi="Times New Roman" w:cs="Times New Roman"/>
              </w:rPr>
              <w:t>Remplissant les normes sanitaires de sécurité.</w:t>
            </w:r>
          </w:p>
          <w:p w14:paraId="4A27ED83" w14:textId="77777777" w:rsidR="002D3E78" w:rsidRPr="002E55E8" w:rsidRDefault="002D3E78" w:rsidP="0046291E">
            <w:pPr>
              <w:widowControl w:val="0"/>
              <w:jc w:val="both"/>
              <w:rPr>
                <w:rFonts w:ascii="Times New Roman" w:hAnsi="Times New Roman" w:cs="Times New Roman"/>
              </w:rPr>
            </w:pPr>
            <w:r w:rsidRPr="002E55E8">
              <w:rPr>
                <w:rFonts w:ascii="Times New Roman" w:hAnsi="Times New Roman" w:cs="Times New Roman"/>
              </w:rPr>
              <w:t>(Sans objet)</w:t>
            </w:r>
          </w:p>
        </w:tc>
      </w:tr>
      <w:tr w:rsidR="002D3E78" w:rsidRPr="002D3E78" w14:paraId="5825F8F0" w14:textId="77777777" w:rsidTr="0046291E">
        <w:tc>
          <w:tcPr>
            <w:tcW w:w="1702" w:type="dxa"/>
          </w:tcPr>
          <w:p w14:paraId="4FC8A2C2" w14:textId="77777777" w:rsidR="002D3E78" w:rsidRPr="002D3E78" w:rsidRDefault="002D3E78" w:rsidP="0046291E">
            <w:pPr>
              <w:spacing w:after="200"/>
              <w:rPr>
                <w:b/>
              </w:rPr>
            </w:pPr>
            <w:r w:rsidRPr="002D3E78">
              <w:rPr>
                <w:b/>
              </w:rPr>
              <w:t>CCAG 23.1</w:t>
            </w:r>
          </w:p>
        </w:tc>
        <w:tc>
          <w:tcPr>
            <w:tcW w:w="7796" w:type="dxa"/>
            <w:vAlign w:val="center"/>
          </w:tcPr>
          <w:p w14:paraId="5F18DEBE" w14:textId="77777777" w:rsidR="002D3E78" w:rsidRPr="002E55E8" w:rsidRDefault="002D3E78" w:rsidP="0046291E">
            <w:pPr>
              <w:tabs>
                <w:tab w:val="right" w:pos="7164"/>
              </w:tabs>
              <w:spacing w:after="200"/>
              <w:jc w:val="both"/>
              <w:rPr>
                <w:rFonts w:ascii="Times New Roman" w:hAnsi="Times New Roman" w:cs="Times New Roman"/>
              </w:rPr>
            </w:pPr>
            <w:r w:rsidRPr="002E55E8">
              <w:rPr>
                <w:rFonts w:ascii="Times New Roman" w:hAnsi="Times New Roman" w:cs="Times New Roman"/>
              </w:rPr>
              <w:t xml:space="preserve">La valeur assurée devra être de cent dix (110) pourcent de la valeur DDP rendue à destination des fournitures. </w:t>
            </w:r>
          </w:p>
        </w:tc>
      </w:tr>
      <w:tr w:rsidR="002D3E78" w:rsidRPr="002D3E78" w14:paraId="36CB101F" w14:textId="77777777" w:rsidTr="0046291E">
        <w:tc>
          <w:tcPr>
            <w:tcW w:w="1702" w:type="dxa"/>
          </w:tcPr>
          <w:p w14:paraId="43CBE7D4" w14:textId="77777777" w:rsidR="002D3E78" w:rsidRPr="002D3E78" w:rsidRDefault="002D3E78" w:rsidP="0046291E">
            <w:pPr>
              <w:spacing w:after="200"/>
              <w:rPr>
                <w:b/>
              </w:rPr>
            </w:pPr>
            <w:r w:rsidRPr="002D3E78">
              <w:rPr>
                <w:b/>
              </w:rPr>
              <w:t>CCAG 25.1</w:t>
            </w:r>
          </w:p>
        </w:tc>
        <w:tc>
          <w:tcPr>
            <w:tcW w:w="7796" w:type="dxa"/>
            <w:vAlign w:val="center"/>
          </w:tcPr>
          <w:p w14:paraId="0089854A" w14:textId="77777777" w:rsidR="002D3E78" w:rsidRPr="002E55E8" w:rsidRDefault="002D3E78" w:rsidP="0046291E">
            <w:pPr>
              <w:tabs>
                <w:tab w:val="right" w:pos="7164"/>
              </w:tabs>
              <w:spacing w:after="200"/>
              <w:rPr>
                <w:rFonts w:ascii="Times New Roman" w:hAnsi="Times New Roman" w:cs="Times New Roman"/>
              </w:rPr>
            </w:pPr>
            <w:r w:rsidRPr="002E55E8">
              <w:rPr>
                <w:rFonts w:ascii="Times New Roman" w:hAnsi="Times New Roman" w:cs="Times New Roman"/>
              </w:rPr>
              <w:t>Les Inspections et Essais sont : Sans objet</w:t>
            </w:r>
            <w:r w:rsidRPr="002E55E8">
              <w:rPr>
                <w:rFonts w:ascii="Times New Roman" w:hAnsi="Times New Roman" w:cs="Times New Roman"/>
                <w:i/>
                <w:iCs/>
              </w:rPr>
              <w:t> </w:t>
            </w:r>
          </w:p>
        </w:tc>
      </w:tr>
      <w:tr w:rsidR="002D3E78" w:rsidRPr="002D3E78" w14:paraId="05597233" w14:textId="77777777" w:rsidTr="0046291E">
        <w:tc>
          <w:tcPr>
            <w:tcW w:w="1702" w:type="dxa"/>
          </w:tcPr>
          <w:p w14:paraId="27363D7F" w14:textId="77777777" w:rsidR="002D3E78" w:rsidRPr="002D3E78" w:rsidRDefault="002D3E78" w:rsidP="0046291E">
            <w:pPr>
              <w:spacing w:after="200"/>
              <w:rPr>
                <w:b/>
              </w:rPr>
            </w:pPr>
            <w:r w:rsidRPr="002D3E78">
              <w:rPr>
                <w:b/>
              </w:rPr>
              <w:t>CCAG 25.2</w:t>
            </w:r>
          </w:p>
        </w:tc>
        <w:tc>
          <w:tcPr>
            <w:tcW w:w="7796" w:type="dxa"/>
            <w:vAlign w:val="center"/>
          </w:tcPr>
          <w:p w14:paraId="66E1F3F9" w14:textId="77777777" w:rsidR="002D3E78" w:rsidRPr="002E55E8" w:rsidRDefault="002D3E78" w:rsidP="0046291E">
            <w:pPr>
              <w:tabs>
                <w:tab w:val="right" w:pos="7164"/>
              </w:tabs>
              <w:spacing w:after="200"/>
              <w:rPr>
                <w:rFonts w:ascii="Times New Roman" w:hAnsi="Times New Roman" w:cs="Times New Roman"/>
              </w:rPr>
            </w:pPr>
            <w:r w:rsidRPr="002E55E8">
              <w:rPr>
                <w:rFonts w:ascii="Times New Roman" w:hAnsi="Times New Roman" w:cs="Times New Roman"/>
              </w:rPr>
              <w:t>Les inspections et les essais seront réalisés à : Sans objet</w:t>
            </w:r>
          </w:p>
        </w:tc>
      </w:tr>
      <w:tr w:rsidR="002D3E78" w:rsidRPr="002D3E78" w14:paraId="6AA79484" w14:textId="77777777" w:rsidTr="0046291E">
        <w:tc>
          <w:tcPr>
            <w:tcW w:w="1702" w:type="dxa"/>
          </w:tcPr>
          <w:p w14:paraId="537EC0BA" w14:textId="77777777" w:rsidR="002D3E78" w:rsidRPr="002D3E78" w:rsidRDefault="002D3E78" w:rsidP="0046291E">
            <w:pPr>
              <w:spacing w:after="200"/>
              <w:rPr>
                <w:b/>
              </w:rPr>
            </w:pPr>
            <w:r w:rsidRPr="002D3E78">
              <w:rPr>
                <w:b/>
              </w:rPr>
              <w:t>CCAG 26.1</w:t>
            </w:r>
          </w:p>
        </w:tc>
        <w:tc>
          <w:tcPr>
            <w:tcW w:w="7796" w:type="dxa"/>
            <w:vAlign w:val="center"/>
          </w:tcPr>
          <w:p w14:paraId="40B4943C" w14:textId="77777777" w:rsidR="002D3E78" w:rsidRPr="002E55E8" w:rsidRDefault="002D3E78" w:rsidP="0046291E">
            <w:pPr>
              <w:tabs>
                <w:tab w:val="right" w:pos="7164"/>
              </w:tabs>
              <w:spacing w:after="200"/>
              <w:jc w:val="both"/>
              <w:rPr>
                <w:rFonts w:ascii="Times New Roman" w:hAnsi="Times New Roman" w:cs="Times New Roman"/>
                <w:u w:val="single"/>
              </w:rPr>
            </w:pPr>
            <w:r w:rsidRPr="002E55E8">
              <w:rPr>
                <w:rFonts w:ascii="Times New Roman" w:hAnsi="Times New Roman" w:cs="Times New Roman"/>
              </w:rPr>
              <w:t xml:space="preserve">Les pénalités de retard s’élèvent à : </w:t>
            </w:r>
            <w:r w:rsidRPr="002E55E8">
              <w:rPr>
                <w:rFonts w:ascii="Times New Roman" w:hAnsi="Times New Roman" w:cs="Times New Roman"/>
                <w:spacing w:val="-1"/>
                <w:w w:val="102"/>
              </w:rPr>
              <w:t>u</w:t>
            </w:r>
            <w:r w:rsidRPr="002E55E8">
              <w:rPr>
                <w:rFonts w:ascii="Times New Roman" w:hAnsi="Times New Roman" w:cs="Times New Roman"/>
                <w:w w:val="102"/>
              </w:rPr>
              <w:t xml:space="preserve">n </w:t>
            </w:r>
            <w:r w:rsidRPr="002E55E8">
              <w:rPr>
                <w:rFonts w:ascii="Times New Roman" w:hAnsi="Times New Roman" w:cs="Times New Roman"/>
                <w:spacing w:val="-1"/>
                <w:w w:val="102"/>
              </w:rPr>
              <w:t>deu</w:t>
            </w:r>
            <w:r w:rsidRPr="002E55E8">
              <w:rPr>
                <w:rFonts w:ascii="Times New Roman" w:hAnsi="Times New Roman" w:cs="Times New Roman"/>
                <w:w w:val="102"/>
              </w:rPr>
              <w:t xml:space="preserve">x </w:t>
            </w:r>
            <w:r w:rsidRPr="002E55E8">
              <w:rPr>
                <w:rFonts w:ascii="Times New Roman" w:hAnsi="Times New Roman" w:cs="Times New Roman"/>
                <w:spacing w:val="-1"/>
                <w:w w:val="102"/>
              </w:rPr>
              <w:t>mill</w:t>
            </w:r>
            <w:r w:rsidRPr="002E55E8">
              <w:rPr>
                <w:rFonts w:ascii="Times New Roman" w:hAnsi="Times New Roman" w:cs="Times New Roman"/>
                <w:w w:val="102"/>
              </w:rPr>
              <w:t xml:space="preserve">e </w:t>
            </w:r>
            <w:r w:rsidRPr="002E55E8">
              <w:rPr>
                <w:rFonts w:ascii="Times New Roman" w:hAnsi="Times New Roman" w:cs="Times New Roman"/>
                <w:spacing w:val="-1"/>
                <w:w w:val="102"/>
              </w:rPr>
              <w:t>cin</w:t>
            </w:r>
            <w:r w:rsidRPr="002E55E8">
              <w:rPr>
                <w:rFonts w:ascii="Times New Roman" w:hAnsi="Times New Roman" w:cs="Times New Roman"/>
                <w:w w:val="102"/>
              </w:rPr>
              <w:t xml:space="preserve">q </w:t>
            </w:r>
            <w:r w:rsidRPr="002E55E8">
              <w:rPr>
                <w:rFonts w:ascii="Times New Roman" w:hAnsi="Times New Roman" w:cs="Times New Roman"/>
                <w:spacing w:val="-1"/>
                <w:w w:val="102"/>
              </w:rPr>
              <w:t>centièm</w:t>
            </w:r>
            <w:r w:rsidRPr="002E55E8">
              <w:rPr>
                <w:rFonts w:ascii="Times New Roman" w:hAnsi="Times New Roman" w:cs="Times New Roman"/>
                <w:w w:val="102"/>
              </w:rPr>
              <w:t>e</w:t>
            </w:r>
            <w:r w:rsidRPr="002E55E8">
              <w:rPr>
                <w:rFonts w:ascii="Times New Roman" w:hAnsi="Times New Roman" w:cs="Times New Roman"/>
              </w:rPr>
              <w:t xml:space="preserve"> (1/2500</w:t>
            </w:r>
            <w:r w:rsidRPr="002E55E8">
              <w:rPr>
                <w:rFonts w:ascii="Times New Roman" w:hAnsi="Times New Roman" w:cs="Times New Roman"/>
                <w:vertAlign w:val="superscript"/>
              </w:rPr>
              <w:t>ème</w:t>
            </w:r>
            <w:r w:rsidRPr="002E55E8">
              <w:rPr>
                <w:rFonts w:ascii="Times New Roman" w:hAnsi="Times New Roman" w:cs="Times New Roman"/>
              </w:rPr>
              <w:t xml:space="preserve">) </w:t>
            </w:r>
            <w:r w:rsidRPr="002E55E8">
              <w:rPr>
                <w:rFonts w:ascii="Times New Roman" w:hAnsi="Times New Roman" w:cs="Times New Roman"/>
                <w:spacing w:val="-1"/>
                <w:w w:val="102"/>
              </w:rPr>
              <w:t>d</w:t>
            </w:r>
            <w:r w:rsidRPr="002E55E8">
              <w:rPr>
                <w:rFonts w:ascii="Times New Roman" w:hAnsi="Times New Roman" w:cs="Times New Roman"/>
                <w:w w:val="102"/>
              </w:rPr>
              <w:t xml:space="preserve">u </w:t>
            </w:r>
            <w:r w:rsidRPr="002E55E8">
              <w:rPr>
                <w:rFonts w:ascii="Times New Roman" w:hAnsi="Times New Roman" w:cs="Times New Roman"/>
                <w:spacing w:val="-1"/>
                <w:w w:val="102"/>
              </w:rPr>
              <w:t>montan</w:t>
            </w:r>
            <w:r w:rsidRPr="002E55E8">
              <w:rPr>
                <w:rFonts w:ascii="Times New Roman" w:hAnsi="Times New Roman" w:cs="Times New Roman"/>
                <w:w w:val="102"/>
              </w:rPr>
              <w:t xml:space="preserve">t </w:t>
            </w:r>
            <w:r w:rsidRPr="002E55E8">
              <w:rPr>
                <w:rFonts w:ascii="Times New Roman" w:hAnsi="Times New Roman" w:cs="Times New Roman"/>
                <w:spacing w:val="-1"/>
                <w:w w:val="102"/>
              </w:rPr>
              <w:t>d</w:t>
            </w:r>
            <w:r w:rsidRPr="002E55E8">
              <w:rPr>
                <w:rFonts w:ascii="Times New Roman" w:hAnsi="Times New Roman" w:cs="Times New Roman"/>
                <w:w w:val="102"/>
              </w:rPr>
              <w:t xml:space="preserve">u </w:t>
            </w:r>
            <w:r w:rsidRPr="002E55E8">
              <w:rPr>
                <w:rFonts w:ascii="Times New Roman" w:hAnsi="Times New Roman" w:cs="Times New Roman"/>
                <w:spacing w:val="-1"/>
                <w:w w:val="102"/>
              </w:rPr>
              <w:t>march</w:t>
            </w:r>
            <w:r w:rsidRPr="002E55E8">
              <w:rPr>
                <w:rFonts w:ascii="Times New Roman" w:hAnsi="Times New Roman" w:cs="Times New Roman"/>
                <w:w w:val="102"/>
              </w:rPr>
              <w:t xml:space="preserve">é </w:t>
            </w:r>
            <w:r w:rsidRPr="002E55E8">
              <w:rPr>
                <w:rFonts w:ascii="Times New Roman" w:hAnsi="Times New Roman" w:cs="Times New Roman"/>
                <w:spacing w:val="-1"/>
                <w:w w:val="102"/>
              </w:rPr>
              <w:t>initia</w:t>
            </w:r>
            <w:r w:rsidRPr="002E55E8">
              <w:rPr>
                <w:rFonts w:ascii="Times New Roman" w:hAnsi="Times New Roman" w:cs="Times New Roman"/>
                <w:w w:val="102"/>
              </w:rPr>
              <w:t xml:space="preserve">l </w:t>
            </w:r>
            <w:r w:rsidRPr="002E55E8">
              <w:rPr>
                <w:rFonts w:ascii="Times New Roman" w:hAnsi="Times New Roman" w:cs="Times New Roman"/>
                <w:spacing w:val="-1"/>
                <w:w w:val="102"/>
              </w:rPr>
              <w:t xml:space="preserve">éventuellement </w:t>
            </w:r>
            <w:r w:rsidRPr="002E55E8">
              <w:rPr>
                <w:rFonts w:ascii="Times New Roman" w:hAnsi="Times New Roman" w:cs="Times New Roman"/>
                <w:w w:val="102"/>
              </w:rPr>
              <w:t xml:space="preserve">modifié ou complété par les avenants intervenus </w:t>
            </w:r>
            <w:r w:rsidRPr="002E55E8">
              <w:rPr>
                <w:rFonts w:ascii="Times New Roman" w:hAnsi="Times New Roman" w:cs="Times New Roman"/>
              </w:rPr>
              <w:t>par jour de retard.</w:t>
            </w:r>
          </w:p>
        </w:tc>
      </w:tr>
      <w:tr w:rsidR="002D3E78" w:rsidRPr="002D3E78" w14:paraId="0F11DA86" w14:textId="77777777" w:rsidTr="0046291E">
        <w:tc>
          <w:tcPr>
            <w:tcW w:w="1702" w:type="dxa"/>
          </w:tcPr>
          <w:p w14:paraId="39F97A2C" w14:textId="77777777" w:rsidR="002D3E78" w:rsidRPr="002D3E78" w:rsidRDefault="002D3E78" w:rsidP="0046291E">
            <w:pPr>
              <w:spacing w:after="200"/>
              <w:rPr>
                <w:b/>
              </w:rPr>
            </w:pPr>
            <w:r w:rsidRPr="002D3E78">
              <w:rPr>
                <w:b/>
              </w:rPr>
              <w:t>CCAG 26.1</w:t>
            </w:r>
          </w:p>
        </w:tc>
        <w:tc>
          <w:tcPr>
            <w:tcW w:w="7796" w:type="dxa"/>
            <w:vAlign w:val="center"/>
          </w:tcPr>
          <w:p w14:paraId="32D0CB3E" w14:textId="77777777" w:rsidR="002D3E78" w:rsidRPr="002E55E8" w:rsidRDefault="002D3E78" w:rsidP="0046291E">
            <w:pPr>
              <w:tabs>
                <w:tab w:val="right" w:pos="7164"/>
              </w:tabs>
              <w:spacing w:after="200"/>
              <w:rPr>
                <w:rFonts w:ascii="Times New Roman" w:hAnsi="Times New Roman" w:cs="Times New Roman"/>
                <w:u w:val="single"/>
              </w:rPr>
            </w:pPr>
            <w:r w:rsidRPr="002E55E8">
              <w:rPr>
                <w:rFonts w:ascii="Times New Roman" w:hAnsi="Times New Roman" w:cs="Times New Roman"/>
              </w:rPr>
              <w:t>Le montant maximum des pénalités de retard sera de 15% du montant du marché.</w:t>
            </w:r>
          </w:p>
        </w:tc>
      </w:tr>
      <w:tr w:rsidR="002D3E78" w:rsidRPr="002D3E78" w14:paraId="57A15C7D" w14:textId="77777777" w:rsidTr="0046291E">
        <w:tc>
          <w:tcPr>
            <w:tcW w:w="1702" w:type="dxa"/>
            <w:tcBorders>
              <w:bottom w:val="single" w:sz="12" w:space="0" w:color="auto"/>
            </w:tcBorders>
          </w:tcPr>
          <w:p w14:paraId="3AF907B8" w14:textId="77777777" w:rsidR="002D3E78" w:rsidRPr="002D3E78" w:rsidRDefault="002D3E78" w:rsidP="0046291E">
            <w:pPr>
              <w:spacing w:after="200"/>
              <w:rPr>
                <w:b/>
              </w:rPr>
            </w:pPr>
            <w:r w:rsidRPr="002D3E78">
              <w:rPr>
                <w:b/>
              </w:rPr>
              <w:t>CCAG 27.5</w:t>
            </w:r>
          </w:p>
        </w:tc>
        <w:tc>
          <w:tcPr>
            <w:tcW w:w="7796" w:type="dxa"/>
            <w:tcBorders>
              <w:bottom w:val="single" w:sz="12" w:space="0" w:color="auto"/>
            </w:tcBorders>
            <w:vAlign w:val="center"/>
          </w:tcPr>
          <w:p w14:paraId="7EA9EACB" w14:textId="77777777" w:rsidR="002D3E78" w:rsidRPr="002E55E8" w:rsidRDefault="002D3E78" w:rsidP="00E51D90">
            <w:pPr>
              <w:tabs>
                <w:tab w:val="right" w:pos="7164"/>
              </w:tabs>
              <w:spacing w:after="200"/>
              <w:rPr>
                <w:rFonts w:ascii="Times New Roman" w:hAnsi="Times New Roman" w:cs="Times New Roman"/>
              </w:rPr>
            </w:pPr>
            <w:r w:rsidRPr="002E55E8">
              <w:rPr>
                <w:rFonts w:ascii="Times New Roman" w:hAnsi="Times New Roman" w:cs="Times New Roman"/>
              </w:rPr>
              <w:t xml:space="preserve">Le délai de réparation ou de remplacement sera de </w:t>
            </w:r>
            <w:r w:rsidR="00E51D90" w:rsidRPr="002E55E8">
              <w:rPr>
                <w:rFonts w:ascii="Times New Roman" w:hAnsi="Times New Roman" w:cs="Times New Roman"/>
              </w:rPr>
              <w:t>cinq (05) jours</w:t>
            </w:r>
            <w:r w:rsidRPr="002E55E8">
              <w:rPr>
                <w:rFonts w:ascii="Times New Roman" w:hAnsi="Times New Roman" w:cs="Times New Roman"/>
              </w:rPr>
              <w:t>.</w:t>
            </w:r>
          </w:p>
        </w:tc>
      </w:tr>
    </w:tbl>
    <w:p w14:paraId="646613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FCA6E2"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099B0DE3"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1C707284"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20E5FC82"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3A144CDF"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24564EE7"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74E4C5C1"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58CD70CB"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5EC242DF"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6D47A9D5"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6F28EF6D"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1D3F324B"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75D814C5" w14:textId="77777777" w:rsidR="005232CC" w:rsidRDefault="005232CC" w:rsidP="00AF5305">
      <w:pPr>
        <w:spacing w:after="200" w:line="240" w:lineRule="auto"/>
        <w:jc w:val="both"/>
        <w:rPr>
          <w:rFonts w:ascii="Times New Roman" w:eastAsia="Times New Roman" w:hAnsi="Times New Roman" w:cs="Times New Roman"/>
          <w:sz w:val="24"/>
          <w:szCs w:val="20"/>
          <w:lang w:eastAsia="fr-FR"/>
        </w:rPr>
      </w:pPr>
    </w:p>
    <w:p w14:paraId="3214D6CD" w14:textId="77777777" w:rsidR="00763598" w:rsidRPr="00E00287" w:rsidRDefault="00763598" w:rsidP="00E00287">
      <w:pPr>
        <w:pStyle w:val="Titre2"/>
        <w:jc w:val="center"/>
        <w:rPr>
          <w:rFonts w:eastAsiaTheme="majorEastAsia"/>
          <w:color w:val="000000" w:themeColor="text1"/>
          <w:sz w:val="32"/>
          <w:szCs w:val="32"/>
          <w:lang w:eastAsia="en-US"/>
        </w:rPr>
      </w:pPr>
      <w:bookmarkStart w:id="88" w:name="_Toc494382140"/>
      <w:r w:rsidRPr="00E00287">
        <w:rPr>
          <w:rFonts w:eastAsiaTheme="majorEastAsia"/>
          <w:color w:val="000000" w:themeColor="text1"/>
          <w:sz w:val="32"/>
          <w:szCs w:val="32"/>
          <w:lang w:eastAsia="en-US"/>
        </w:rPr>
        <w:lastRenderedPageBreak/>
        <w:t>Section VII : Formulaires du Marché</w:t>
      </w:r>
      <w:bookmarkEnd w:id="88"/>
    </w:p>
    <w:p w14:paraId="64814C9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632533"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2996FD28" w14:textId="58D6A343"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0C0A9A">
        <w:t>40</w:t>
      </w:r>
      <w:r w:rsidR="0067396D">
        <w:fldChar w:fldCharType="end"/>
      </w:r>
    </w:p>
    <w:p w14:paraId="207AA307" w14:textId="2B111148"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0C0A9A">
        <w:t>43</w:t>
      </w:r>
      <w:r>
        <w:fldChar w:fldCharType="end"/>
      </w:r>
    </w:p>
    <w:p w14:paraId="1BCCFF90" w14:textId="0D30E0D9"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0C0A9A">
        <w:t>44</w:t>
      </w:r>
      <w:r>
        <w:fldChar w:fldCharType="end"/>
      </w:r>
    </w:p>
    <w:p w14:paraId="2274FDBF" w14:textId="4208DB33"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0C0A9A">
        <w:t>47</w:t>
      </w:r>
      <w:r>
        <w:fldChar w:fldCharType="end"/>
      </w:r>
    </w:p>
    <w:p w14:paraId="7D375855"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4F44ADD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8CCE4F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79DBB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EE9D1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0E9D7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CBB5A4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827E2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2D7D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43A62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D4A695C"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AB8A89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9279AB8"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F6748C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860D70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6254F3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05C51D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0BB5CD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EE4D05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C9C4D5D" w14:textId="77777777" w:rsidR="002E55E8" w:rsidRDefault="002E55E8" w:rsidP="00AF5305">
      <w:pPr>
        <w:spacing w:after="200" w:line="240" w:lineRule="auto"/>
        <w:jc w:val="both"/>
        <w:rPr>
          <w:rFonts w:ascii="Times New Roman" w:eastAsia="Times New Roman" w:hAnsi="Times New Roman" w:cs="Times New Roman"/>
          <w:sz w:val="24"/>
          <w:szCs w:val="20"/>
          <w:lang w:eastAsia="fr-FR"/>
        </w:rPr>
      </w:pPr>
    </w:p>
    <w:p w14:paraId="7B194A3B"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441B53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D1DB85"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08DF3D4F" w14:textId="77777777" w:rsidR="00763598" w:rsidRPr="005F3A43" w:rsidRDefault="00A50014" w:rsidP="00411562">
      <w:pPr>
        <w:pStyle w:val="Style3"/>
        <w:numPr>
          <w:ilvl w:val="0"/>
          <w:numId w:val="0"/>
        </w:numPr>
        <w:ind w:left="720"/>
      </w:pPr>
      <w:bookmarkStart w:id="89" w:name="_Toc494878540"/>
      <w:bookmarkStart w:id="90" w:name="hassane4"/>
      <w:r>
        <w:lastRenderedPageBreak/>
        <w:t xml:space="preserve">1. </w:t>
      </w:r>
      <w:r w:rsidR="00763598" w:rsidRPr="005F3A43">
        <w:t>Modèle de Lettre de Notification</w:t>
      </w:r>
      <w:bookmarkEnd w:id="89"/>
    </w:p>
    <w:p w14:paraId="773FB7D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27BCF00"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42C1196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4F9500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6B80DA5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94415DD"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5407A13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3C0A45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506D1331"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03860F2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3"/>
      </w:r>
    </w:p>
    <w:p w14:paraId="48FF0DAD"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7BBC718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75C0D0E"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716D90C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358E39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41FC68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21055D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7B97A9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1A18F4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E02AA79"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4752E4A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43675512" w14:textId="77777777" w:rsidR="005232CC" w:rsidRDefault="005232CC" w:rsidP="005F3A43">
      <w:pPr>
        <w:spacing w:after="200" w:line="240" w:lineRule="auto"/>
        <w:jc w:val="both"/>
        <w:rPr>
          <w:rFonts w:ascii="Times New Roman" w:eastAsia="Times New Roman" w:hAnsi="Times New Roman" w:cs="Times New Roman"/>
          <w:sz w:val="24"/>
          <w:szCs w:val="20"/>
          <w:lang w:eastAsia="fr-FR"/>
        </w:rPr>
      </w:pPr>
    </w:p>
    <w:p w14:paraId="521BE9C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13E59B0B"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6A79BD9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B6B972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MARCHÉ</w:t>
      </w:r>
      <w:r w:rsidR="0023654C" w:rsidRPr="00DD725E">
        <w:rPr>
          <w:rFonts w:ascii="Footlight MT Light" w:eastAsia="Times New Roman" w:hAnsi="Footlight MT Light" w:cs="Times New Roman"/>
          <w:b/>
          <w:sz w:val="24"/>
          <w:szCs w:val="20"/>
          <w:u w:val="single"/>
          <w:lang w:eastAsia="fr-FR"/>
        </w:rPr>
        <w:t xml:space="preserve"> DE CLEINTELE N</w:t>
      </w:r>
      <w:r w:rsidR="00DD725E">
        <w:rPr>
          <w:rFonts w:ascii="Footlight MT Light" w:eastAsia="Times New Roman" w:hAnsi="Footlight MT Light" w:cs="Times New Roman"/>
          <w:b/>
          <w:sz w:val="24"/>
          <w:szCs w:val="20"/>
          <w:u w:val="single"/>
          <w:lang w:eastAsia="fr-FR"/>
        </w:rPr>
        <w:t>°</w:t>
      </w:r>
      <w:r w:rsidR="00DD725E">
        <w:rPr>
          <w:rFonts w:ascii="Times New Roman" w:eastAsia="Times New Roman" w:hAnsi="Times New Roman" w:cs="Times New Roman"/>
          <w:b/>
          <w:sz w:val="24"/>
          <w:szCs w:val="20"/>
          <w:lang w:eastAsia="fr-FR"/>
        </w:rPr>
        <w:t xml:space="preserve"> :                 </w:t>
      </w:r>
      <w:r w:rsidR="0023654C">
        <w:rPr>
          <w:rFonts w:ascii="Times New Roman" w:eastAsia="Times New Roman" w:hAnsi="Times New Roman" w:cs="Times New Roman"/>
          <w:b/>
          <w:sz w:val="24"/>
          <w:szCs w:val="20"/>
          <w:lang w:eastAsia="fr-FR"/>
        </w:rPr>
        <w:t>__________________________</w:t>
      </w:r>
    </w:p>
    <w:p w14:paraId="4992CE0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FF7672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PASSE PAR APPEL D'OFFRES DU</w:t>
      </w:r>
      <w:r w:rsidR="00DD725E">
        <w:rPr>
          <w:rFonts w:ascii="Times New Roman" w:eastAsia="Times New Roman" w:hAnsi="Times New Roman" w:cs="Times New Roman"/>
          <w:b/>
          <w:sz w:val="24"/>
          <w:szCs w:val="20"/>
          <w:lang w:eastAsia="fr-FR"/>
        </w:rPr>
        <w:t xml:space="preserve"> :              </w:t>
      </w:r>
      <w:r w:rsidR="00933E3A">
        <w:rPr>
          <w:rFonts w:ascii="Times New Roman" w:eastAsia="Times New Roman" w:hAnsi="Times New Roman" w:cs="Times New Roman"/>
          <w:i/>
          <w:sz w:val="24"/>
          <w:szCs w:val="20"/>
          <w:lang w:eastAsia="fr-FR"/>
        </w:rPr>
        <w:t>____________</w:t>
      </w:r>
      <w:r w:rsidR="00A5062C">
        <w:rPr>
          <w:rFonts w:ascii="Times New Roman" w:eastAsia="Times New Roman" w:hAnsi="Times New Roman" w:cs="Times New Roman"/>
          <w:i/>
          <w:sz w:val="24"/>
          <w:szCs w:val="20"/>
          <w:lang w:eastAsia="fr-FR"/>
        </w:rPr>
        <w:t xml:space="preserve">          </w:t>
      </w:r>
      <w:r w:rsidRPr="00E20F9B">
        <w:rPr>
          <w:rFonts w:ascii="Times New Roman" w:eastAsia="Times New Roman" w:hAnsi="Times New Roman" w:cs="Times New Roman"/>
          <w:i/>
          <w:sz w:val="24"/>
          <w:szCs w:val="20"/>
          <w:lang w:eastAsia="fr-FR"/>
        </w:rPr>
        <w:t xml:space="preserve"> </w:t>
      </w:r>
      <w:r>
        <w:rPr>
          <w:rFonts w:ascii="Times New Roman" w:eastAsia="Times New Roman" w:hAnsi="Times New Roman" w:cs="Times New Roman"/>
          <w:b/>
          <w:sz w:val="24"/>
          <w:szCs w:val="20"/>
          <w:lang w:eastAsia="fr-FR"/>
        </w:rPr>
        <w:t>_______________</w:t>
      </w:r>
    </w:p>
    <w:p w14:paraId="713CC68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3997CA4" w14:textId="054BF898" w:rsidR="00763598" w:rsidRPr="00E20F9B" w:rsidRDefault="00C3187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PUBLIE-LE</w:t>
      </w:r>
      <w:r w:rsidR="00DD725E">
        <w:rPr>
          <w:rFonts w:ascii="Times New Roman" w:eastAsia="Times New Roman" w:hAnsi="Times New Roman" w:cs="Times New Roman"/>
          <w:b/>
          <w:sz w:val="24"/>
          <w:szCs w:val="20"/>
          <w:lang w:eastAsia="fr-FR"/>
        </w:rPr>
        <w:t xml:space="preserve"> :      </w:t>
      </w:r>
      <w:r w:rsidR="00933E3A">
        <w:rPr>
          <w:rFonts w:ascii="Times New Roman" w:eastAsia="Times New Roman" w:hAnsi="Times New Roman" w:cs="Times New Roman"/>
          <w:i/>
          <w:sz w:val="24"/>
          <w:szCs w:val="20"/>
          <w:lang w:eastAsia="fr-FR"/>
        </w:rPr>
        <w:t>_________________________</w:t>
      </w:r>
      <w:r w:rsidR="00A5062C">
        <w:rPr>
          <w:rFonts w:ascii="Times New Roman" w:eastAsia="Times New Roman" w:hAnsi="Times New Roman" w:cs="Times New Roman"/>
          <w:i/>
          <w:sz w:val="24"/>
          <w:szCs w:val="20"/>
          <w:lang w:eastAsia="fr-FR"/>
        </w:rPr>
        <w:t xml:space="preserve">          </w:t>
      </w:r>
      <w:r w:rsidR="00763598" w:rsidRPr="00E20F9B">
        <w:rPr>
          <w:rFonts w:ascii="Times New Roman" w:eastAsia="Times New Roman" w:hAnsi="Times New Roman" w:cs="Times New Roman"/>
          <w:b/>
          <w:sz w:val="24"/>
          <w:szCs w:val="20"/>
          <w:lang w:eastAsia="fr-FR"/>
        </w:rPr>
        <w:t xml:space="preserve"> __________</w:t>
      </w:r>
      <w:r w:rsidR="00763598">
        <w:rPr>
          <w:rFonts w:ascii="Times New Roman" w:eastAsia="Times New Roman" w:hAnsi="Times New Roman" w:cs="Times New Roman"/>
          <w:b/>
          <w:sz w:val="24"/>
          <w:szCs w:val="20"/>
          <w:lang w:eastAsia="fr-FR"/>
        </w:rPr>
        <w:t>__</w:t>
      </w:r>
    </w:p>
    <w:p w14:paraId="724F779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DACD2A5" w14:textId="3A7E7895" w:rsidR="00763598" w:rsidRPr="00E20F9B" w:rsidRDefault="00C3187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APPROUVE-LE</w:t>
      </w:r>
      <w:r w:rsidR="00DD725E">
        <w:rPr>
          <w:rFonts w:ascii="Times New Roman" w:eastAsia="Times New Roman" w:hAnsi="Times New Roman" w:cs="Times New Roman"/>
          <w:b/>
          <w:sz w:val="24"/>
          <w:szCs w:val="20"/>
          <w:lang w:eastAsia="fr-FR"/>
        </w:rPr>
        <w:t xml:space="preserve"> : </w:t>
      </w:r>
      <w:r w:rsidR="00763598" w:rsidRPr="00E20F9B">
        <w:rPr>
          <w:rFonts w:ascii="Times New Roman" w:eastAsia="Times New Roman" w:hAnsi="Times New Roman" w:cs="Times New Roman"/>
          <w:b/>
          <w:sz w:val="24"/>
          <w:szCs w:val="20"/>
          <w:lang w:eastAsia="fr-FR"/>
        </w:rPr>
        <w:t>__________________________________________________________</w:t>
      </w:r>
      <w:r w:rsidR="00763598">
        <w:rPr>
          <w:rFonts w:ascii="Times New Roman" w:eastAsia="Times New Roman" w:hAnsi="Times New Roman" w:cs="Times New Roman"/>
          <w:b/>
          <w:sz w:val="24"/>
          <w:szCs w:val="20"/>
          <w:lang w:eastAsia="fr-FR"/>
        </w:rPr>
        <w:t>__</w:t>
      </w:r>
    </w:p>
    <w:p w14:paraId="1A19F3A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0A56DA3" w14:textId="4D270444" w:rsidR="00763598" w:rsidRPr="00E20F9B" w:rsidRDefault="00C3187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NOTIFIE-LE</w:t>
      </w:r>
      <w:r w:rsidR="00DD725E">
        <w:rPr>
          <w:rFonts w:ascii="Footlight MT Light" w:eastAsia="Times New Roman" w:hAnsi="Footlight MT Light" w:cs="Times New Roman"/>
          <w:b/>
          <w:sz w:val="24"/>
          <w:szCs w:val="20"/>
          <w:u w:val="single"/>
          <w:lang w:eastAsia="fr-FR"/>
        </w:rPr>
        <w:t xml:space="preserve"> : </w:t>
      </w:r>
      <w:r w:rsidR="00763598" w:rsidRPr="00E20F9B">
        <w:rPr>
          <w:rFonts w:ascii="Times New Roman" w:eastAsia="Times New Roman" w:hAnsi="Times New Roman" w:cs="Times New Roman"/>
          <w:b/>
          <w:sz w:val="24"/>
          <w:szCs w:val="20"/>
          <w:lang w:eastAsia="fr-FR"/>
        </w:rPr>
        <w:t xml:space="preserve"> _________</w:t>
      </w:r>
      <w:r w:rsidR="00763598" w:rsidRPr="00DD725E">
        <w:rPr>
          <w:rFonts w:ascii="Footlight MT Light" w:eastAsia="Times New Roman" w:hAnsi="Footlight MT Light" w:cs="Times New Roman"/>
          <w:b/>
          <w:sz w:val="24"/>
          <w:szCs w:val="20"/>
          <w:lang w:eastAsia="fr-FR"/>
        </w:rPr>
        <w:t>par Ordre de Service n° _________________________________</w:t>
      </w:r>
    </w:p>
    <w:p w14:paraId="156BFED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B1CB5C1" w14:textId="5BF7192C" w:rsidR="0023654C" w:rsidRPr="00D87250" w:rsidRDefault="00960838" w:rsidP="0023654C">
      <w:pPr>
        <w:jc w:val="both"/>
        <w:rPr>
          <w:rFonts w:ascii="Footlight MT Light" w:hAnsi="Footlight MT Light"/>
          <w:b/>
          <w:sz w:val="30"/>
          <w:szCs w:val="30"/>
        </w:rPr>
      </w:pPr>
      <w:r w:rsidRPr="00DD725E">
        <w:rPr>
          <w:rFonts w:ascii="Footlight MT Light" w:eastAsia="Times New Roman" w:hAnsi="Footlight MT Light" w:cs="Times New Roman"/>
          <w:b/>
          <w:sz w:val="24"/>
          <w:szCs w:val="20"/>
          <w:u w:val="single"/>
          <w:lang w:eastAsia="fr-FR"/>
        </w:rPr>
        <w:t>OBJET</w:t>
      </w:r>
      <w:r w:rsidRPr="00417DFC">
        <w:rPr>
          <w:b/>
        </w:rPr>
        <w:t xml:space="preserve"> : </w:t>
      </w:r>
      <w:r w:rsidR="004D4CCD">
        <w:rPr>
          <w:rFonts w:ascii="Footlight MT Light" w:hAnsi="Footlight MT Light"/>
          <w:b/>
          <w:sz w:val="24"/>
          <w:szCs w:val="24"/>
        </w:rPr>
        <w:t>Fourniture de médicaments, réactifs et de consommables au profit de la Cellule Sectorielle de Lutte contre le VIH/SIDA, la Tuberculose et les Hépatites Virales</w:t>
      </w:r>
      <w:r w:rsidR="0023654C">
        <w:rPr>
          <w:rFonts w:ascii="Footlight MT Light" w:hAnsi="Footlight MT Light"/>
          <w:b/>
          <w:sz w:val="30"/>
          <w:szCs w:val="30"/>
        </w:rPr>
        <w:t>.</w:t>
      </w:r>
    </w:p>
    <w:p w14:paraId="47758EAB" w14:textId="77777777" w:rsidR="00763598" w:rsidRPr="00E20F9B" w:rsidRDefault="00763598" w:rsidP="0023654C">
      <w:pPr>
        <w:pStyle w:val="Paragraphedeliste"/>
        <w:rPr>
          <w:lang w:eastAsia="fr-FR"/>
        </w:rPr>
      </w:pPr>
    </w:p>
    <w:p w14:paraId="03EF232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TITULAIRE</w:t>
      </w:r>
      <w:r w:rsidRPr="00E20F9B">
        <w:rPr>
          <w:rFonts w:ascii="Times New Roman" w:eastAsia="Times New Roman" w:hAnsi="Times New Roman" w:cs="Times New Roman"/>
          <w:b/>
          <w:sz w:val="24"/>
          <w:szCs w:val="20"/>
          <w:lang w:eastAsia="fr-FR"/>
        </w:rPr>
        <w:t xml:space="preserve"> : ________________________________________________________</w:t>
      </w:r>
      <w:r>
        <w:rPr>
          <w:rFonts w:ascii="Times New Roman" w:eastAsia="Times New Roman" w:hAnsi="Times New Roman" w:cs="Times New Roman"/>
          <w:b/>
          <w:sz w:val="24"/>
          <w:szCs w:val="20"/>
          <w:lang w:eastAsia="fr-FR"/>
        </w:rPr>
        <w:t>______</w:t>
      </w:r>
    </w:p>
    <w:p w14:paraId="082400E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844970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MONTANT DU MARCHÉ</w:t>
      </w:r>
      <w:r w:rsidRPr="00E20F9B">
        <w:rPr>
          <w:rFonts w:ascii="Times New Roman" w:eastAsia="Times New Roman" w:hAnsi="Times New Roman" w:cs="Times New Roman"/>
          <w:b/>
          <w:sz w:val="24"/>
          <w:szCs w:val="20"/>
          <w:lang w:eastAsia="fr-FR"/>
        </w:rPr>
        <w:t xml:space="preserve"> : ________________________________________________</w:t>
      </w:r>
      <w:r>
        <w:rPr>
          <w:rFonts w:ascii="Times New Roman" w:eastAsia="Times New Roman" w:hAnsi="Times New Roman" w:cs="Times New Roman"/>
          <w:b/>
          <w:sz w:val="24"/>
          <w:szCs w:val="20"/>
          <w:lang w:eastAsia="fr-FR"/>
        </w:rPr>
        <w:t>__</w:t>
      </w:r>
    </w:p>
    <w:p w14:paraId="2A62EF5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083AEFF" w14:textId="1BAB5269" w:rsidR="00763598" w:rsidRPr="00E20F9B" w:rsidRDefault="00763598" w:rsidP="00933E3A">
      <w:pPr>
        <w:spacing w:after="200" w:line="240" w:lineRule="auto"/>
        <w:jc w:val="both"/>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DÉLAI D'EXÉCUTION</w:t>
      </w:r>
      <w:r w:rsidRPr="00E20F9B">
        <w:rPr>
          <w:rFonts w:ascii="Times New Roman" w:eastAsia="Times New Roman" w:hAnsi="Times New Roman" w:cs="Times New Roman"/>
          <w:b/>
          <w:sz w:val="24"/>
          <w:szCs w:val="20"/>
          <w:lang w:eastAsia="fr-FR"/>
        </w:rPr>
        <w:t xml:space="preserve"> : </w:t>
      </w:r>
      <w:r w:rsidR="002E55E8">
        <w:rPr>
          <w:rFonts w:ascii="Footlight MT Light" w:hAnsi="Footlight MT Light"/>
          <w:b/>
          <w:sz w:val="24"/>
          <w:szCs w:val="24"/>
        </w:rPr>
        <w:t>T</w:t>
      </w:r>
      <w:r w:rsidR="002E55E8" w:rsidRPr="002E55E8">
        <w:rPr>
          <w:rFonts w:ascii="Footlight MT Light" w:hAnsi="Footlight MT Light"/>
          <w:b/>
          <w:sz w:val="24"/>
          <w:szCs w:val="24"/>
        </w:rPr>
        <w:t>rente (30) jours</w:t>
      </w:r>
      <w:r w:rsidR="00933E3A">
        <w:rPr>
          <w:b/>
        </w:rPr>
        <w:t>.</w:t>
      </w:r>
    </w:p>
    <w:p w14:paraId="46DD4BC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2B19ED0" w14:textId="7D2E4CB6"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FINANCEMENT</w:t>
      </w:r>
      <w:r w:rsidRPr="00E20F9B">
        <w:rPr>
          <w:rFonts w:ascii="Times New Roman" w:eastAsia="Times New Roman" w:hAnsi="Times New Roman" w:cs="Times New Roman"/>
          <w:b/>
          <w:sz w:val="24"/>
          <w:szCs w:val="20"/>
          <w:lang w:eastAsia="fr-FR"/>
        </w:rPr>
        <w:t xml:space="preserve"> : </w:t>
      </w:r>
      <w:r w:rsidR="00834366" w:rsidRPr="0023654C">
        <w:rPr>
          <w:rFonts w:ascii="Footlight MT Light" w:hAnsi="Footlight MT Light"/>
          <w:b/>
          <w:sz w:val="24"/>
          <w:szCs w:val="24"/>
        </w:rPr>
        <w:t>Budget National/</w:t>
      </w:r>
      <w:r w:rsidR="006D02DC">
        <w:rPr>
          <w:rFonts w:ascii="Footlight MT Light" w:hAnsi="Footlight MT Light"/>
          <w:b/>
          <w:sz w:val="24"/>
          <w:szCs w:val="24"/>
        </w:rPr>
        <w:t xml:space="preserve">Exercice </w:t>
      </w:r>
      <w:r w:rsidR="00957299">
        <w:rPr>
          <w:rFonts w:ascii="Footlight MT Light" w:hAnsi="Footlight MT Light"/>
          <w:b/>
          <w:sz w:val="24"/>
          <w:szCs w:val="24"/>
        </w:rPr>
        <w:t>2025</w:t>
      </w:r>
    </w:p>
    <w:p w14:paraId="632652E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PRM</w:t>
      </w:r>
      <w:r w:rsidR="0023654C">
        <w:rPr>
          <w:rFonts w:ascii="Times New Roman" w:eastAsia="Times New Roman" w:hAnsi="Times New Roman" w:cs="Times New Roman"/>
          <w:b/>
          <w:sz w:val="24"/>
          <w:szCs w:val="20"/>
          <w:lang w:eastAsia="fr-FR"/>
        </w:rPr>
        <w:t xml:space="preserve"> : </w:t>
      </w:r>
      <w:r w:rsidR="0023654C" w:rsidRPr="0023654C">
        <w:rPr>
          <w:rFonts w:ascii="Footlight MT Light" w:hAnsi="Footlight MT Light"/>
          <w:b/>
          <w:sz w:val="24"/>
          <w:szCs w:val="24"/>
        </w:rPr>
        <w:t>Directeur des Finances et du Matériel (DFM)</w:t>
      </w:r>
    </w:p>
    <w:p w14:paraId="50472A6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531A97F" w14:textId="77777777" w:rsidR="00763598" w:rsidRPr="00DD725E" w:rsidRDefault="00763598" w:rsidP="00E20F9B">
      <w:pPr>
        <w:spacing w:after="200" w:line="240" w:lineRule="auto"/>
        <w:rPr>
          <w:rFonts w:ascii="Footlight MT Light" w:hAnsi="Footlight MT Light"/>
          <w:b/>
          <w:sz w:val="24"/>
          <w:szCs w:val="24"/>
        </w:rPr>
      </w:pPr>
      <w:r w:rsidRPr="00DD725E">
        <w:rPr>
          <w:rFonts w:ascii="Footlight MT Light" w:hAnsi="Footlight MT Light"/>
          <w:b/>
          <w:sz w:val="24"/>
          <w:szCs w:val="24"/>
        </w:rPr>
        <w:t xml:space="preserve">Enregistré au Service des Impôts                                                                              </w:t>
      </w:r>
    </w:p>
    <w:p w14:paraId="6D405A4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58D55520" w14:textId="77777777" w:rsidR="00763598" w:rsidRDefault="00763598" w:rsidP="00E20F9B">
      <w:pPr>
        <w:spacing w:after="200" w:line="240" w:lineRule="auto"/>
        <w:rPr>
          <w:rFonts w:ascii="Times New Roman" w:eastAsia="Times New Roman" w:hAnsi="Times New Roman" w:cs="Times New Roman"/>
          <w:b/>
          <w:sz w:val="24"/>
          <w:szCs w:val="20"/>
          <w:lang w:eastAsia="fr-FR"/>
        </w:rPr>
      </w:pPr>
    </w:p>
    <w:p w14:paraId="5CD36B25" w14:textId="77777777" w:rsidR="004B7F70" w:rsidRDefault="004B7F70" w:rsidP="00E20F9B">
      <w:pPr>
        <w:spacing w:after="200" w:line="240" w:lineRule="auto"/>
        <w:rPr>
          <w:rFonts w:ascii="Times New Roman" w:eastAsia="Times New Roman" w:hAnsi="Times New Roman" w:cs="Times New Roman"/>
          <w:b/>
          <w:sz w:val="24"/>
          <w:szCs w:val="20"/>
          <w:lang w:eastAsia="fr-FR"/>
        </w:rPr>
      </w:pPr>
    </w:p>
    <w:p w14:paraId="0B2F90F5" w14:textId="77777777" w:rsidR="00385115" w:rsidRDefault="00385115" w:rsidP="00E20F9B">
      <w:pPr>
        <w:spacing w:after="200" w:line="240" w:lineRule="auto"/>
        <w:rPr>
          <w:rFonts w:ascii="Times New Roman" w:eastAsia="Times New Roman" w:hAnsi="Times New Roman" w:cs="Times New Roman"/>
          <w:b/>
          <w:sz w:val="24"/>
          <w:szCs w:val="20"/>
          <w:lang w:eastAsia="fr-FR"/>
        </w:rPr>
      </w:pPr>
    </w:p>
    <w:p w14:paraId="120B8A10" w14:textId="77777777" w:rsidR="00CF7286" w:rsidRDefault="00CF7286" w:rsidP="00E20F9B">
      <w:pPr>
        <w:spacing w:after="200" w:line="240" w:lineRule="auto"/>
        <w:rPr>
          <w:rFonts w:ascii="Times New Roman" w:eastAsia="Times New Roman" w:hAnsi="Times New Roman" w:cs="Times New Roman"/>
          <w:b/>
          <w:sz w:val="24"/>
          <w:szCs w:val="20"/>
          <w:lang w:eastAsia="fr-FR"/>
        </w:rPr>
      </w:pPr>
    </w:p>
    <w:p w14:paraId="3AD8C2CC" w14:textId="77777777" w:rsidR="00763598" w:rsidRPr="00A50014" w:rsidRDefault="00A50014" w:rsidP="0018432A">
      <w:pPr>
        <w:pStyle w:val="Style3"/>
        <w:numPr>
          <w:ilvl w:val="0"/>
          <w:numId w:val="0"/>
        </w:numPr>
        <w:ind w:left="720"/>
      </w:pPr>
      <w:bookmarkStart w:id="91" w:name="_Toc494878541"/>
      <w:r>
        <w:lastRenderedPageBreak/>
        <w:t xml:space="preserve">2. </w:t>
      </w:r>
      <w:r w:rsidR="00763598" w:rsidRPr="00A50014">
        <w:t>Formulaire de Marché</w:t>
      </w:r>
      <w:bookmarkEnd w:id="91"/>
    </w:p>
    <w:p w14:paraId="28B5E401"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w:t>
      </w:r>
    </w:p>
    <w:p w14:paraId="64F8B04F"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3390BE83" w14:textId="77777777"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6B34A6">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14:paraId="52E96C1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5FE3EF7D"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6677F67" w14:textId="1E65D3B9"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ATTENDU QUE l’Autorité contractante a lancé un appel d’offres pour certaines Fournitures et/ou certains Servic</w:t>
      </w:r>
      <w:r w:rsidR="00DD725E">
        <w:rPr>
          <w:rFonts w:ascii="Times New Roman" w:eastAsia="Times New Roman" w:hAnsi="Times New Roman" w:cs="Times New Roman"/>
          <w:sz w:val="24"/>
          <w:szCs w:val="20"/>
          <w:lang w:eastAsia="fr-FR"/>
        </w:rPr>
        <w:t xml:space="preserve">es connexes, à savoir, la </w:t>
      </w:r>
      <w:r w:rsidR="004D4CCD">
        <w:rPr>
          <w:rFonts w:ascii="Times New Roman" w:eastAsia="Times New Roman" w:hAnsi="Times New Roman" w:cs="Times New Roman"/>
          <w:sz w:val="24"/>
          <w:szCs w:val="20"/>
          <w:lang w:eastAsia="fr-FR"/>
        </w:rPr>
        <w:t>fourniture de médicaments, réactifs et de consommables au profit de la Cellule Sectorielle de Lutte contre le VIH/SIDA, la Tuberculose et les Hépatites Virales</w:t>
      </w:r>
      <w:r w:rsidR="00C968F7" w:rsidRPr="00C968F7">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0B8F68F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17BA7757"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67811381" w14:textId="77777777" w:rsidR="00763598" w:rsidRPr="00E20F9B" w:rsidRDefault="00763598" w:rsidP="00933E3A">
      <w:pPr>
        <w:pStyle w:val="Paragraphedeliste"/>
        <w:rPr>
          <w:lang w:eastAsia="fr-FR"/>
        </w:rPr>
      </w:pPr>
    </w:p>
    <w:p w14:paraId="5DD61FF7"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7A953A57" w14:textId="77777777" w:rsidR="00763598" w:rsidRDefault="00763598" w:rsidP="00933E3A">
      <w:pPr>
        <w:pStyle w:val="Paragraphedeliste"/>
        <w:rPr>
          <w:lang w:eastAsia="fr-FR"/>
        </w:rPr>
      </w:pPr>
    </w:p>
    <w:p w14:paraId="49EC2639"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0383340C"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5B7073F1"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041CDE9D"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6294DC63"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03D7BA61"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proofErr w:type="gramStart"/>
      <w:r w:rsidRPr="00176CF5">
        <w:rPr>
          <w:rFonts w:ascii="Times New Roman" w:eastAsia="Times New Roman" w:hAnsi="Times New Roman" w:cs="Times New Roman"/>
          <w:sz w:val="24"/>
          <w:szCs w:val="20"/>
          <w:lang w:eastAsia="fr-FR"/>
        </w:rPr>
        <w:t>le</w:t>
      </w:r>
      <w:proofErr w:type="gramEnd"/>
      <w:r w:rsidRPr="00176CF5">
        <w:rPr>
          <w:rFonts w:ascii="Times New Roman" w:eastAsia="Times New Roman" w:hAnsi="Times New Roman" w:cs="Times New Roman"/>
          <w:sz w:val="24"/>
          <w:szCs w:val="20"/>
          <w:lang w:eastAsia="fr-FR"/>
        </w:rPr>
        <w:t xml:space="preserve"> Bordereau des quantités, Calendrier de livraison ; </w:t>
      </w:r>
    </w:p>
    <w:p w14:paraId="0615CAB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0D0FBB03"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2F86095B"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4421A26E"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59611C8B"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7D90DE61"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39B01FEE"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34C5CE7E"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238F9A3B"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571C96D5"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7ED35B91" w14:textId="71A06658"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relatif </w:t>
      </w:r>
      <w:r w:rsidR="00DD725E">
        <w:rPr>
          <w:rFonts w:ascii="Times New Roman" w:eastAsia="Times New Roman" w:hAnsi="Times New Roman" w:cs="Times New Roman"/>
          <w:sz w:val="24"/>
          <w:szCs w:val="20"/>
          <w:lang w:eastAsia="fr-FR"/>
        </w:rPr>
        <w:t xml:space="preserve">à la </w:t>
      </w:r>
      <w:r w:rsidR="004D4CCD">
        <w:rPr>
          <w:rFonts w:ascii="Times New Roman" w:eastAsia="Times New Roman" w:hAnsi="Times New Roman" w:cs="Times New Roman"/>
          <w:sz w:val="24"/>
          <w:szCs w:val="20"/>
          <w:lang w:eastAsia="fr-FR"/>
        </w:rPr>
        <w:t>fourniture de médicaments, réactifs et de consommables au profit de la Cellule Sectorielle de Lutte contre le VIH/SIDA, la Tuberculose et les Hépatites Virales</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6B34A6">
        <w:rPr>
          <w:rFonts w:ascii="Times New Roman" w:eastAsia="Times New Roman" w:hAnsi="Times New Roman" w:cs="Times New Roman"/>
          <w:sz w:val="24"/>
          <w:szCs w:val="20"/>
          <w:lang w:eastAsia="fr-FR"/>
        </w:rPr>
        <w:t>Ministère de la Santé et du Développement Social</w:t>
      </w:r>
      <w:r w:rsidR="0011090F" w:rsidRPr="00B44806">
        <w:rPr>
          <w:snapToGrid w:val="0"/>
          <w:color w:val="000000"/>
          <w:lang w:val="fr-CA"/>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w:t>
      </w:r>
      <w:r w:rsidR="00933E3A">
        <w:rPr>
          <w:rFonts w:ascii="Times New Roman" w:eastAsia="Times New Roman" w:hAnsi="Times New Roman" w:cs="Times New Roman"/>
          <w:sz w:val="24"/>
          <w:szCs w:val="20"/>
          <w:lang w:eastAsia="fr-FR"/>
        </w:rPr>
        <w:t>Appel d’offres ouvert</w:t>
      </w:r>
      <w:r w:rsidRPr="00E20F9B">
        <w:rPr>
          <w:rFonts w:ascii="Times New Roman" w:eastAsia="Times New Roman" w:hAnsi="Times New Roman" w:cs="Times New Roman"/>
          <w:sz w:val="24"/>
          <w:szCs w:val="20"/>
          <w:lang w:eastAsia="fr-FR"/>
        </w:rPr>
        <w:t xml:space="preserve">, pour un montant de (préciser le montant du marché) </w:t>
      </w:r>
      <w:r w:rsidR="00933E3A" w:rsidRPr="00E20F9B">
        <w:rPr>
          <w:rFonts w:ascii="Times New Roman" w:eastAsia="Times New Roman" w:hAnsi="Times New Roman" w:cs="Times New Roman"/>
          <w:sz w:val="24"/>
          <w:szCs w:val="20"/>
          <w:lang w:eastAsia="fr-FR"/>
        </w:rPr>
        <w:t>FCFA</w:t>
      </w:r>
      <w:r w:rsidR="00933E3A">
        <w:rPr>
          <w:rFonts w:ascii="Times New Roman" w:eastAsia="Times New Roman" w:hAnsi="Times New Roman" w:cs="Times New Roman"/>
          <w:sz w:val="24"/>
          <w:szCs w:val="20"/>
          <w:lang w:eastAsia="fr-FR"/>
        </w:rPr>
        <w:t xml:space="preserve"> </w:t>
      </w:r>
      <w:r w:rsidR="00842F45">
        <w:rPr>
          <w:rFonts w:ascii="Times New Roman" w:eastAsia="Times New Roman" w:hAnsi="Times New Roman" w:cs="Times New Roman"/>
          <w:sz w:val="24"/>
          <w:szCs w:val="20"/>
          <w:lang w:eastAsia="fr-FR"/>
        </w:rPr>
        <w:t>Hors Taxes</w:t>
      </w:r>
      <w:r w:rsidRPr="00E20F9B">
        <w:rPr>
          <w:rFonts w:ascii="Times New Roman" w:eastAsia="Times New Roman" w:hAnsi="Times New Roman" w:cs="Times New Roman"/>
          <w:sz w:val="24"/>
          <w:szCs w:val="20"/>
          <w:lang w:eastAsia="fr-FR"/>
        </w:rPr>
        <w:t xml:space="preserve">, financé </w:t>
      </w:r>
      <w:r w:rsidR="00D645C4">
        <w:rPr>
          <w:rFonts w:ascii="Times New Roman" w:eastAsia="Times New Roman" w:hAnsi="Times New Roman" w:cs="Times New Roman"/>
          <w:sz w:val="24"/>
          <w:szCs w:val="20"/>
          <w:lang w:eastAsia="fr-FR"/>
        </w:rPr>
        <w:t>sur le Budget National</w:t>
      </w:r>
      <w:r w:rsidR="001A1FBE">
        <w:rPr>
          <w:rFonts w:ascii="Times New Roman" w:eastAsia="Times New Roman" w:hAnsi="Times New Roman" w:cs="Times New Roman"/>
          <w:sz w:val="24"/>
          <w:szCs w:val="20"/>
          <w:lang w:eastAsia="fr-FR"/>
        </w:rPr>
        <w:t xml:space="preserve"> 20</w:t>
      </w:r>
      <w:r w:rsidR="00842F45">
        <w:rPr>
          <w:rFonts w:ascii="Times New Roman" w:eastAsia="Times New Roman" w:hAnsi="Times New Roman" w:cs="Times New Roman"/>
          <w:sz w:val="24"/>
          <w:szCs w:val="20"/>
          <w:lang w:eastAsia="fr-FR"/>
        </w:rPr>
        <w:t>25</w:t>
      </w:r>
      <w:r w:rsidR="00D645C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w:t>
      </w:r>
      <w:r w:rsidR="00933E3A">
        <w:rPr>
          <w:rFonts w:ascii="Times New Roman" w:eastAsia="Times New Roman" w:hAnsi="Times New Roman" w:cs="Times New Roman"/>
          <w:sz w:val="24"/>
          <w:szCs w:val="20"/>
          <w:lang w:eastAsia="fr-FR"/>
        </w:rPr>
        <w:t xml:space="preserve">un </w:t>
      </w:r>
      <w:bookmarkStart w:id="92" w:name="_Hlk209519628"/>
      <w:r w:rsidR="00933E3A">
        <w:rPr>
          <w:rFonts w:ascii="Times New Roman" w:eastAsia="Times New Roman" w:hAnsi="Times New Roman" w:cs="Times New Roman"/>
          <w:sz w:val="24"/>
          <w:szCs w:val="20"/>
          <w:lang w:eastAsia="fr-FR"/>
        </w:rPr>
        <w:t>dé</w:t>
      </w:r>
      <w:r w:rsidR="002E55E8">
        <w:rPr>
          <w:rFonts w:ascii="Times New Roman" w:eastAsia="Times New Roman" w:hAnsi="Times New Roman" w:cs="Times New Roman"/>
          <w:sz w:val="24"/>
          <w:szCs w:val="20"/>
          <w:lang w:eastAsia="fr-FR"/>
        </w:rPr>
        <w:t>lai</w:t>
      </w:r>
      <w:r w:rsidR="00933E3A">
        <w:rPr>
          <w:rFonts w:ascii="Times New Roman" w:eastAsia="Times New Roman" w:hAnsi="Times New Roman" w:cs="Times New Roman"/>
          <w:sz w:val="24"/>
          <w:szCs w:val="20"/>
          <w:lang w:eastAsia="fr-FR"/>
        </w:rPr>
        <w:t xml:space="preserve"> d’exécution délai de </w:t>
      </w:r>
      <w:r w:rsidR="002E55E8">
        <w:rPr>
          <w:rFonts w:ascii="Times New Roman" w:eastAsia="Times New Roman" w:hAnsi="Times New Roman" w:cs="Times New Roman"/>
          <w:sz w:val="24"/>
          <w:szCs w:val="20"/>
          <w:lang w:eastAsia="fr-FR"/>
        </w:rPr>
        <w:t>trente</w:t>
      </w:r>
      <w:r w:rsidR="00DD725E">
        <w:rPr>
          <w:rFonts w:ascii="Times New Roman" w:eastAsia="Times New Roman" w:hAnsi="Times New Roman" w:cs="Times New Roman"/>
          <w:sz w:val="24"/>
          <w:szCs w:val="20"/>
          <w:lang w:eastAsia="fr-FR"/>
        </w:rPr>
        <w:t xml:space="preserve"> </w:t>
      </w:r>
      <w:r w:rsidR="00933E3A">
        <w:rPr>
          <w:rFonts w:ascii="Times New Roman" w:eastAsia="Times New Roman" w:hAnsi="Times New Roman" w:cs="Times New Roman"/>
          <w:sz w:val="24"/>
          <w:szCs w:val="20"/>
          <w:lang w:eastAsia="fr-FR"/>
        </w:rPr>
        <w:t>(</w:t>
      </w:r>
      <w:r w:rsidR="002E55E8">
        <w:rPr>
          <w:rFonts w:ascii="Times New Roman" w:eastAsia="Times New Roman" w:hAnsi="Times New Roman" w:cs="Times New Roman"/>
          <w:sz w:val="24"/>
          <w:szCs w:val="20"/>
          <w:lang w:eastAsia="fr-FR"/>
        </w:rPr>
        <w:t>30</w:t>
      </w:r>
      <w:r w:rsidR="00933E3A">
        <w:rPr>
          <w:rFonts w:ascii="Times New Roman" w:eastAsia="Times New Roman" w:hAnsi="Times New Roman" w:cs="Times New Roman"/>
          <w:sz w:val="24"/>
          <w:szCs w:val="20"/>
          <w:lang w:eastAsia="fr-FR"/>
        </w:rPr>
        <w:t>) jours</w:t>
      </w:r>
      <w:bookmarkEnd w:id="92"/>
      <w:r w:rsidR="00933E3A">
        <w:rPr>
          <w:rFonts w:ascii="Times New Roman" w:eastAsia="Times New Roman" w:hAnsi="Times New Roman" w:cs="Times New Roman"/>
          <w:sz w:val="24"/>
          <w:szCs w:val="20"/>
          <w:lang w:eastAsia="fr-FR"/>
        </w:rPr>
        <w:t>, c</w:t>
      </w:r>
      <w:r w:rsidR="00933E3A" w:rsidRPr="00E20F9B">
        <w:rPr>
          <w:rFonts w:ascii="Times New Roman" w:eastAsia="Times New Roman" w:hAnsi="Times New Roman" w:cs="Times New Roman"/>
          <w:sz w:val="24"/>
          <w:szCs w:val="20"/>
          <w:lang w:eastAsia="fr-FR"/>
        </w:rPr>
        <w:t>onformément</w:t>
      </w:r>
      <w:r w:rsidRPr="00E20F9B">
        <w:rPr>
          <w:rFonts w:ascii="Times New Roman" w:eastAsia="Times New Roman" w:hAnsi="Times New Roman" w:cs="Times New Roman"/>
          <w:sz w:val="24"/>
          <w:szCs w:val="20"/>
          <w:lang w:eastAsia="fr-FR"/>
        </w:rPr>
        <w:t xml:space="preserve">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044FFFCD" w14:textId="77777777" w:rsidTr="009709B6">
        <w:tc>
          <w:tcPr>
            <w:tcW w:w="4526" w:type="dxa"/>
          </w:tcPr>
          <w:p w14:paraId="0D6CC2FD" w14:textId="77777777" w:rsidR="006C709A" w:rsidRPr="00D32ECC" w:rsidRDefault="006C709A" w:rsidP="009709B6">
            <w:pPr>
              <w:jc w:val="both"/>
            </w:pPr>
            <w:bookmarkStart w:id="93" w:name="_Toc494878542"/>
            <w:r w:rsidRPr="00D32ECC">
              <w:t xml:space="preserve">Lu et accepté par : </w:t>
            </w:r>
          </w:p>
          <w:p w14:paraId="20811A63" w14:textId="77777777" w:rsidR="006C709A" w:rsidRPr="00D32ECC" w:rsidRDefault="006C709A" w:rsidP="009709B6">
            <w:pPr>
              <w:jc w:val="both"/>
            </w:pPr>
            <w:r w:rsidRPr="00D32ECC">
              <w:t>Le Titulaire (ou le prestataire de service)</w:t>
            </w:r>
          </w:p>
          <w:p w14:paraId="13DDFD77" w14:textId="77777777" w:rsidR="006C709A" w:rsidRDefault="006C709A" w:rsidP="009709B6">
            <w:pPr>
              <w:jc w:val="both"/>
            </w:pPr>
          </w:p>
          <w:p w14:paraId="46518C3B" w14:textId="77777777" w:rsidR="006C709A" w:rsidRDefault="006C709A" w:rsidP="009709B6">
            <w:pPr>
              <w:jc w:val="both"/>
            </w:pPr>
          </w:p>
          <w:p w14:paraId="417D90A5" w14:textId="77777777" w:rsidR="00B04511" w:rsidRPr="00D32ECC" w:rsidRDefault="00B04511" w:rsidP="009709B6">
            <w:pPr>
              <w:jc w:val="both"/>
            </w:pPr>
          </w:p>
          <w:p w14:paraId="0922E249" w14:textId="77777777" w:rsidR="006C709A" w:rsidRPr="00D32ECC" w:rsidRDefault="006C709A" w:rsidP="009709B6">
            <w:pPr>
              <w:jc w:val="both"/>
            </w:pPr>
            <w:r>
              <w:t>Bamako, le ________________________</w:t>
            </w:r>
          </w:p>
        </w:tc>
        <w:tc>
          <w:tcPr>
            <w:tcW w:w="4526" w:type="dxa"/>
          </w:tcPr>
          <w:p w14:paraId="1A4FC3EB" w14:textId="77777777" w:rsidR="006C709A" w:rsidRDefault="006C709A" w:rsidP="009709B6">
            <w:pPr>
              <w:jc w:val="both"/>
            </w:pPr>
            <w:r>
              <w:t xml:space="preserve">Conclu par </w:t>
            </w:r>
          </w:p>
          <w:p w14:paraId="011BC719" w14:textId="77777777" w:rsidR="006C709A" w:rsidRPr="009037D9" w:rsidRDefault="006C709A" w:rsidP="009709B6">
            <w:pPr>
              <w:jc w:val="both"/>
            </w:pPr>
            <w:r w:rsidRPr="009037D9">
              <w:t xml:space="preserve">Le Directeur des Finances et du matériel du </w:t>
            </w:r>
            <w:r w:rsidR="006B34A6">
              <w:t>Ministère de la Santé et du Développement Social</w:t>
            </w:r>
          </w:p>
          <w:p w14:paraId="21B1AA74" w14:textId="77777777" w:rsidR="006C709A" w:rsidRDefault="006C709A" w:rsidP="009709B6">
            <w:pPr>
              <w:jc w:val="both"/>
            </w:pPr>
          </w:p>
          <w:p w14:paraId="37E4E99A" w14:textId="77777777" w:rsidR="00D61598" w:rsidRPr="00D32ECC" w:rsidRDefault="00D61598" w:rsidP="009709B6">
            <w:pPr>
              <w:jc w:val="both"/>
            </w:pPr>
          </w:p>
          <w:p w14:paraId="63E28688" w14:textId="77777777" w:rsidR="006C709A" w:rsidRPr="00D32ECC" w:rsidRDefault="006C709A" w:rsidP="009709B6">
            <w:pPr>
              <w:jc w:val="both"/>
            </w:pPr>
            <w:r>
              <w:t>Bamako, le ________________</w:t>
            </w:r>
          </w:p>
        </w:tc>
      </w:tr>
      <w:tr w:rsidR="006C709A" w:rsidRPr="00D32ECC" w14:paraId="1E44EDE4" w14:textId="77777777" w:rsidTr="009709B6">
        <w:tc>
          <w:tcPr>
            <w:tcW w:w="9052" w:type="dxa"/>
            <w:gridSpan w:val="2"/>
          </w:tcPr>
          <w:p w14:paraId="0C1520A3" w14:textId="77777777" w:rsidR="006C709A" w:rsidRPr="009037D9" w:rsidRDefault="006C709A" w:rsidP="009709B6">
            <w:pPr>
              <w:tabs>
                <w:tab w:val="left" w:pos="1080"/>
              </w:tabs>
              <w:ind w:left="1080" w:right="-72"/>
              <w:jc w:val="center"/>
            </w:pPr>
            <w:r>
              <w:t xml:space="preserve">Vu </w:t>
            </w:r>
            <w:proofErr w:type="gramStart"/>
            <w:r>
              <w:t xml:space="preserve">par </w:t>
            </w:r>
            <w:r w:rsidRPr="009037D9">
              <w:t xml:space="preserve"> le</w:t>
            </w:r>
            <w:proofErr w:type="gramEnd"/>
            <w:r w:rsidRPr="009037D9">
              <w:t xml:space="preserve"> Délégué du</w:t>
            </w:r>
            <w:r>
              <w:t xml:space="preserve"> </w:t>
            </w:r>
            <w:r w:rsidRPr="009037D9">
              <w:t>Contrôleur Financier</w:t>
            </w:r>
          </w:p>
          <w:p w14:paraId="2191B36E" w14:textId="77777777" w:rsidR="006C709A" w:rsidRDefault="006C709A" w:rsidP="009709B6">
            <w:pPr>
              <w:tabs>
                <w:tab w:val="left" w:pos="1080"/>
              </w:tabs>
              <w:ind w:left="1080" w:right="-72"/>
              <w:jc w:val="center"/>
            </w:pPr>
            <w:r w:rsidRPr="009037D9">
              <w:t>Auprès du Ministère de la Santé</w:t>
            </w:r>
          </w:p>
          <w:p w14:paraId="6D9D4EDC" w14:textId="77777777" w:rsidR="006C709A" w:rsidRPr="009037D9" w:rsidRDefault="006C709A" w:rsidP="009709B6">
            <w:pPr>
              <w:tabs>
                <w:tab w:val="left" w:pos="1080"/>
              </w:tabs>
              <w:ind w:left="1080" w:right="-72"/>
              <w:jc w:val="center"/>
            </w:pPr>
            <w:proofErr w:type="gramStart"/>
            <w:r w:rsidRPr="009037D9">
              <w:t>et</w:t>
            </w:r>
            <w:proofErr w:type="gramEnd"/>
            <w:r w:rsidRPr="009037D9">
              <w:t xml:space="preserve"> </w:t>
            </w:r>
            <w:r w:rsidR="00B04511">
              <w:t xml:space="preserve">du Développement </w:t>
            </w:r>
          </w:p>
          <w:p w14:paraId="46E74E33" w14:textId="77777777" w:rsidR="006C709A" w:rsidRPr="00D32ECC" w:rsidRDefault="006C709A" w:rsidP="006C709A"/>
          <w:p w14:paraId="32AFD32B" w14:textId="77777777" w:rsidR="006C709A" w:rsidRPr="00D32ECC" w:rsidRDefault="006C709A" w:rsidP="009709B6">
            <w:pPr>
              <w:jc w:val="center"/>
            </w:pPr>
            <w:r>
              <w:t>Bamako</w:t>
            </w:r>
            <w:r w:rsidRPr="00D32ECC">
              <w:t>, le ________________</w:t>
            </w:r>
            <w:r>
              <w:t>____</w:t>
            </w:r>
          </w:p>
        </w:tc>
      </w:tr>
      <w:tr w:rsidR="006C709A" w:rsidRPr="00D32ECC" w14:paraId="071802D4" w14:textId="77777777" w:rsidTr="009709B6">
        <w:tc>
          <w:tcPr>
            <w:tcW w:w="9052" w:type="dxa"/>
            <w:gridSpan w:val="2"/>
          </w:tcPr>
          <w:p w14:paraId="5567126D" w14:textId="77777777" w:rsidR="00B04511" w:rsidRPr="009037D9" w:rsidRDefault="006C709A" w:rsidP="00B04511">
            <w:pPr>
              <w:tabs>
                <w:tab w:val="left" w:pos="1080"/>
              </w:tabs>
              <w:ind w:left="1080" w:right="-72"/>
              <w:jc w:val="center"/>
            </w:pPr>
            <w:r>
              <w:t xml:space="preserve">Approuvé par </w:t>
            </w:r>
            <w:r w:rsidRPr="009037D9">
              <w:t xml:space="preserve">Le Ministre de la santé </w:t>
            </w:r>
            <w:r w:rsidR="00B04511" w:rsidRPr="009037D9">
              <w:t xml:space="preserve">et </w:t>
            </w:r>
            <w:r w:rsidR="00B04511">
              <w:t xml:space="preserve">du Développement </w:t>
            </w:r>
          </w:p>
          <w:p w14:paraId="6E3ACE30" w14:textId="77777777" w:rsidR="006C709A" w:rsidRPr="00D32ECC" w:rsidRDefault="006C709A" w:rsidP="009709B6">
            <w:pPr>
              <w:jc w:val="center"/>
            </w:pPr>
          </w:p>
          <w:p w14:paraId="61050B89" w14:textId="77777777" w:rsidR="006C709A" w:rsidRPr="00D32ECC" w:rsidRDefault="006C709A" w:rsidP="009709B6">
            <w:pPr>
              <w:jc w:val="center"/>
            </w:pPr>
          </w:p>
          <w:p w14:paraId="1998699A" w14:textId="77777777" w:rsidR="006C709A" w:rsidRPr="00D32ECC" w:rsidRDefault="006C709A" w:rsidP="009709B6">
            <w:pPr>
              <w:jc w:val="center"/>
            </w:pPr>
            <w:r>
              <w:t>Bamako</w:t>
            </w:r>
            <w:r w:rsidRPr="00D32ECC">
              <w:t>, le ____________________</w:t>
            </w:r>
          </w:p>
        </w:tc>
      </w:tr>
    </w:tbl>
    <w:p w14:paraId="3F31363D" w14:textId="77777777" w:rsidR="006C709A" w:rsidRDefault="006C709A" w:rsidP="006C709A">
      <w:pPr>
        <w:pStyle w:val="Style3"/>
        <w:numPr>
          <w:ilvl w:val="0"/>
          <w:numId w:val="0"/>
        </w:numPr>
        <w:jc w:val="left"/>
      </w:pPr>
    </w:p>
    <w:p w14:paraId="5DFA96FA" w14:textId="77777777" w:rsidR="00933E3A" w:rsidRDefault="00933E3A" w:rsidP="006C709A">
      <w:pPr>
        <w:pStyle w:val="Style3"/>
        <w:numPr>
          <w:ilvl w:val="0"/>
          <w:numId w:val="0"/>
        </w:numPr>
        <w:jc w:val="left"/>
      </w:pPr>
    </w:p>
    <w:p w14:paraId="717EE655" w14:textId="77777777" w:rsidR="00933E3A" w:rsidRDefault="00933E3A" w:rsidP="006C709A">
      <w:pPr>
        <w:pStyle w:val="Style3"/>
        <w:numPr>
          <w:ilvl w:val="0"/>
          <w:numId w:val="0"/>
        </w:numPr>
        <w:jc w:val="left"/>
      </w:pPr>
    </w:p>
    <w:p w14:paraId="2C575233" w14:textId="77777777" w:rsidR="000E2CC8" w:rsidRDefault="000E2CC8" w:rsidP="006C709A">
      <w:pPr>
        <w:pStyle w:val="Style3"/>
        <w:numPr>
          <w:ilvl w:val="0"/>
          <w:numId w:val="0"/>
        </w:numPr>
        <w:jc w:val="left"/>
      </w:pPr>
    </w:p>
    <w:p w14:paraId="2CF94A2B" w14:textId="77777777" w:rsidR="000E2CC8" w:rsidRDefault="000E2CC8" w:rsidP="006C709A">
      <w:pPr>
        <w:pStyle w:val="Style3"/>
        <w:numPr>
          <w:ilvl w:val="0"/>
          <w:numId w:val="0"/>
        </w:numPr>
        <w:jc w:val="left"/>
      </w:pPr>
    </w:p>
    <w:p w14:paraId="729F0CB7" w14:textId="77777777" w:rsidR="00933E3A" w:rsidRDefault="00933E3A" w:rsidP="006C709A">
      <w:pPr>
        <w:pStyle w:val="Style3"/>
        <w:numPr>
          <w:ilvl w:val="0"/>
          <w:numId w:val="0"/>
        </w:numPr>
        <w:jc w:val="left"/>
      </w:pPr>
    </w:p>
    <w:p w14:paraId="5AB7B20E"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93"/>
    </w:p>
    <w:p w14:paraId="54369A60" w14:textId="77777777" w:rsidR="00763598" w:rsidRDefault="00763598" w:rsidP="00735376">
      <w:pPr>
        <w:rPr>
          <w:i/>
          <w:iCs/>
        </w:rPr>
      </w:pPr>
    </w:p>
    <w:p w14:paraId="4DCD462B"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5709ABAC" w14:textId="77777777" w:rsidR="00763598" w:rsidRPr="0099032F" w:rsidRDefault="00763598" w:rsidP="00735376">
      <w:pPr>
        <w:pStyle w:val="Pieddepage"/>
        <w:jc w:val="both"/>
        <w:rPr>
          <w:rFonts w:ascii="Times New Roman" w:hAnsi="Times New Roman" w:cs="Times New Roman"/>
          <w:sz w:val="24"/>
          <w:szCs w:val="24"/>
        </w:rPr>
      </w:pPr>
    </w:p>
    <w:p w14:paraId="290BCD56"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44D12CA4"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27AA6599"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4F086623"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10433877" w14:textId="77777777" w:rsidR="00763598" w:rsidRPr="0099032F" w:rsidRDefault="00763598" w:rsidP="0099032F">
      <w:pPr>
        <w:rPr>
          <w:rFonts w:ascii="Times New Roman" w:hAnsi="Times New Roman" w:cs="Times New Roman"/>
          <w:sz w:val="24"/>
          <w:szCs w:val="24"/>
        </w:rPr>
      </w:pPr>
    </w:p>
    <w:p w14:paraId="7DD9E858"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2BB3843C" w14:textId="77777777" w:rsidR="00763598" w:rsidRPr="0099032F" w:rsidRDefault="00763598" w:rsidP="0099032F">
      <w:pPr>
        <w:rPr>
          <w:rFonts w:ascii="Times New Roman" w:hAnsi="Times New Roman" w:cs="Times New Roman"/>
          <w:sz w:val="24"/>
          <w:szCs w:val="24"/>
        </w:rPr>
      </w:pPr>
    </w:p>
    <w:p w14:paraId="20E4CCD6"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0492FBD2" w14:textId="77777777" w:rsidR="00763598" w:rsidRPr="0099032F" w:rsidRDefault="00763598" w:rsidP="00735376">
      <w:pPr>
        <w:jc w:val="both"/>
        <w:rPr>
          <w:rFonts w:ascii="Times New Roman" w:hAnsi="Times New Roman" w:cs="Times New Roman"/>
          <w:sz w:val="24"/>
          <w:szCs w:val="24"/>
        </w:rPr>
      </w:pPr>
    </w:p>
    <w:p w14:paraId="15D3651C"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69DA9107"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00FA99AE"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28E65D69"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289A5DA3"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14"/>
      </w:r>
      <w:r w:rsidRPr="0099032F">
        <w:rPr>
          <w:rFonts w:ascii="Times New Roman" w:hAnsi="Times New Roman" w:cs="Times New Roman"/>
          <w:sz w:val="24"/>
          <w:szCs w:val="24"/>
        </w:rPr>
        <w:t xml:space="preserve"> et toute demande de paiement doit être reçue au plus tard à cette date.</w:t>
      </w:r>
    </w:p>
    <w:p w14:paraId="4507090C"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39F2F6DA"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38F4D121" w14:textId="77777777" w:rsidR="00763598" w:rsidRPr="0099032F" w:rsidRDefault="00763598" w:rsidP="00735376">
      <w:pPr>
        <w:rPr>
          <w:rFonts w:ascii="Times New Roman" w:hAnsi="Times New Roman" w:cs="Times New Roman"/>
          <w:sz w:val="24"/>
          <w:szCs w:val="24"/>
        </w:rPr>
      </w:pPr>
    </w:p>
    <w:p w14:paraId="2307A0D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76B29812" w14:textId="77777777" w:rsidR="00763598" w:rsidRPr="0099032F" w:rsidRDefault="00763598" w:rsidP="00735376">
      <w:pPr>
        <w:rPr>
          <w:rFonts w:ascii="Times New Roman" w:hAnsi="Times New Roman" w:cs="Times New Roman"/>
          <w:i/>
          <w:sz w:val="24"/>
          <w:szCs w:val="24"/>
        </w:rPr>
      </w:pPr>
    </w:p>
    <w:p w14:paraId="3C80D251"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351136EE" w14:textId="77777777" w:rsidR="00763598" w:rsidRPr="0099032F" w:rsidRDefault="00763598" w:rsidP="00735376">
      <w:pPr>
        <w:pStyle w:val="BodyText21"/>
        <w:jc w:val="both"/>
        <w:rPr>
          <w:rFonts w:cs="Times New Roman"/>
          <w:sz w:val="24"/>
          <w:lang w:val="fr-FR"/>
        </w:rPr>
      </w:pPr>
    </w:p>
    <w:p w14:paraId="70752991"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59C88919"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7D4073CC" w14:textId="77777777" w:rsidR="00763598" w:rsidRPr="0099032F" w:rsidRDefault="00763598" w:rsidP="00735376">
      <w:pPr>
        <w:jc w:val="both"/>
        <w:rPr>
          <w:rFonts w:ascii="Times New Roman" w:hAnsi="Times New Roman" w:cs="Times New Roman"/>
          <w:sz w:val="24"/>
          <w:szCs w:val="24"/>
        </w:rPr>
      </w:pPr>
    </w:p>
    <w:p w14:paraId="2CA752A5"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2A1A4F65" w14:textId="77777777" w:rsidR="00763598" w:rsidRPr="0099032F" w:rsidRDefault="00763598" w:rsidP="00735376">
      <w:pPr>
        <w:jc w:val="both"/>
        <w:rPr>
          <w:rFonts w:ascii="Times New Roman" w:hAnsi="Times New Roman" w:cs="Times New Roman"/>
          <w:sz w:val="24"/>
          <w:szCs w:val="24"/>
          <w:u w:val="single"/>
        </w:rPr>
      </w:pPr>
    </w:p>
    <w:p w14:paraId="4E64AC28"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072D6BE7" w14:textId="77777777" w:rsidR="00763598" w:rsidRDefault="00763598" w:rsidP="00735376">
      <w:pPr>
        <w:pStyle w:val="SectionXHeader3"/>
        <w:jc w:val="both"/>
        <w:rPr>
          <w:bCs w:val="0"/>
          <w:iCs w:val="0"/>
        </w:rPr>
      </w:pPr>
      <w:r w:rsidRPr="0099032F">
        <w:rPr>
          <w:bCs w:val="0"/>
          <w:iCs w:val="0"/>
        </w:rPr>
        <w:br w:type="page"/>
      </w:r>
    </w:p>
    <w:p w14:paraId="74912993" w14:textId="77777777" w:rsidR="00763598" w:rsidRPr="008251E7" w:rsidRDefault="008251E7" w:rsidP="007E29B2">
      <w:pPr>
        <w:pStyle w:val="Style3"/>
        <w:numPr>
          <w:ilvl w:val="0"/>
          <w:numId w:val="0"/>
        </w:numPr>
        <w:ind w:left="720"/>
      </w:pPr>
      <w:bookmarkStart w:id="94" w:name="_Toc494376157"/>
      <w:bookmarkStart w:id="95" w:name="_Toc494376299"/>
      <w:bookmarkStart w:id="96" w:name="_Toc494878543"/>
      <w:r>
        <w:lastRenderedPageBreak/>
        <w:t xml:space="preserve">4. </w:t>
      </w:r>
      <w:r w:rsidR="00763598" w:rsidRPr="008251E7">
        <w:t>Modèle de garantie de remboursement d’avance (garantie émise par un organisme financier)</w:t>
      </w:r>
      <w:bookmarkEnd w:id="94"/>
      <w:bookmarkEnd w:id="95"/>
      <w:bookmarkEnd w:id="96"/>
    </w:p>
    <w:p w14:paraId="7FF4D021" w14:textId="77777777" w:rsidR="00763598" w:rsidRPr="00431A4A" w:rsidRDefault="00763598" w:rsidP="009053BD"/>
    <w:p w14:paraId="6DE17932" w14:textId="77777777" w:rsidR="00763598" w:rsidRPr="009053BD" w:rsidRDefault="00763598" w:rsidP="00DA6D7B">
      <w:pPr>
        <w:jc w:val="both"/>
        <w:rPr>
          <w:rFonts w:ascii="Times New Roman" w:hAnsi="Times New Roman" w:cs="Times New Roman"/>
          <w:sz w:val="24"/>
          <w:szCs w:val="24"/>
        </w:rPr>
      </w:pPr>
      <w:bookmarkStart w:id="97" w:name="_Toc494376158"/>
      <w:bookmarkStart w:id="98"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7"/>
      <w:bookmarkEnd w:id="98"/>
    </w:p>
    <w:p w14:paraId="7DF37310" w14:textId="77777777" w:rsidR="00763598" w:rsidRPr="009053BD" w:rsidRDefault="00763598" w:rsidP="00DA6D7B">
      <w:pPr>
        <w:jc w:val="both"/>
        <w:rPr>
          <w:rFonts w:ascii="Times New Roman" w:hAnsi="Times New Roman" w:cs="Times New Roman"/>
          <w:sz w:val="24"/>
          <w:szCs w:val="24"/>
        </w:rPr>
      </w:pPr>
    </w:p>
    <w:p w14:paraId="7F922F69" w14:textId="77777777" w:rsidR="00763598" w:rsidRPr="009053BD" w:rsidRDefault="00763598" w:rsidP="00DA6D7B">
      <w:pPr>
        <w:jc w:val="both"/>
        <w:rPr>
          <w:rFonts w:ascii="Times New Roman" w:hAnsi="Times New Roman" w:cs="Times New Roman"/>
          <w:sz w:val="24"/>
          <w:szCs w:val="24"/>
        </w:rPr>
      </w:pPr>
      <w:bookmarkStart w:id="99" w:name="_Toc494376159"/>
      <w:bookmarkStart w:id="100"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9"/>
      <w:bookmarkEnd w:id="100"/>
    </w:p>
    <w:p w14:paraId="2631C010" w14:textId="77777777" w:rsidR="00763598" w:rsidRPr="009053BD" w:rsidRDefault="00763598" w:rsidP="00DA6D7B">
      <w:pPr>
        <w:jc w:val="both"/>
        <w:rPr>
          <w:rFonts w:ascii="Times New Roman" w:hAnsi="Times New Roman" w:cs="Times New Roman"/>
          <w:sz w:val="24"/>
          <w:szCs w:val="24"/>
        </w:rPr>
      </w:pPr>
      <w:bookmarkStart w:id="101" w:name="_Toc494376160"/>
      <w:bookmarkStart w:id="102"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1"/>
      <w:bookmarkEnd w:id="102"/>
    </w:p>
    <w:p w14:paraId="5DA1F576" w14:textId="77777777" w:rsidR="00763598" w:rsidRPr="009053BD" w:rsidRDefault="00763598" w:rsidP="00DA6D7B">
      <w:pPr>
        <w:jc w:val="both"/>
        <w:rPr>
          <w:rFonts w:ascii="Times New Roman" w:hAnsi="Times New Roman" w:cs="Times New Roman"/>
          <w:sz w:val="24"/>
          <w:szCs w:val="24"/>
        </w:rPr>
      </w:pPr>
    </w:p>
    <w:p w14:paraId="29528CEE" w14:textId="77777777" w:rsidR="00763598" w:rsidRPr="009053BD" w:rsidRDefault="00763598" w:rsidP="00DA6D7B">
      <w:pPr>
        <w:jc w:val="both"/>
        <w:rPr>
          <w:rFonts w:ascii="Times New Roman" w:hAnsi="Times New Roman" w:cs="Times New Roman"/>
          <w:sz w:val="24"/>
          <w:szCs w:val="24"/>
        </w:rPr>
      </w:pPr>
      <w:bookmarkStart w:id="103" w:name="_Toc494376161"/>
      <w:bookmarkStart w:id="104" w:name="_Toc494376303"/>
      <w:r w:rsidRPr="009053BD">
        <w:rPr>
          <w:rFonts w:ascii="Times New Roman" w:hAnsi="Times New Roman" w:cs="Times New Roman"/>
          <w:sz w:val="24"/>
          <w:szCs w:val="24"/>
        </w:rPr>
        <w:t>_____________________________ [Insérer nom de la banque et adresse de la banque d’émission]</w:t>
      </w:r>
      <w:bookmarkEnd w:id="103"/>
      <w:bookmarkEnd w:id="104"/>
    </w:p>
    <w:p w14:paraId="5EF550DD" w14:textId="77777777" w:rsidR="00763598" w:rsidRPr="009053BD" w:rsidRDefault="00763598" w:rsidP="00DA6D7B">
      <w:pPr>
        <w:jc w:val="both"/>
        <w:rPr>
          <w:rFonts w:ascii="Times New Roman" w:hAnsi="Times New Roman" w:cs="Times New Roman"/>
          <w:i/>
          <w:sz w:val="24"/>
          <w:szCs w:val="24"/>
        </w:rPr>
      </w:pPr>
      <w:bookmarkStart w:id="105" w:name="_Toc494376162"/>
      <w:bookmarkStart w:id="106"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l’autorité contractante] </w:t>
      </w:r>
      <w:r w:rsidRPr="009053BD">
        <w:rPr>
          <w:rFonts w:ascii="Times New Roman" w:hAnsi="Times New Roman" w:cs="Times New Roman"/>
          <w:i/>
          <w:sz w:val="24"/>
          <w:szCs w:val="24"/>
        </w:rPr>
        <w:t>Garantie de restitution d’avance no. : ________________</w:t>
      </w:r>
      <w:bookmarkEnd w:id="105"/>
      <w:bookmarkEnd w:id="106"/>
    </w:p>
    <w:p w14:paraId="042C164A" w14:textId="77777777" w:rsidR="00763598" w:rsidRPr="009053BD" w:rsidRDefault="00763598" w:rsidP="00DA6D7B">
      <w:pPr>
        <w:jc w:val="both"/>
        <w:rPr>
          <w:rFonts w:ascii="Times New Roman" w:hAnsi="Times New Roman" w:cs="Times New Roman"/>
          <w:sz w:val="24"/>
          <w:szCs w:val="24"/>
        </w:rPr>
      </w:pPr>
      <w:bookmarkStart w:id="107" w:name="_Toc494376163"/>
      <w:bookmarkStart w:id="108"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7"/>
      <w:bookmarkEnd w:id="108"/>
    </w:p>
    <w:p w14:paraId="2A5FCCDB" w14:textId="77777777" w:rsidR="00763598" w:rsidRPr="009053BD" w:rsidRDefault="00763598" w:rsidP="00DA6D7B">
      <w:pPr>
        <w:jc w:val="both"/>
        <w:rPr>
          <w:rFonts w:ascii="Times New Roman" w:hAnsi="Times New Roman" w:cs="Times New Roman"/>
          <w:sz w:val="24"/>
          <w:szCs w:val="24"/>
        </w:rPr>
      </w:pPr>
    </w:p>
    <w:p w14:paraId="3842BB56" w14:textId="77777777" w:rsidR="00763598" w:rsidRPr="009053BD" w:rsidRDefault="00763598" w:rsidP="00DA6D7B">
      <w:pPr>
        <w:jc w:val="both"/>
        <w:rPr>
          <w:rFonts w:ascii="Times New Roman" w:hAnsi="Times New Roman" w:cs="Times New Roman"/>
          <w:i/>
          <w:sz w:val="24"/>
          <w:szCs w:val="24"/>
        </w:rPr>
      </w:pPr>
      <w:bookmarkStart w:id="109" w:name="_Toc494376164"/>
      <w:bookmarkStart w:id="110"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9"/>
      <w:bookmarkEnd w:id="110"/>
    </w:p>
    <w:p w14:paraId="73199A8C" w14:textId="77777777" w:rsidR="00763598" w:rsidRPr="009053BD" w:rsidRDefault="00763598" w:rsidP="00DA6D7B">
      <w:pPr>
        <w:jc w:val="both"/>
        <w:rPr>
          <w:rFonts w:ascii="Times New Roman" w:hAnsi="Times New Roman" w:cs="Times New Roman"/>
          <w:i/>
          <w:sz w:val="24"/>
          <w:szCs w:val="24"/>
        </w:rPr>
      </w:pPr>
      <w:bookmarkStart w:id="111" w:name="_Toc494376165"/>
      <w:bookmarkStart w:id="112"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1"/>
      <w:bookmarkEnd w:id="112"/>
    </w:p>
    <w:p w14:paraId="384AD190" w14:textId="77777777" w:rsidR="00763598" w:rsidRPr="009053BD" w:rsidRDefault="00763598" w:rsidP="00DA6D7B">
      <w:pPr>
        <w:jc w:val="both"/>
        <w:rPr>
          <w:rFonts w:ascii="Times New Roman" w:hAnsi="Times New Roman" w:cs="Times New Roman"/>
          <w:sz w:val="24"/>
          <w:szCs w:val="24"/>
        </w:rPr>
      </w:pPr>
      <w:bookmarkStart w:id="113" w:name="_Toc494376166"/>
      <w:bookmarkStart w:id="114"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 banque].</w:t>
      </w:r>
      <w:bookmarkEnd w:id="113"/>
      <w:bookmarkEnd w:id="114"/>
    </w:p>
    <w:p w14:paraId="29565FF3" w14:textId="77777777" w:rsidR="00763598" w:rsidRPr="009053BD" w:rsidRDefault="00763598" w:rsidP="00DA6D7B">
      <w:pPr>
        <w:jc w:val="both"/>
        <w:rPr>
          <w:rFonts w:ascii="Times New Roman" w:hAnsi="Times New Roman" w:cs="Times New Roman"/>
          <w:i/>
          <w:sz w:val="24"/>
          <w:szCs w:val="24"/>
        </w:rPr>
      </w:pPr>
      <w:bookmarkStart w:id="115" w:name="_Toc494376167"/>
      <w:bookmarkStart w:id="116"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5"/>
      <w:bookmarkEnd w:id="116"/>
    </w:p>
    <w:p w14:paraId="71ABB08F" w14:textId="77777777" w:rsidR="00763598" w:rsidRPr="009053BD" w:rsidRDefault="00763598" w:rsidP="00DA6D7B">
      <w:pPr>
        <w:jc w:val="both"/>
        <w:rPr>
          <w:rFonts w:ascii="Times New Roman" w:hAnsi="Times New Roman" w:cs="Times New Roman"/>
          <w:i/>
          <w:sz w:val="24"/>
          <w:szCs w:val="24"/>
        </w:rPr>
      </w:pPr>
      <w:bookmarkStart w:id="117" w:name="_Toc494376168"/>
      <w:bookmarkStart w:id="118"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7"/>
      <w:bookmarkEnd w:id="118"/>
    </w:p>
    <w:p w14:paraId="62A1627F" w14:textId="77777777" w:rsidR="00763598" w:rsidRPr="009053BD" w:rsidRDefault="00763598" w:rsidP="00DA6D7B">
      <w:pPr>
        <w:jc w:val="both"/>
        <w:rPr>
          <w:rFonts w:ascii="Times New Roman" w:hAnsi="Times New Roman" w:cs="Times New Roman"/>
          <w:i/>
          <w:sz w:val="24"/>
          <w:szCs w:val="24"/>
        </w:rPr>
      </w:pPr>
    </w:p>
    <w:p w14:paraId="644C8869" w14:textId="77777777" w:rsidR="00763598" w:rsidRPr="009053BD" w:rsidRDefault="00763598" w:rsidP="00DA6D7B">
      <w:pPr>
        <w:jc w:val="both"/>
        <w:rPr>
          <w:rFonts w:ascii="Times New Roman" w:hAnsi="Times New Roman" w:cs="Times New Roman"/>
          <w:i/>
          <w:sz w:val="24"/>
          <w:szCs w:val="24"/>
        </w:rPr>
      </w:pPr>
      <w:bookmarkStart w:id="119" w:name="_Toc494376169"/>
      <w:bookmarkStart w:id="120" w:name="_Toc494376311"/>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bookmarkEnd w:id="119"/>
      <w:bookmarkEnd w:id="120"/>
    </w:p>
    <w:p w14:paraId="671A2206" w14:textId="77777777" w:rsidR="00763598" w:rsidRPr="009053BD" w:rsidRDefault="00763598" w:rsidP="00DA6D7B">
      <w:pPr>
        <w:jc w:val="both"/>
        <w:rPr>
          <w:rFonts w:ascii="Times New Roman" w:hAnsi="Times New Roman" w:cs="Times New Roman"/>
          <w:sz w:val="24"/>
          <w:szCs w:val="24"/>
        </w:rPr>
      </w:pPr>
    </w:p>
    <w:p w14:paraId="70982003" w14:textId="77777777" w:rsidR="00763598" w:rsidRPr="009053BD" w:rsidRDefault="00763598" w:rsidP="00DA6D7B">
      <w:pPr>
        <w:jc w:val="both"/>
        <w:rPr>
          <w:rFonts w:ascii="Times New Roman" w:hAnsi="Times New Roman" w:cs="Times New Roman"/>
          <w:sz w:val="24"/>
          <w:szCs w:val="24"/>
        </w:rPr>
      </w:pPr>
      <w:bookmarkStart w:id="121" w:name="_Toc494376170"/>
      <w:bookmarkStart w:id="122" w:name="_Toc494376312"/>
      <w:r w:rsidRPr="009053BD">
        <w:rPr>
          <w:rFonts w:ascii="Times New Roman" w:hAnsi="Times New Roman" w:cs="Times New Roman"/>
          <w:sz w:val="24"/>
          <w:szCs w:val="24"/>
        </w:rPr>
        <w:t>[Insérer le nom et la fonction de la personne habilitée à signer la garantie au nom de la banque]</w:t>
      </w:r>
      <w:bookmarkEnd w:id="121"/>
      <w:bookmarkEnd w:id="122"/>
    </w:p>
    <w:p w14:paraId="1710F925" w14:textId="77777777" w:rsidR="00763598" w:rsidRPr="009053BD" w:rsidRDefault="00763598" w:rsidP="00DA6D7B">
      <w:pPr>
        <w:jc w:val="both"/>
        <w:rPr>
          <w:rFonts w:ascii="Times New Roman" w:hAnsi="Times New Roman" w:cs="Times New Roman"/>
          <w:sz w:val="24"/>
          <w:szCs w:val="24"/>
        </w:rPr>
      </w:pPr>
    </w:p>
    <w:p w14:paraId="0132C335" w14:textId="77777777" w:rsidR="00763598" w:rsidRPr="009053BD" w:rsidRDefault="00763598" w:rsidP="00DA6D7B">
      <w:pPr>
        <w:jc w:val="both"/>
        <w:rPr>
          <w:rFonts w:ascii="Times New Roman" w:hAnsi="Times New Roman" w:cs="Times New Roman"/>
          <w:sz w:val="24"/>
          <w:szCs w:val="24"/>
        </w:rPr>
      </w:pPr>
      <w:bookmarkStart w:id="123" w:name="_Toc494376171"/>
      <w:bookmarkStart w:id="124" w:name="_Toc494376313"/>
      <w:r w:rsidRPr="009053BD">
        <w:rPr>
          <w:rFonts w:ascii="Times New Roman" w:hAnsi="Times New Roman" w:cs="Times New Roman"/>
          <w:sz w:val="24"/>
          <w:szCs w:val="24"/>
        </w:rPr>
        <w:t>[Insérer la signature]</w:t>
      </w:r>
      <w:bookmarkEnd w:id="123"/>
      <w:bookmarkEnd w:id="124"/>
    </w:p>
    <w:p w14:paraId="137775AA" w14:textId="77777777" w:rsidR="00763598" w:rsidRPr="009053BD" w:rsidRDefault="00763598" w:rsidP="00DA6D7B">
      <w:pPr>
        <w:jc w:val="both"/>
        <w:rPr>
          <w:rFonts w:ascii="Times New Roman" w:hAnsi="Times New Roman" w:cs="Times New Roman"/>
          <w:sz w:val="24"/>
          <w:szCs w:val="24"/>
        </w:rPr>
      </w:pPr>
    </w:p>
    <w:p w14:paraId="68E9B114" w14:textId="77777777" w:rsidR="00763598" w:rsidRPr="009053BD" w:rsidRDefault="00763598" w:rsidP="00DA6D7B">
      <w:pPr>
        <w:jc w:val="both"/>
        <w:rPr>
          <w:rFonts w:ascii="Times New Roman" w:hAnsi="Times New Roman" w:cs="Times New Roman"/>
          <w:sz w:val="24"/>
          <w:szCs w:val="24"/>
        </w:rPr>
      </w:pPr>
      <w:bookmarkStart w:id="125" w:name="_Toc494376172"/>
      <w:bookmarkStart w:id="126"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5"/>
      <w:bookmarkEnd w:id="126"/>
      <w:r w:rsidR="007C40D2">
        <w:rPr>
          <w:rFonts w:ascii="Times New Roman" w:hAnsi="Times New Roman" w:cs="Times New Roman"/>
          <w:sz w:val="24"/>
          <w:szCs w:val="24"/>
        </w:rPr>
        <w:t>.</w:t>
      </w:r>
    </w:p>
    <w:bookmarkEnd w:id="90"/>
    <w:p w14:paraId="683B4C0E" w14:textId="77777777" w:rsidR="00763598" w:rsidRDefault="00763598" w:rsidP="00DA6D7B">
      <w:pPr>
        <w:jc w:val="both"/>
      </w:pPr>
    </w:p>
    <w:p w14:paraId="45E199F0" w14:textId="77777777" w:rsidR="00763598" w:rsidRDefault="00763598" w:rsidP="009053BD"/>
    <w:p w14:paraId="7ADB78C1" w14:textId="77777777" w:rsidR="00763598" w:rsidRDefault="00763598" w:rsidP="00735376">
      <w:pPr>
        <w:pStyle w:val="SectionXHeader3"/>
        <w:jc w:val="both"/>
        <w:rPr>
          <w:bCs w:val="0"/>
          <w:iCs w:val="0"/>
        </w:rPr>
      </w:pPr>
    </w:p>
    <w:p w14:paraId="50B48BE2" w14:textId="77777777" w:rsidR="00763598" w:rsidRDefault="00763598" w:rsidP="00735376">
      <w:pPr>
        <w:pStyle w:val="SectionXHeader3"/>
        <w:jc w:val="both"/>
        <w:rPr>
          <w:bCs w:val="0"/>
          <w:iCs w:val="0"/>
        </w:rPr>
      </w:pPr>
    </w:p>
    <w:p w14:paraId="39673C09" w14:textId="77777777" w:rsidR="00763598" w:rsidRDefault="00763598" w:rsidP="00735376">
      <w:pPr>
        <w:pStyle w:val="SectionXHeader3"/>
        <w:jc w:val="both"/>
        <w:rPr>
          <w:bCs w:val="0"/>
          <w:iCs w:val="0"/>
        </w:rPr>
      </w:pPr>
    </w:p>
    <w:p w14:paraId="4877046E" w14:textId="77777777" w:rsidR="00763598" w:rsidRDefault="00763598" w:rsidP="00735376">
      <w:pPr>
        <w:pStyle w:val="SectionXHeader3"/>
        <w:jc w:val="both"/>
        <w:rPr>
          <w:bCs w:val="0"/>
          <w:iCs w:val="0"/>
        </w:rPr>
      </w:pPr>
    </w:p>
    <w:p w14:paraId="18F1BDAA" w14:textId="77777777" w:rsidR="00763598" w:rsidRPr="0099032F" w:rsidRDefault="00763598" w:rsidP="00735376">
      <w:pPr>
        <w:pStyle w:val="SectionXHeader3"/>
        <w:jc w:val="both"/>
      </w:pPr>
    </w:p>
    <w:p w14:paraId="0D05E41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60C558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23A93C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C43404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B05FCF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FC5B43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EA090C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0DE1AF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3BD9AA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BE2A42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30BF46F4" w14:textId="77777777" w:rsidR="00763598" w:rsidRPr="00CE320E" w:rsidRDefault="00763598">
      <w:pPr>
        <w:rPr>
          <w:rFonts w:ascii="Times New Roman" w:hAnsi="Times New Roman" w:cs="Times New Roman"/>
          <w:sz w:val="24"/>
          <w:szCs w:val="24"/>
        </w:rPr>
      </w:pPr>
    </w:p>
    <w:sectPr w:rsidR="00763598" w:rsidRPr="00CE320E" w:rsidSect="008C2468">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F36A" w14:textId="77777777" w:rsidR="00D563F6" w:rsidRDefault="00D563F6" w:rsidP="00763598">
      <w:pPr>
        <w:spacing w:after="0" w:line="240" w:lineRule="auto"/>
      </w:pPr>
      <w:r>
        <w:separator/>
      </w:r>
    </w:p>
  </w:endnote>
  <w:endnote w:type="continuationSeparator" w:id="0">
    <w:p w14:paraId="273BAAD5" w14:textId="77777777" w:rsidR="00D563F6" w:rsidRDefault="00D563F6"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37DF" w14:textId="77777777" w:rsidR="00AA7499" w:rsidRPr="001F7A4C" w:rsidRDefault="00AA7499"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62810AA6" w14:textId="77777777" w:rsidR="00AA7499" w:rsidRDefault="00AA74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8110" w14:textId="77777777" w:rsidR="00D563F6" w:rsidRDefault="00D563F6" w:rsidP="00763598">
      <w:pPr>
        <w:spacing w:after="0" w:line="240" w:lineRule="auto"/>
      </w:pPr>
      <w:r>
        <w:separator/>
      </w:r>
    </w:p>
  </w:footnote>
  <w:footnote w:type="continuationSeparator" w:id="0">
    <w:p w14:paraId="6C5E0B77" w14:textId="77777777" w:rsidR="00D563F6" w:rsidRDefault="00D563F6" w:rsidP="00763598">
      <w:pPr>
        <w:spacing w:after="0" w:line="240" w:lineRule="auto"/>
      </w:pPr>
      <w:r>
        <w:continuationSeparator/>
      </w:r>
    </w:p>
  </w:footnote>
  <w:footnote w:id="1">
    <w:p w14:paraId="74B67FFB" w14:textId="77777777" w:rsidR="00AA7499" w:rsidRPr="00E41A97" w:rsidRDefault="00AA7499"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2">
    <w:p w14:paraId="1858BFB7" w14:textId="77777777" w:rsidR="00AA7499" w:rsidRPr="00E41A97" w:rsidRDefault="00AA7499"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Ces sections du texte doivent être ajoutées lorsque le projet est divisé en plusieurs lots et que la pré qualification a été faite pour plusieurs lots.  La deuxième section doit être adaptée en fonction du ou des lots pour lesquels le candidat est invité à soumissionner.</w:t>
      </w:r>
    </w:p>
  </w:footnote>
  <w:footnote w:id="3">
    <w:p w14:paraId="1FBF88F4" w14:textId="77777777" w:rsidR="00AA7499" w:rsidRPr="00E41A97" w:rsidRDefault="00AA7499"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4">
    <w:p w14:paraId="11F5B855" w14:textId="77777777" w:rsidR="00AA7499" w:rsidRDefault="00AA7499"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5">
    <w:p w14:paraId="1AAD577E" w14:textId="77777777" w:rsidR="00AA7499" w:rsidRPr="00734B62" w:rsidRDefault="00AA7499">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cofinancier} »].</w:t>
      </w:r>
    </w:p>
  </w:footnote>
  <w:footnote w:id="6">
    <w:p w14:paraId="0702429C" w14:textId="77777777" w:rsidR="00AA7499" w:rsidRPr="00173482" w:rsidRDefault="00AA7499">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7">
    <w:p w14:paraId="7CC2193C" w14:textId="77777777" w:rsidR="00AA7499" w:rsidRPr="00034FEA" w:rsidRDefault="00AA7499">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8">
    <w:p w14:paraId="3D4F0656" w14:textId="77777777" w:rsidR="00AA7499" w:rsidRPr="00034FEA" w:rsidRDefault="00AA7499">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9">
    <w:p w14:paraId="1BB2EEAE" w14:textId="77777777" w:rsidR="00AA7499" w:rsidRPr="00034FEA" w:rsidRDefault="00AA7499">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0">
    <w:p w14:paraId="3A7B5018" w14:textId="77777777" w:rsidR="00AA7499" w:rsidRPr="00034FEA" w:rsidRDefault="00AA7499">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1">
    <w:p w14:paraId="27BC7C1E" w14:textId="77777777" w:rsidR="00AA7499" w:rsidRPr="00EF5686" w:rsidRDefault="00AA7499">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12">
    <w:p w14:paraId="04F244BF" w14:textId="77777777" w:rsidR="00AA7499" w:rsidRDefault="00AA7499" w:rsidP="003437FA">
      <w:pPr>
        <w:pStyle w:val="Notedebasdepage"/>
      </w:pPr>
      <w:r>
        <w:rPr>
          <w:rStyle w:val="Appelnotedebasdep"/>
        </w:rPr>
        <w:footnoteRef/>
      </w:r>
      <w:r>
        <w:rPr>
          <w:lang w:val="fr-FR"/>
        </w:rPr>
        <w:t xml:space="preserve"> Si applicable. </w:t>
      </w:r>
    </w:p>
  </w:footnote>
  <w:footnote w:id="13">
    <w:p w14:paraId="5D440F8D" w14:textId="77777777" w:rsidR="00AA7499" w:rsidRPr="001A3CA9" w:rsidRDefault="00AA7499">
      <w:pPr>
        <w:pStyle w:val="Notedebasdepage"/>
      </w:pPr>
      <w:r>
        <w:rPr>
          <w:rStyle w:val="Appelnotedebasdep"/>
        </w:rPr>
        <w:footnoteRef/>
      </w:r>
      <w:r>
        <w:t xml:space="preserve"> </w:t>
      </w:r>
      <w:r w:rsidRPr="00994C67">
        <w:rPr>
          <w:lang w:val="fr-FR"/>
        </w:rPr>
        <w:t>Partie à biffer si la garantie de bonne exécution n’est pas exigée.</w:t>
      </w:r>
    </w:p>
  </w:footnote>
  <w:footnote w:id="14">
    <w:p w14:paraId="17158EF5" w14:textId="77777777" w:rsidR="00AA7499" w:rsidRDefault="00AA7499"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461" w14:textId="77777777" w:rsidR="00AA7499" w:rsidRDefault="00AA749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212E9FF5" w14:textId="77777777" w:rsidR="00AA7499" w:rsidRDefault="00AA7499">
    <w:pPr>
      <w:pStyle w:val="En-tte"/>
      <w:pBdr>
        <w:bottom w:val="single" w:sz="4" w:space="1" w:color="auto"/>
      </w:pBdr>
      <w:ind w:right="-72" w:firstLine="142"/>
    </w:pPr>
    <w:r>
      <w:tab/>
      <w:t>Section III. Formulaires de soumission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51434"/>
      <w:docPartObj>
        <w:docPartGallery w:val="Page Numbers (Top of Page)"/>
        <w:docPartUnique/>
      </w:docPartObj>
    </w:sdtPr>
    <w:sdtContent>
      <w:p w14:paraId="5057EC33" w14:textId="3532E83A" w:rsidR="00AA7499" w:rsidRDefault="00AA7499" w:rsidP="006B01A1">
        <w:pPr>
          <w:pStyle w:val="En-tte"/>
          <w:jc w:val="right"/>
        </w:pPr>
        <w:r>
          <w:fldChar w:fldCharType="begin"/>
        </w:r>
        <w:r>
          <w:instrText xml:space="preserve"> PAGE   \* MERGEFORMAT </w:instrText>
        </w:r>
        <w:r>
          <w:fldChar w:fldCharType="separate"/>
        </w:r>
        <w:r>
          <w:rPr>
            <w:noProof/>
          </w:rPr>
          <w:t>138</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2EB4" w14:textId="77777777" w:rsidR="00AA7499" w:rsidRDefault="00AA749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2A185947" w14:textId="77777777" w:rsidR="00AA7499" w:rsidRDefault="00AA7499">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92C4DE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9"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4FB0D71"/>
    <w:multiLevelType w:val="hybridMultilevel"/>
    <w:tmpl w:val="2F1EF4B6"/>
    <w:lvl w:ilvl="0" w:tplc="82A42C28">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1504001A"/>
    <w:multiLevelType w:val="hybridMultilevel"/>
    <w:tmpl w:val="0FB2769C"/>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8DD7A38"/>
    <w:multiLevelType w:val="hybridMultilevel"/>
    <w:tmpl w:val="74B4BB74"/>
    <w:lvl w:ilvl="0" w:tplc="D390BA62">
      <w:start w:val="1"/>
      <w:numFmt w:val="decimal"/>
      <w:pStyle w:val="SectionVIIHeader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60010F6"/>
    <w:multiLevelType w:val="hybridMultilevel"/>
    <w:tmpl w:val="2F1EF4B6"/>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31481F"/>
    <w:multiLevelType w:val="hybridMultilevel"/>
    <w:tmpl w:val="2F1EF4B6"/>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1"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6"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9"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2"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3"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1" w15:restartNumberingAfterBreak="0">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6"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7"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8"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9"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5A17BA2"/>
    <w:multiLevelType w:val="hybridMultilevel"/>
    <w:tmpl w:val="DCEA850C"/>
    <w:lvl w:ilvl="0" w:tplc="AE1C192A">
      <w:start w:val="1"/>
      <w:numFmt w:val="bullet"/>
      <w:lvlText w:val="­"/>
      <w:lvlJc w:val="left"/>
      <w:pPr>
        <w:ind w:left="502"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4"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6"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7" w15:restartNumberingAfterBreak="0">
    <w:nsid w:val="501213E4"/>
    <w:multiLevelType w:val="hybridMultilevel"/>
    <w:tmpl w:val="07162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4"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8336F9B"/>
    <w:multiLevelType w:val="hybridMultilevel"/>
    <w:tmpl w:val="2F1EF4B6"/>
    <w:lvl w:ilvl="0" w:tplc="FFFFFFFF">
      <w:start w:val="1"/>
      <w:numFmt w:val="decimal"/>
      <w:lvlText w:val="%1."/>
      <w:lvlJc w:val="left"/>
      <w:pPr>
        <w:ind w:left="38" w:hanging="360"/>
      </w:pPr>
      <w:rPr>
        <w:rFonts w:hint="default"/>
        <w:i w:val="0"/>
      </w:rPr>
    </w:lvl>
    <w:lvl w:ilvl="1" w:tplc="FFFFFFFF" w:tentative="1">
      <w:start w:val="1"/>
      <w:numFmt w:val="lowerLetter"/>
      <w:lvlText w:val="%2."/>
      <w:lvlJc w:val="left"/>
      <w:pPr>
        <w:ind w:left="758" w:hanging="360"/>
      </w:pPr>
    </w:lvl>
    <w:lvl w:ilvl="2" w:tplc="FFFFFFFF" w:tentative="1">
      <w:start w:val="1"/>
      <w:numFmt w:val="lowerRoman"/>
      <w:lvlText w:val="%3."/>
      <w:lvlJc w:val="right"/>
      <w:pPr>
        <w:ind w:left="1478" w:hanging="180"/>
      </w:pPr>
    </w:lvl>
    <w:lvl w:ilvl="3" w:tplc="FFFFFFFF" w:tentative="1">
      <w:start w:val="1"/>
      <w:numFmt w:val="decimal"/>
      <w:lvlText w:val="%4."/>
      <w:lvlJc w:val="left"/>
      <w:pPr>
        <w:ind w:left="2198" w:hanging="360"/>
      </w:pPr>
    </w:lvl>
    <w:lvl w:ilvl="4" w:tplc="FFFFFFFF" w:tentative="1">
      <w:start w:val="1"/>
      <w:numFmt w:val="lowerLetter"/>
      <w:lvlText w:val="%5."/>
      <w:lvlJc w:val="left"/>
      <w:pPr>
        <w:ind w:left="2918" w:hanging="360"/>
      </w:pPr>
    </w:lvl>
    <w:lvl w:ilvl="5" w:tplc="FFFFFFFF" w:tentative="1">
      <w:start w:val="1"/>
      <w:numFmt w:val="lowerRoman"/>
      <w:lvlText w:val="%6."/>
      <w:lvlJc w:val="right"/>
      <w:pPr>
        <w:ind w:left="3638" w:hanging="180"/>
      </w:pPr>
    </w:lvl>
    <w:lvl w:ilvl="6" w:tplc="FFFFFFFF" w:tentative="1">
      <w:start w:val="1"/>
      <w:numFmt w:val="decimal"/>
      <w:lvlText w:val="%7."/>
      <w:lvlJc w:val="left"/>
      <w:pPr>
        <w:ind w:left="4358" w:hanging="360"/>
      </w:pPr>
    </w:lvl>
    <w:lvl w:ilvl="7" w:tplc="FFFFFFFF" w:tentative="1">
      <w:start w:val="1"/>
      <w:numFmt w:val="lowerLetter"/>
      <w:lvlText w:val="%8."/>
      <w:lvlJc w:val="left"/>
      <w:pPr>
        <w:ind w:left="5078" w:hanging="360"/>
      </w:pPr>
    </w:lvl>
    <w:lvl w:ilvl="8" w:tplc="FFFFFFFF" w:tentative="1">
      <w:start w:val="1"/>
      <w:numFmt w:val="lowerRoman"/>
      <w:lvlText w:val="%9."/>
      <w:lvlJc w:val="right"/>
      <w:pPr>
        <w:ind w:left="5798" w:hanging="180"/>
      </w:pPr>
    </w:lvl>
  </w:abstractNum>
  <w:abstractNum w:abstractNumId="78"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3" w15:restartNumberingAfterBreak="0">
    <w:nsid w:val="5CDD4ACD"/>
    <w:multiLevelType w:val="hybridMultilevel"/>
    <w:tmpl w:val="E1F054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B7FE06E4">
      <w:start w:val="1"/>
      <w:numFmt w:val="bullet"/>
      <w:lvlText w:val=""/>
      <w:lvlJc w:val="left"/>
      <w:pPr>
        <w:ind w:left="1920" w:hanging="360"/>
      </w:pPr>
      <w:rPr>
        <w:rFonts w:ascii="Wingdings" w:hAnsi="Wingdings" w:hint="default"/>
        <w:sz w:val="22"/>
        <w:szCs w:val="2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45C65AE"/>
    <w:multiLevelType w:val="hybridMultilevel"/>
    <w:tmpl w:val="3C4A6C18"/>
    <w:lvl w:ilvl="0" w:tplc="35266DC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1" w15:restartNumberingAfterBreak="0">
    <w:nsid w:val="6A6B571A"/>
    <w:multiLevelType w:val="hybridMultilevel"/>
    <w:tmpl w:val="00368204"/>
    <w:lvl w:ilvl="0" w:tplc="C76C21D0">
      <w:start w:val="1"/>
      <w:numFmt w:val="bullet"/>
      <w:lvlText w:val="-"/>
      <w:lvlJc w:val="left"/>
      <w:pPr>
        <w:ind w:left="785" w:hanging="360"/>
      </w:pPr>
      <w:rPr>
        <w:rFonts w:ascii="Courier New" w:hAnsi="Courier New" w:hint="default"/>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92" w15:restartNumberingAfterBreak="0">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D757A27"/>
    <w:multiLevelType w:val="hybridMultilevel"/>
    <w:tmpl w:val="0C0CA970"/>
    <w:lvl w:ilvl="0" w:tplc="AE1C192A">
      <w:start w:val="1"/>
      <w:numFmt w:val="bullet"/>
      <w:lvlText w:val="­"/>
      <w:lvlJc w:val="left"/>
      <w:pPr>
        <w:ind w:left="928" w:hanging="360"/>
      </w:pPr>
      <w:rPr>
        <w:rFonts w:ascii="Californian FB" w:hAnsi="Californian FB" w:hint="default"/>
        <w:sz w:val="24"/>
        <w:szCs w:val="24"/>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4"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71354A13"/>
    <w:multiLevelType w:val="hybridMultilevel"/>
    <w:tmpl w:val="488483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9"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1"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3"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D36479F"/>
    <w:multiLevelType w:val="hybridMultilevel"/>
    <w:tmpl w:val="8AB8433C"/>
    <w:lvl w:ilvl="0" w:tplc="53F435DE">
      <w:start w:val="1"/>
      <w:numFmt w:val="bullet"/>
      <w:lvlText w:val=""/>
      <w:lvlJc w:val="left"/>
      <w:pPr>
        <w:ind w:left="502" w:hanging="360"/>
      </w:pPr>
      <w:rPr>
        <w:rFonts w:ascii="Wingdings" w:hAnsi="Wingdings" w:hint="default"/>
        <w:i w:val="0"/>
        <w:color w:val="auto"/>
        <w:sz w:val="24"/>
        <w:szCs w:val="24"/>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14252015">
    <w:abstractNumId w:val="95"/>
  </w:num>
  <w:num w:numId="2" w16cid:durableId="1523859267">
    <w:abstractNumId w:val="76"/>
  </w:num>
  <w:num w:numId="3" w16cid:durableId="1937978036">
    <w:abstractNumId w:val="15"/>
  </w:num>
  <w:num w:numId="4" w16cid:durableId="437142062">
    <w:abstractNumId w:val="20"/>
  </w:num>
  <w:num w:numId="5" w16cid:durableId="639119922">
    <w:abstractNumId w:val="35"/>
  </w:num>
  <w:num w:numId="6" w16cid:durableId="1473325452">
    <w:abstractNumId w:val="24"/>
  </w:num>
  <w:num w:numId="7" w16cid:durableId="495145258">
    <w:abstractNumId w:val="33"/>
  </w:num>
  <w:num w:numId="8" w16cid:durableId="2109539901">
    <w:abstractNumId w:val="9"/>
  </w:num>
  <w:num w:numId="9" w16cid:durableId="17377068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627315">
    <w:abstractNumId w:val="82"/>
  </w:num>
  <w:num w:numId="11" w16cid:durableId="169149964">
    <w:abstractNumId w:val="68"/>
  </w:num>
  <w:num w:numId="12" w16cid:durableId="19749261">
    <w:abstractNumId w:val="42"/>
  </w:num>
  <w:num w:numId="13" w16cid:durableId="121313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0662634">
    <w:abstractNumId w:val="6"/>
  </w:num>
  <w:num w:numId="15" w16cid:durableId="973371609">
    <w:abstractNumId w:val="78"/>
  </w:num>
  <w:num w:numId="16" w16cid:durableId="304630470">
    <w:abstractNumId w:val="73"/>
  </w:num>
  <w:num w:numId="17" w16cid:durableId="1638148793">
    <w:abstractNumId w:val="49"/>
  </w:num>
  <w:num w:numId="18" w16cid:durableId="35784021">
    <w:abstractNumId w:val="83"/>
  </w:num>
  <w:num w:numId="19" w16cid:durableId="571475520">
    <w:abstractNumId w:val="37"/>
  </w:num>
  <w:num w:numId="20" w16cid:durableId="1996449154">
    <w:abstractNumId w:val="47"/>
  </w:num>
  <w:num w:numId="21" w16cid:durableId="940069344">
    <w:abstractNumId w:val="1"/>
  </w:num>
  <w:num w:numId="22" w16cid:durableId="524975843">
    <w:abstractNumId w:val="0"/>
  </w:num>
  <w:num w:numId="23" w16cid:durableId="974330892">
    <w:abstractNumId w:val="39"/>
  </w:num>
  <w:num w:numId="24" w16cid:durableId="360516113">
    <w:abstractNumId w:val="12"/>
  </w:num>
  <w:num w:numId="25" w16cid:durableId="713122685">
    <w:abstractNumId w:val="105"/>
  </w:num>
  <w:num w:numId="26" w16cid:durableId="789129787">
    <w:abstractNumId w:val="97"/>
  </w:num>
  <w:num w:numId="27" w16cid:durableId="194392807">
    <w:abstractNumId w:val="58"/>
  </w:num>
  <w:num w:numId="28" w16cid:durableId="1251738049">
    <w:abstractNumId w:val="74"/>
  </w:num>
  <w:num w:numId="29" w16cid:durableId="1079517982">
    <w:abstractNumId w:val="27"/>
  </w:num>
  <w:num w:numId="30" w16cid:durableId="1292320244">
    <w:abstractNumId w:val="32"/>
  </w:num>
  <w:num w:numId="31" w16cid:durableId="1504972745">
    <w:abstractNumId w:val="28"/>
  </w:num>
  <w:num w:numId="32" w16cid:durableId="1069814965">
    <w:abstractNumId w:val="71"/>
  </w:num>
  <w:num w:numId="33" w16cid:durableId="2077899003">
    <w:abstractNumId w:val="34"/>
  </w:num>
  <w:num w:numId="34" w16cid:durableId="63381528">
    <w:abstractNumId w:val="65"/>
  </w:num>
  <w:num w:numId="35" w16cid:durableId="6252262">
    <w:abstractNumId w:val="75"/>
  </w:num>
  <w:num w:numId="36" w16cid:durableId="793328136">
    <w:abstractNumId w:val="36"/>
  </w:num>
  <w:num w:numId="37" w16cid:durableId="1844053094">
    <w:abstractNumId w:val="7"/>
  </w:num>
  <w:num w:numId="38" w16cid:durableId="1310553245">
    <w:abstractNumId w:val="101"/>
  </w:num>
  <w:num w:numId="39" w16cid:durableId="1343161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41169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0061753">
    <w:abstractNumId w:val="53"/>
  </w:num>
  <w:num w:numId="42" w16cid:durableId="90779352">
    <w:abstractNumId w:val="87"/>
  </w:num>
  <w:num w:numId="43" w16cid:durableId="972439782">
    <w:abstractNumId w:val="46"/>
  </w:num>
  <w:num w:numId="44" w16cid:durableId="872110728">
    <w:abstractNumId w:val="56"/>
  </w:num>
  <w:num w:numId="45" w16cid:durableId="1596131108">
    <w:abstractNumId w:val="60"/>
  </w:num>
  <w:num w:numId="46" w16cid:durableId="1578827808">
    <w:abstractNumId w:val="45"/>
  </w:num>
  <w:num w:numId="47" w16cid:durableId="766006448">
    <w:abstractNumId w:val="22"/>
  </w:num>
  <w:num w:numId="48" w16cid:durableId="578096436">
    <w:abstractNumId w:val="72"/>
  </w:num>
  <w:num w:numId="49" w16cid:durableId="284192039">
    <w:abstractNumId w:val="86"/>
  </w:num>
  <w:num w:numId="50" w16cid:durableId="899487204">
    <w:abstractNumId w:val="84"/>
  </w:num>
  <w:num w:numId="51" w16cid:durableId="988480095">
    <w:abstractNumId w:val="103"/>
  </w:num>
  <w:num w:numId="52" w16cid:durableId="1018585406">
    <w:abstractNumId w:val="70"/>
  </w:num>
  <w:num w:numId="53" w16cid:durableId="1089502629">
    <w:abstractNumId w:val="21"/>
  </w:num>
  <w:num w:numId="54" w16cid:durableId="361057777">
    <w:abstractNumId w:val="3"/>
  </w:num>
  <w:num w:numId="55" w16cid:durableId="995037585">
    <w:abstractNumId w:val="59"/>
  </w:num>
  <w:num w:numId="56" w16cid:durableId="685599105">
    <w:abstractNumId w:val="94"/>
  </w:num>
  <w:num w:numId="57" w16cid:durableId="1505125180">
    <w:abstractNumId w:val="26"/>
  </w:num>
  <w:num w:numId="58" w16cid:durableId="1328829622">
    <w:abstractNumId w:val="52"/>
  </w:num>
  <w:num w:numId="59" w16cid:durableId="1794515992">
    <w:abstractNumId w:val="79"/>
  </w:num>
  <w:num w:numId="60" w16cid:durableId="1392843795">
    <w:abstractNumId w:val="62"/>
  </w:num>
  <w:num w:numId="61" w16cid:durableId="405809147">
    <w:abstractNumId w:val="48"/>
  </w:num>
  <w:num w:numId="62" w16cid:durableId="200168006">
    <w:abstractNumId w:val="11"/>
  </w:num>
  <w:num w:numId="63" w16cid:durableId="2052876633">
    <w:abstractNumId w:val="69"/>
  </w:num>
  <w:num w:numId="64" w16cid:durableId="264583772">
    <w:abstractNumId w:val="80"/>
  </w:num>
  <w:num w:numId="65" w16cid:durableId="279652561">
    <w:abstractNumId w:val="99"/>
  </w:num>
  <w:num w:numId="66" w16cid:durableId="735200878">
    <w:abstractNumId w:val="31"/>
  </w:num>
  <w:num w:numId="67" w16cid:durableId="591669890">
    <w:abstractNumId w:val="102"/>
  </w:num>
  <w:num w:numId="68" w16cid:durableId="1537699044">
    <w:abstractNumId w:val="13"/>
  </w:num>
  <w:num w:numId="69" w16cid:durableId="1968778511">
    <w:abstractNumId w:val="4"/>
  </w:num>
  <w:num w:numId="70" w16cid:durableId="399210167">
    <w:abstractNumId w:val="89"/>
  </w:num>
  <w:num w:numId="71" w16cid:durableId="1729183389">
    <w:abstractNumId w:val="57"/>
  </w:num>
  <w:num w:numId="72" w16cid:durableId="851380741">
    <w:abstractNumId w:val="2"/>
  </w:num>
  <w:num w:numId="73" w16cid:durableId="749230670">
    <w:abstractNumId w:val="10"/>
  </w:num>
  <w:num w:numId="74" w16cid:durableId="1514340603">
    <w:abstractNumId w:val="104"/>
  </w:num>
  <w:num w:numId="75" w16cid:durableId="216668451">
    <w:abstractNumId w:val="50"/>
  </w:num>
  <w:num w:numId="76" w16cid:durableId="1025445326">
    <w:abstractNumId w:val="40"/>
  </w:num>
  <w:num w:numId="77" w16cid:durableId="1436747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6081932">
    <w:abstractNumId w:val="55"/>
  </w:num>
  <w:num w:numId="79" w16cid:durableId="1569076847">
    <w:abstractNumId w:val="90"/>
  </w:num>
  <w:num w:numId="80" w16cid:durableId="622927701">
    <w:abstractNumId w:val="100"/>
  </w:num>
  <w:num w:numId="81" w16cid:durableId="1266041474">
    <w:abstractNumId w:val="23"/>
  </w:num>
  <w:num w:numId="82" w16cid:durableId="1349257539">
    <w:abstractNumId w:val="54"/>
  </w:num>
  <w:num w:numId="83" w16cid:durableId="2098357947">
    <w:abstractNumId w:val="64"/>
  </w:num>
  <w:num w:numId="84" w16cid:durableId="919867610">
    <w:abstractNumId w:val="5"/>
  </w:num>
  <w:num w:numId="85" w16cid:durableId="869030714">
    <w:abstractNumId w:val="44"/>
  </w:num>
  <w:num w:numId="86" w16cid:durableId="623973195">
    <w:abstractNumId w:val="66"/>
  </w:num>
  <w:num w:numId="87" w16cid:durableId="1181553221">
    <w:abstractNumId w:val="18"/>
  </w:num>
  <w:num w:numId="88" w16cid:durableId="1881820723">
    <w:abstractNumId w:val="43"/>
  </w:num>
  <w:num w:numId="89" w16cid:durableId="1191990335">
    <w:abstractNumId w:val="41"/>
  </w:num>
  <w:num w:numId="90" w16cid:durableId="767191186">
    <w:abstractNumId w:val="98"/>
  </w:num>
  <w:num w:numId="91" w16cid:durableId="936904902">
    <w:abstractNumId w:val="8"/>
  </w:num>
  <w:num w:numId="92" w16cid:durableId="1810170130">
    <w:abstractNumId w:val="91"/>
  </w:num>
  <w:num w:numId="93" w16cid:durableId="1197504183">
    <w:abstractNumId w:val="88"/>
  </w:num>
  <w:num w:numId="94" w16cid:durableId="419370460">
    <w:abstractNumId w:val="106"/>
  </w:num>
  <w:num w:numId="95" w16cid:durableId="1131510874">
    <w:abstractNumId w:val="51"/>
  </w:num>
  <w:num w:numId="96" w16cid:durableId="821895180">
    <w:abstractNumId w:val="63"/>
  </w:num>
  <w:num w:numId="97" w16cid:durableId="11613256">
    <w:abstractNumId w:val="93"/>
  </w:num>
  <w:num w:numId="98" w16cid:durableId="129134775">
    <w:abstractNumId w:val="17"/>
  </w:num>
  <w:num w:numId="99" w16cid:durableId="956906925">
    <w:abstractNumId w:val="85"/>
  </w:num>
  <w:num w:numId="100" w16cid:durableId="1037003202">
    <w:abstractNumId w:val="92"/>
  </w:num>
  <w:num w:numId="101" w16cid:durableId="1607344724">
    <w:abstractNumId w:val="19"/>
  </w:num>
  <w:num w:numId="102" w16cid:durableId="315767549">
    <w:abstractNumId w:val="19"/>
    <w:lvlOverride w:ilvl="0">
      <w:startOverride w:val="1"/>
    </w:lvlOverride>
  </w:num>
  <w:num w:numId="103" w16cid:durableId="1207065625">
    <w:abstractNumId w:val="16"/>
  </w:num>
  <w:num w:numId="104" w16cid:durableId="179200626">
    <w:abstractNumId w:val="29"/>
  </w:num>
  <w:num w:numId="105" w16cid:durableId="1928686148">
    <w:abstractNumId w:val="25"/>
  </w:num>
  <w:num w:numId="106" w16cid:durableId="1426804280">
    <w:abstractNumId w:val="77"/>
  </w:num>
  <w:num w:numId="107" w16cid:durableId="481704601">
    <w:abstractNumId w:val="61"/>
  </w:num>
  <w:num w:numId="108" w16cid:durableId="1838224654">
    <w:abstractNumId w:val="96"/>
  </w:num>
  <w:num w:numId="109" w16cid:durableId="1215506926">
    <w:abstractNumId w:val="6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E9"/>
    <w:rsid w:val="000034E0"/>
    <w:rsid w:val="00003DF4"/>
    <w:rsid w:val="00003E33"/>
    <w:rsid w:val="00004657"/>
    <w:rsid w:val="00004D86"/>
    <w:rsid w:val="00011DCA"/>
    <w:rsid w:val="0001351F"/>
    <w:rsid w:val="0001678A"/>
    <w:rsid w:val="0002074C"/>
    <w:rsid w:val="00020C22"/>
    <w:rsid w:val="00020CE1"/>
    <w:rsid w:val="0002456C"/>
    <w:rsid w:val="00026B42"/>
    <w:rsid w:val="00030556"/>
    <w:rsid w:val="000305A6"/>
    <w:rsid w:val="00031133"/>
    <w:rsid w:val="00034FEA"/>
    <w:rsid w:val="0003697A"/>
    <w:rsid w:val="00037F35"/>
    <w:rsid w:val="00040CCB"/>
    <w:rsid w:val="00042523"/>
    <w:rsid w:val="00042770"/>
    <w:rsid w:val="00045E2F"/>
    <w:rsid w:val="00050AD0"/>
    <w:rsid w:val="000511B9"/>
    <w:rsid w:val="00051AF3"/>
    <w:rsid w:val="00054B6A"/>
    <w:rsid w:val="00054DB7"/>
    <w:rsid w:val="000661DA"/>
    <w:rsid w:val="00070B21"/>
    <w:rsid w:val="0007115D"/>
    <w:rsid w:val="00072A4F"/>
    <w:rsid w:val="00073678"/>
    <w:rsid w:val="00075021"/>
    <w:rsid w:val="00075288"/>
    <w:rsid w:val="00075E37"/>
    <w:rsid w:val="00077600"/>
    <w:rsid w:val="0008018D"/>
    <w:rsid w:val="000835E8"/>
    <w:rsid w:val="00083A8C"/>
    <w:rsid w:val="0008427D"/>
    <w:rsid w:val="00084E19"/>
    <w:rsid w:val="00086E71"/>
    <w:rsid w:val="00087442"/>
    <w:rsid w:val="00094C92"/>
    <w:rsid w:val="00095BF8"/>
    <w:rsid w:val="00096594"/>
    <w:rsid w:val="00096FA0"/>
    <w:rsid w:val="00097A87"/>
    <w:rsid w:val="000A19FB"/>
    <w:rsid w:val="000A2ED9"/>
    <w:rsid w:val="000A38F9"/>
    <w:rsid w:val="000A5DD0"/>
    <w:rsid w:val="000A6F71"/>
    <w:rsid w:val="000B1CA2"/>
    <w:rsid w:val="000B298E"/>
    <w:rsid w:val="000B5B10"/>
    <w:rsid w:val="000B6AF8"/>
    <w:rsid w:val="000B6D45"/>
    <w:rsid w:val="000B7231"/>
    <w:rsid w:val="000C0A9A"/>
    <w:rsid w:val="000C218E"/>
    <w:rsid w:val="000C2C7A"/>
    <w:rsid w:val="000C4B0C"/>
    <w:rsid w:val="000C5B36"/>
    <w:rsid w:val="000C6643"/>
    <w:rsid w:val="000D38E0"/>
    <w:rsid w:val="000D47A2"/>
    <w:rsid w:val="000D5C81"/>
    <w:rsid w:val="000D657D"/>
    <w:rsid w:val="000D6ADD"/>
    <w:rsid w:val="000E1C72"/>
    <w:rsid w:val="000E228B"/>
    <w:rsid w:val="000E2CC8"/>
    <w:rsid w:val="000E3162"/>
    <w:rsid w:val="000E3A5A"/>
    <w:rsid w:val="000E46A3"/>
    <w:rsid w:val="000E502D"/>
    <w:rsid w:val="000E6AE6"/>
    <w:rsid w:val="000E6E3E"/>
    <w:rsid w:val="000F0AF0"/>
    <w:rsid w:val="000F3F19"/>
    <w:rsid w:val="000F5041"/>
    <w:rsid w:val="000F788C"/>
    <w:rsid w:val="000F7C06"/>
    <w:rsid w:val="00104362"/>
    <w:rsid w:val="00105F8A"/>
    <w:rsid w:val="00107493"/>
    <w:rsid w:val="00107D3C"/>
    <w:rsid w:val="0011090F"/>
    <w:rsid w:val="001160DB"/>
    <w:rsid w:val="0012306F"/>
    <w:rsid w:val="00123BE4"/>
    <w:rsid w:val="00125A6B"/>
    <w:rsid w:val="001279E1"/>
    <w:rsid w:val="0013434F"/>
    <w:rsid w:val="001350D1"/>
    <w:rsid w:val="00136F21"/>
    <w:rsid w:val="00136F5E"/>
    <w:rsid w:val="001411F7"/>
    <w:rsid w:val="00141DB7"/>
    <w:rsid w:val="00143673"/>
    <w:rsid w:val="00146470"/>
    <w:rsid w:val="0015108B"/>
    <w:rsid w:val="00156BA8"/>
    <w:rsid w:val="0016023F"/>
    <w:rsid w:val="0016054C"/>
    <w:rsid w:val="001650D6"/>
    <w:rsid w:val="00167504"/>
    <w:rsid w:val="00171263"/>
    <w:rsid w:val="001714B0"/>
    <w:rsid w:val="00171EE6"/>
    <w:rsid w:val="00173482"/>
    <w:rsid w:val="00173DC1"/>
    <w:rsid w:val="00174110"/>
    <w:rsid w:val="00176CF5"/>
    <w:rsid w:val="0017735D"/>
    <w:rsid w:val="001800DB"/>
    <w:rsid w:val="00180891"/>
    <w:rsid w:val="00181FAE"/>
    <w:rsid w:val="00182BB5"/>
    <w:rsid w:val="001841CD"/>
    <w:rsid w:val="0018432A"/>
    <w:rsid w:val="0018572D"/>
    <w:rsid w:val="001902FA"/>
    <w:rsid w:val="00190978"/>
    <w:rsid w:val="00191709"/>
    <w:rsid w:val="00192AC8"/>
    <w:rsid w:val="00194934"/>
    <w:rsid w:val="00196584"/>
    <w:rsid w:val="001A1FBE"/>
    <w:rsid w:val="001A3CA9"/>
    <w:rsid w:val="001A3F51"/>
    <w:rsid w:val="001A4149"/>
    <w:rsid w:val="001A416B"/>
    <w:rsid w:val="001A4B20"/>
    <w:rsid w:val="001A5F4A"/>
    <w:rsid w:val="001A655A"/>
    <w:rsid w:val="001A67E5"/>
    <w:rsid w:val="001A708C"/>
    <w:rsid w:val="001B12E0"/>
    <w:rsid w:val="001B280F"/>
    <w:rsid w:val="001B3DD7"/>
    <w:rsid w:val="001C1FC9"/>
    <w:rsid w:val="001C2052"/>
    <w:rsid w:val="001C4775"/>
    <w:rsid w:val="001C6AD7"/>
    <w:rsid w:val="001D1820"/>
    <w:rsid w:val="001D6DE7"/>
    <w:rsid w:val="001E1DEB"/>
    <w:rsid w:val="001E3C5E"/>
    <w:rsid w:val="001E5A75"/>
    <w:rsid w:val="001F2266"/>
    <w:rsid w:val="001F248F"/>
    <w:rsid w:val="001F46B3"/>
    <w:rsid w:val="001F65CB"/>
    <w:rsid w:val="001F7A4C"/>
    <w:rsid w:val="0020115F"/>
    <w:rsid w:val="002013C6"/>
    <w:rsid w:val="00206A4E"/>
    <w:rsid w:val="00211015"/>
    <w:rsid w:val="002115A8"/>
    <w:rsid w:val="002120E5"/>
    <w:rsid w:val="002135F6"/>
    <w:rsid w:val="00213B2C"/>
    <w:rsid w:val="002172D0"/>
    <w:rsid w:val="00221FA2"/>
    <w:rsid w:val="00222B63"/>
    <w:rsid w:val="00223E49"/>
    <w:rsid w:val="00230ED3"/>
    <w:rsid w:val="00231673"/>
    <w:rsid w:val="00231DE3"/>
    <w:rsid w:val="00234649"/>
    <w:rsid w:val="00236195"/>
    <w:rsid w:val="002361D9"/>
    <w:rsid w:val="0023654C"/>
    <w:rsid w:val="002369CD"/>
    <w:rsid w:val="00245B49"/>
    <w:rsid w:val="00245CF7"/>
    <w:rsid w:val="0024651B"/>
    <w:rsid w:val="00247054"/>
    <w:rsid w:val="00251CA2"/>
    <w:rsid w:val="00253F6B"/>
    <w:rsid w:val="0025675E"/>
    <w:rsid w:val="002615E1"/>
    <w:rsid w:val="00261874"/>
    <w:rsid w:val="002622C5"/>
    <w:rsid w:val="00266A9E"/>
    <w:rsid w:val="00266F5C"/>
    <w:rsid w:val="00267436"/>
    <w:rsid w:val="00270A14"/>
    <w:rsid w:val="0027166B"/>
    <w:rsid w:val="002738BD"/>
    <w:rsid w:val="002746D5"/>
    <w:rsid w:val="00274733"/>
    <w:rsid w:val="0028010E"/>
    <w:rsid w:val="00280A5E"/>
    <w:rsid w:val="00281623"/>
    <w:rsid w:val="002850DB"/>
    <w:rsid w:val="00291225"/>
    <w:rsid w:val="00291743"/>
    <w:rsid w:val="00292C43"/>
    <w:rsid w:val="0029651A"/>
    <w:rsid w:val="00296D6D"/>
    <w:rsid w:val="002975A5"/>
    <w:rsid w:val="002977B9"/>
    <w:rsid w:val="002A0E9B"/>
    <w:rsid w:val="002A24A3"/>
    <w:rsid w:val="002A3F44"/>
    <w:rsid w:val="002A4C83"/>
    <w:rsid w:val="002A6EAB"/>
    <w:rsid w:val="002B00B4"/>
    <w:rsid w:val="002B0B8A"/>
    <w:rsid w:val="002B2DE9"/>
    <w:rsid w:val="002B585D"/>
    <w:rsid w:val="002B6EED"/>
    <w:rsid w:val="002B731A"/>
    <w:rsid w:val="002B7580"/>
    <w:rsid w:val="002B7E76"/>
    <w:rsid w:val="002C14F5"/>
    <w:rsid w:val="002C23C9"/>
    <w:rsid w:val="002C3D92"/>
    <w:rsid w:val="002C4625"/>
    <w:rsid w:val="002C4E4B"/>
    <w:rsid w:val="002C4F42"/>
    <w:rsid w:val="002C6875"/>
    <w:rsid w:val="002C6BFF"/>
    <w:rsid w:val="002C6C63"/>
    <w:rsid w:val="002D0F66"/>
    <w:rsid w:val="002D15A9"/>
    <w:rsid w:val="002D253B"/>
    <w:rsid w:val="002D3E78"/>
    <w:rsid w:val="002D46EE"/>
    <w:rsid w:val="002D55FF"/>
    <w:rsid w:val="002D5BE9"/>
    <w:rsid w:val="002E26DB"/>
    <w:rsid w:val="002E37AE"/>
    <w:rsid w:val="002E433B"/>
    <w:rsid w:val="002E55E8"/>
    <w:rsid w:val="002E643B"/>
    <w:rsid w:val="002E67AC"/>
    <w:rsid w:val="002F16B8"/>
    <w:rsid w:val="002F217F"/>
    <w:rsid w:val="002F36A7"/>
    <w:rsid w:val="002F381B"/>
    <w:rsid w:val="002F63B1"/>
    <w:rsid w:val="00300CB8"/>
    <w:rsid w:val="003115B4"/>
    <w:rsid w:val="0031564D"/>
    <w:rsid w:val="003206AF"/>
    <w:rsid w:val="003235A7"/>
    <w:rsid w:val="003243F3"/>
    <w:rsid w:val="00327525"/>
    <w:rsid w:val="00331EF9"/>
    <w:rsid w:val="0033449D"/>
    <w:rsid w:val="003367B2"/>
    <w:rsid w:val="00340F84"/>
    <w:rsid w:val="00341120"/>
    <w:rsid w:val="003414FA"/>
    <w:rsid w:val="00342350"/>
    <w:rsid w:val="003437FA"/>
    <w:rsid w:val="00345008"/>
    <w:rsid w:val="003463A3"/>
    <w:rsid w:val="00350557"/>
    <w:rsid w:val="00350759"/>
    <w:rsid w:val="00352225"/>
    <w:rsid w:val="0035396E"/>
    <w:rsid w:val="00355779"/>
    <w:rsid w:val="003557CE"/>
    <w:rsid w:val="00361A57"/>
    <w:rsid w:val="003621C3"/>
    <w:rsid w:val="003627BA"/>
    <w:rsid w:val="00363D52"/>
    <w:rsid w:val="0036572C"/>
    <w:rsid w:val="0036588E"/>
    <w:rsid w:val="00367AC1"/>
    <w:rsid w:val="00370D9C"/>
    <w:rsid w:val="0037175A"/>
    <w:rsid w:val="00375B2F"/>
    <w:rsid w:val="00375F65"/>
    <w:rsid w:val="00375F8C"/>
    <w:rsid w:val="00376C9B"/>
    <w:rsid w:val="00383B1F"/>
    <w:rsid w:val="00384026"/>
    <w:rsid w:val="00385115"/>
    <w:rsid w:val="00385B24"/>
    <w:rsid w:val="00386B33"/>
    <w:rsid w:val="003912DD"/>
    <w:rsid w:val="003922DF"/>
    <w:rsid w:val="00392346"/>
    <w:rsid w:val="00392877"/>
    <w:rsid w:val="00392FEF"/>
    <w:rsid w:val="0039465D"/>
    <w:rsid w:val="00394C58"/>
    <w:rsid w:val="003954FA"/>
    <w:rsid w:val="00395A54"/>
    <w:rsid w:val="003A2C5A"/>
    <w:rsid w:val="003A5402"/>
    <w:rsid w:val="003A7F5A"/>
    <w:rsid w:val="003B0D45"/>
    <w:rsid w:val="003B13D7"/>
    <w:rsid w:val="003B1BB5"/>
    <w:rsid w:val="003B7219"/>
    <w:rsid w:val="003B75B9"/>
    <w:rsid w:val="003C0BDE"/>
    <w:rsid w:val="003C0F05"/>
    <w:rsid w:val="003C1704"/>
    <w:rsid w:val="003C56BF"/>
    <w:rsid w:val="003C5E7E"/>
    <w:rsid w:val="003C6A9C"/>
    <w:rsid w:val="003D09A9"/>
    <w:rsid w:val="003D12D0"/>
    <w:rsid w:val="003D2117"/>
    <w:rsid w:val="003D35AF"/>
    <w:rsid w:val="003D38F7"/>
    <w:rsid w:val="003D4B43"/>
    <w:rsid w:val="003D57CF"/>
    <w:rsid w:val="003D6939"/>
    <w:rsid w:val="003D6C2F"/>
    <w:rsid w:val="003D6E55"/>
    <w:rsid w:val="003D6F43"/>
    <w:rsid w:val="003D7F75"/>
    <w:rsid w:val="003E16ED"/>
    <w:rsid w:val="003E2456"/>
    <w:rsid w:val="003E26D6"/>
    <w:rsid w:val="003F0C2B"/>
    <w:rsid w:val="003F41D1"/>
    <w:rsid w:val="003F7534"/>
    <w:rsid w:val="003F7A95"/>
    <w:rsid w:val="00400E61"/>
    <w:rsid w:val="004012D5"/>
    <w:rsid w:val="004037F5"/>
    <w:rsid w:val="00411071"/>
    <w:rsid w:val="00411562"/>
    <w:rsid w:val="00417DFC"/>
    <w:rsid w:val="004214BE"/>
    <w:rsid w:val="00425263"/>
    <w:rsid w:val="00426E35"/>
    <w:rsid w:val="00431A4A"/>
    <w:rsid w:val="0043551E"/>
    <w:rsid w:val="00437A54"/>
    <w:rsid w:val="00441016"/>
    <w:rsid w:val="00441685"/>
    <w:rsid w:val="00450D20"/>
    <w:rsid w:val="00454236"/>
    <w:rsid w:val="00454A30"/>
    <w:rsid w:val="00455417"/>
    <w:rsid w:val="00456150"/>
    <w:rsid w:val="00461458"/>
    <w:rsid w:val="0046291E"/>
    <w:rsid w:val="004661BC"/>
    <w:rsid w:val="00467DB2"/>
    <w:rsid w:val="0047162E"/>
    <w:rsid w:val="00474093"/>
    <w:rsid w:val="004753DD"/>
    <w:rsid w:val="00475795"/>
    <w:rsid w:val="00484BA7"/>
    <w:rsid w:val="0048538B"/>
    <w:rsid w:val="004865F3"/>
    <w:rsid w:val="004878AB"/>
    <w:rsid w:val="00490AB7"/>
    <w:rsid w:val="004927ED"/>
    <w:rsid w:val="0049489F"/>
    <w:rsid w:val="004966D1"/>
    <w:rsid w:val="004972D3"/>
    <w:rsid w:val="00497AD0"/>
    <w:rsid w:val="004A4B0C"/>
    <w:rsid w:val="004A6320"/>
    <w:rsid w:val="004A64EC"/>
    <w:rsid w:val="004B2E21"/>
    <w:rsid w:val="004B3445"/>
    <w:rsid w:val="004B7F70"/>
    <w:rsid w:val="004C21CC"/>
    <w:rsid w:val="004C3B67"/>
    <w:rsid w:val="004C4DC5"/>
    <w:rsid w:val="004C7691"/>
    <w:rsid w:val="004C7A5C"/>
    <w:rsid w:val="004D0DD6"/>
    <w:rsid w:val="004D1F91"/>
    <w:rsid w:val="004D3445"/>
    <w:rsid w:val="004D3A1C"/>
    <w:rsid w:val="004D4CCD"/>
    <w:rsid w:val="004D6FA6"/>
    <w:rsid w:val="004E01F4"/>
    <w:rsid w:val="004E1060"/>
    <w:rsid w:val="004E2108"/>
    <w:rsid w:val="004E4435"/>
    <w:rsid w:val="004E6911"/>
    <w:rsid w:val="004E6A69"/>
    <w:rsid w:val="004E6C16"/>
    <w:rsid w:val="004F1227"/>
    <w:rsid w:val="004F36A7"/>
    <w:rsid w:val="004F3FFE"/>
    <w:rsid w:val="004F4324"/>
    <w:rsid w:val="004F4AE7"/>
    <w:rsid w:val="005001D6"/>
    <w:rsid w:val="005004C7"/>
    <w:rsid w:val="00500A4B"/>
    <w:rsid w:val="005012BE"/>
    <w:rsid w:val="00501E43"/>
    <w:rsid w:val="00502790"/>
    <w:rsid w:val="00502BB2"/>
    <w:rsid w:val="00505D2E"/>
    <w:rsid w:val="00506AD7"/>
    <w:rsid w:val="00510544"/>
    <w:rsid w:val="005112C9"/>
    <w:rsid w:val="00515DE2"/>
    <w:rsid w:val="00516E82"/>
    <w:rsid w:val="005232CC"/>
    <w:rsid w:val="005244A5"/>
    <w:rsid w:val="00526096"/>
    <w:rsid w:val="00530BFA"/>
    <w:rsid w:val="00530F0A"/>
    <w:rsid w:val="00531B55"/>
    <w:rsid w:val="005321E2"/>
    <w:rsid w:val="00532D1C"/>
    <w:rsid w:val="005332E3"/>
    <w:rsid w:val="00536BB9"/>
    <w:rsid w:val="005412C4"/>
    <w:rsid w:val="0054228D"/>
    <w:rsid w:val="0054598B"/>
    <w:rsid w:val="00545E01"/>
    <w:rsid w:val="0054650E"/>
    <w:rsid w:val="00551CFA"/>
    <w:rsid w:val="005520F5"/>
    <w:rsid w:val="00553045"/>
    <w:rsid w:val="00553419"/>
    <w:rsid w:val="00553583"/>
    <w:rsid w:val="0055627F"/>
    <w:rsid w:val="00556E19"/>
    <w:rsid w:val="005612AD"/>
    <w:rsid w:val="00562ED9"/>
    <w:rsid w:val="00564CF3"/>
    <w:rsid w:val="00567122"/>
    <w:rsid w:val="00567902"/>
    <w:rsid w:val="00570D7F"/>
    <w:rsid w:val="00572C5A"/>
    <w:rsid w:val="005816E5"/>
    <w:rsid w:val="00582FBE"/>
    <w:rsid w:val="005839AA"/>
    <w:rsid w:val="00586522"/>
    <w:rsid w:val="0058697B"/>
    <w:rsid w:val="0058720B"/>
    <w:rsid w:val="0059161A"/>
    <w:rsid w:val="00591D52"/>
    <w:rsid w:val="0059272A"/>
    <w:rsid w:val="00595C8D"/>
    <w:rsid w:val="005A6DD8"/>
    <w:rsid w:val="005A7A6F"/>
    <w:rsid w:val="005B075B"/>
    <w:rsid w:val="005B2703"/>
    <w:rsid w:val="005B4341"/>
    <w:rsid w:val="005B5869"/>
    <w:rsid w:val="005B649E"/>
    <w:rsid w:val="005B70D1"/>
    <w:rsid w:val="005C2BAD"/>
    <w:rsid w:val="005C2D32"/>
    <w:rsid w:val="005C6040"/>
    <w:rsid w:val="005C7F3A"/>
    <w:rsid w:val="005D0742"/>
    <w:rsid w:val="005D10D5"/>
    <w:rsid w:val="005D22BD"/>
    <w:rsid w:val="005D2FC0"/>
    <w:rsid w:val="005D473C"/>
    <w:rsid w:val="005D5C3F"/>
    <w:rsid w:val="005D7647"/>
    <w:rsid w:val="005E1560"/>
    <w:rsid w:val="005E19A5"/>
    <w:rsid w:val="005E222E"/>
    <w:rsid w:val="005E2724"/>
    <w:rsid w:val="005E2FF5"/>
    <w:rsid w:val="005E3DCE"/>
    <w:rsid w:val="005E5226"/>
    <w:rsid w:val="005E54DF"/>
    <w:rsid w:val="005E58A9"/>
    <w:rsid w:val="005F01B0"/>
    <w:rsid w:val="005F26C9"/>
    <w:rsid w:val="005F33DF"/>
    <w:rsid w:val="005F37F3"/>
    <w:rsid w:val="005F3A43"/>
    <w:rsid w:val="005F3BF2"/>
    <w:rsid w:val="005F62F0"/>
    <w:rsid w:val="005F7980"/>
    <w:rsid w:val="006052C9"/>
    <w:rsid w:val="0061148A"/>
    <w:rsid w:val="0061384B"/>
    <w:rsid w:val="00613FB1"/>
    <w:rsid w:val="006151DE"/>
    <w:rsid w:val="006154E3"/>
    <w:rsid w:val="00616910"/>
    <w:rsid w:val="00621B3D"/>
    <w:rsid w:val="006220B7"/>
    <w:rsid w:val="006233AD"/>
    <w:rsid w:val="00623A5A"/>
    <w:rsid w:val="00631C66"/>
    <w:rsid w:val="006324FF"/>
    <w:rsid w:val="00633165"/>
    <w:rsid w:val="00636973"/>
    <w:rsid w:val="00636D1D"/>
    <w:rsid w:val="00637F6B"/>
    <w:rsid w:val="00641C42"/>
    <w:rsid w:val="00643F85"/>
    <w:rsid w:val="006448AA"/>
    <w:rsid w:val="00650499"/>
    <w:rsid w:val="006507D1"/>
    <w:rsid w:val="006522EB"/>
    <w:rsid w:val="00652E03"/>
    <w:rsid w:val="0065361C"/>
    <w:rsid w:val="0065389A"/>
    <w:rsid w:val="0065427D"/>
    <w:rsid w:val="00656082"/>
    <w:rsid w:val="006576E8"/>
    <w:rsid w:val="00657861"/>
    <w:rsid w:val="006609D6"/>
    <w:rsid w:val="00662483"/>
    <w:rsid w:val="006626A7"/>
    <w:rsid w:val="00662B1B"/>
    <w:rsid w:val="006645C1"/>
    <w:rsid w:val="00664E4D"/>
    <w:rsid w:val="006661A9"/>
    <w:rsid w:val="00670971"/>
    <w:rsid w:val="0067396D"/>
    <w:rsid w:val="00674CF7"/>
    <w:rsid w:val="0067510C"/>
    <w:rsid w:val="0067594A"/>
    <w:rsid w:val="006843FD"/>
    <w:rsid w:val="00685BB2"/>
    <w:rsid w:val="00686129"/>
    <w:rsid w:val="00687419"/>
    <w:rsid w:val="006907EA"/>
    <w:rsid w:val="00690BBE"/>
    <w:rsid w:val="006934AD"/>
    <w:rsid w:val="00695C39"/>
    <w:rsid w:val="00696F0E"/>
    <w:rsid w:val="006974C8"/>
    <w:rsid w:val="006A072C"/>
    <w:rsid w:val="006A1CBF"/>
    <w:rsid w:val="006A3F91"/>
    <w:rsid w:val="006B0122"/>
    <w:rsid w:val="006B01A1"/>
    <w:rsid w:val="006B294A"/>
    <w:rsid w:val="006B34A6"/>
    <w:rsid w:val="006B35D3"/>
    <w:rsid w:val="006B3CC6"/>
    <w:rsid w:val="006B3E48"/>
    <w:rsid w:val="006B52DF"/>
    <w:rsid w:val="006B6042"/>
    <w:rsid w:val="006C025A"/>
    <w:rsid w:val="006C1CB7"/>
    <w:rsid w:val="006C39EA"/>
    <w:rsid w:val="006C3E86"/>
    <w:rsid w:val="006C429B"/>
    <w:rsid w:val="006C4707"/>
    <w:rsid w:val="006C4DC7"/>
    <w:rsid w:val="006C5192"/>
    <w:rsid w:val="006C54F0"/>
    <w:rsid w:val="006C62A7"/>
    <w:rsid w:val="006C709A"/>
    <w:rsid w:val="006C71DA"/>
    <w:rsid w:val="006D02DC"/>
    <w:rsid w:val="006D1132"/>
    <w:rsid w:val="006D13ED"/>
    <w:rsid w:val="006D271A"/>
    <w:rsid w:val="006D4F05"/>
    <w:rsid w:val="006D4F1F"/>
    <w:rsid w:val="006D58D8"/>
    <w:rsid w:val="006D7CB5"/>
    <w:rsid w:val="006E1D1C"/>
    <w:rsid w:val="006E55B4"/>
    <w:rsid w:val="006E6B92"/>
    <w:rsid w:val="006F0E44"/>
    <w:rsid w:val="006F4AF9"/>
    <w:rsid w:val="006F5E9C"/>
    <w:rsid w:val="006F6422"/>
    <w:rsid w:val="006F66D6"/>
    <w:rsid w:val="006F7E1E"/>
    <w:rsid w:val="00703820"/>
    <w:rsid w:val="00705E3C"/>
    <w:rsid w:val="007118D8"/>
    <w:rsid w:val="00712014"/>
    <w:rsid w:val="00712C70"/>
    <w:rsid w:val="00712E7B"/>
    <w:rsid w:val="00712FEC"/>
    <w:rsid w:val="00715C09"/>
    <w:rsid w:val="00716748"/>
    <w:rsid w:val="00716D9E"/>
    <w:rsid w:val="0071742F"/>
    <w:rsid w:val="00723E1D"/>
    <w:rsid w:val="00725DD2"/>
    <w:rsid w:val="00726FFC"/>
    <w:rsid w:val="00727C94"/>
    <w:rsid w:val="00727F98"/>
    <w:rsid w:val="00734B62"/>
    <w:rsid w:val="00735376"/>
    <w:rsid w:val="0074191A"/>
    <w:rsid w:val="007420DB"/>
    <w:rsid w:val="00742CB7"/>
    <w:rsid w:val="007431C3"/>
    <w:rsid w:val="007447AD"/>
    <w:rsid w:val="00747573"/>
    <w:rsid w:val="00752215"/>
    <w:rsid w:val="00752233"/>
    <w:rsid w:val="00752972"/>
    <w:rsid w:val="007561DD"/>
    <w:rsid w:val="00756EAE"/>
    <w:rsid w:val="0076032C"/>
    <w:rsid w:val="00761909"/>
    <w:rsid w:val="00763598"/>
    <w:rsid w:val="007636E6"/>
    <w:rsid w:val="007646C4"/>
    <w:rsid w:val="00765201"/>
    <w:rsid w:val="00767BBD"/>
    <w:rsid w:val="007738C5"/>
    <w:rsid w:val="007742DA"/>
    <w:rsid w:val="007807D4"/>
    <w:rsid w:val="007815AA"/>
    <w:rsid w:val="00785A7A"/>
    <w:rsid w:val="00786AA9"/>
    <w:rsid w:val="00786BF3"/>
    <w:rsid w:val="00791C73"/>
    <w:rsid w:val="00793B7C"/>
    <w:rsid w:val="007940ED"/>
    <w:rsid w:val="00794117"/>
    <w:rsid w:val="00797C04"/>
    <w:rsid w:val="007A2161"/>
    <w:rsid w:val="007A49F4"/>
    <w:rsid w:val="007A571B"/>
    <w:rsid w:val="007A62FC"/>
    <w:rsid w:val="007B254F"/>
    <w:rsid w:val="007B2B85"/>
    <w:rsid w:val="007B4BA2"/>
    <w:rsid w:val="007B58C7"/>
    <w:rsid w:val="007C0671"/>
    <w:rsid w:val="007C214A"/>
    <w:rsid w:val="007C40D2"/>
    <w:rsid w:val="007C4813"/>
    <w:rsid w:val="007C48A9"/>
    <w:rsid w:val="007C51AB"/>
    <w:rsid w:val="007C789D"/>
    <w:rsid w:val="007D309B"/>
    <w:rsid w:val="007D3136"/>
    <w:rsid w:val="007D52D9"/>
    <w:rsid w:val="007D6CE9"/>
    <w:rsid w:val="007E25CA"/>
    <w:rsid w:val="007E29B2"/>
    <w:rsid w:val="007E300E"/>
    <w:rsid w:val="007E3CA7"/>
    <w:rsid w:val="007E4A59"/>
    <w:rsid w:val="007F388D"/>
    <w:rsid w:val="007F48A7"/>
    <w:rsid w:val="007F5D17"/>
    <w:rsid w:val="007F6907"/>
    <w:rsid w:val="007F69BF"/>
    <w:rsid w:val="007F6F3A"/>
    <w:rsid w:val="007F7ACA"/>
    <w:rsid w:val="007F7AD6"/>
    <w:rsid w:val="00800584"/>
    <w:rsid w:val="00801C2F"/>
    <w:rsid w:val="00802927"/>
    <w:rsid w:val="00804655"/>
    <w:rsid w:val="00804AD6"/>
    <w:rsid w:val="00807247"/>
    <w:rsid w:val="00807DB8"/>
    <w:rsid w:val="0081034E"/>
    <w:rsid w:val="0081074D"/>
    <w:rsid w:val="0081297B"/>
    <w:rsid w:val="00815B55"/>
    <w:rsid w:val="008178AF"/>
    <w:rsid w:val="008251E7"/>
    <w:rsid w:val="00825C2F"/>
    <w:rsid w:val="0083217D"/>
    <w:rsid w:val="00834366"/>
    <w:rsid w:val="008427D4"/>
    <w:rsid w:val="00842F45"/>
    <w:rsid w:val="00844EE8"/>
    <w:rsid w:val="008454D4"/>
    <w:rsid w:val="00846025"/>
    <w:rsid w:val="00847717"/>
    <w:rsid w:val="00850240"/>
    <w:rsid w:val="00851ECE"/>
    <w:rsid w:val="00853707"/>
    <w:rsid w:val="0085554D"/>
    <w:rsid w:val="00855675"/>
    <w:rsid w:val="00856542"/>
    <w:rsid w:val="00856BD6"/>
    <w:rsid w:val="00863EC2"/>
    <w:rsid w:val="00865AE8"/>
    <w:rsid w:val="00865D31"/>
    <w:rsid w:val="00870EEA"/>
    <w:rsid w:val="00871545"/>
    <w:rsid w:val="00871E2B"/>
    <w:rsid w:val="0087276F"/>
    <w:rsid w:val="008727F2"/>
    <w:rsid w:val="00872A20"/>
    <w:rsid w:val="008742B9"/>
    <w:rsid w:val="00875BD6"/>
    <w:rsid w:val="00877EE5"/>
    <w:rsid w:val="00881B8C"/>
    <w:rsid w:val="00884C46"/>
    <w:rsid w:val="008872CE"/>
    <w:rsid w:val="00887518"/>
    <w:rsid w:val="00891593"/>
    <w:rsid w:val="00891AF5"/>
    <w:rsid w:val="008928BC"/>
    <w:rsid w:val="00892D4F"/>
    <w:rsid w:val="008944B3"/>
    <w:rsid w:val="008965A7"/>
    <w:rsid w:val="00897DD8"/>
    <w:rsid w:val="008A4128"/>
    <w:rsid w:val="008A48F9"/>
    <w:rsid w:val="008A522B"/>
    <w:rsid w:val="008A5C9F"/>
    <w:rsid w:val="008A7E18"/>
    <w:rsid w:val="008B0C07"/>
    <w:rsid w:val="008B12E6"/>
    <w:rsid w:val="008B2957"/>
    <w:rsid w:val="008B3BA9"/>
    <w:rsid w:val="008B4237"/>
    <w:rsid w:val="008B5539"/>
    <w:rsid w:val="008B5971"/>
    <w:rsid w:val="008B6500"/>
    <w:rsid w:val="008C055E"/>
    <w:rsid w:val="008C0FD9"/>
    <w:rsid w:val="008C2468"/>
    <w:rsid w:val="008C5F70"/>
    <w:rsid w:val="008D0961"/>
    <w:rsid w:val="008D628F"/>
    <w:rsid w:val="008E1CD8"/>
    <w:rsid w:val="008E40CC"/>
    <w:rsid w:val="008E540C"/>
    <w:rsid w:val="008E5CD9"/>
    <w:rsid w:val="008E5E04"/>
    <w:rsid w:val="008F0B33"/>
    <w:rsid w:val="008F36EF"/>
    <w:rsid w:val="008F7CA9"/>
    <w:rsid w:val="00901C6F"/>
    <w:rsid w:val="00903036"/>
    <w:rsid w:val="009030E8"/>
    <w:rsid w:val="00903390"/>
    <w:rsid w:val="00903BE8"/>
    <w:rsid w:val="00904425"/>
    <w:rsid w:val="00904E51"/>
    <w:rsid w:val="009053BD"/>
    <w:rsid w:val="0091055D"/>
    <w:rsid w:val="00910BF9"/>
    <w:rsid w:val="009150D2"/>
    <w:rsid w:val="00915568"/>
    <w:rsid w:val="00915B5D"/>
    <w:rsid w:val="00916145"/>
    <w:rsid w:val="0092038C"/>
    <w:rsid w:val="00923A41"/>
    <w:rsid w:val="00924458"/>
    <w:rsid w:val="00925862"/>
    <w:rsid w:val="00933E3A"/>
    <w:rsid w:val="00934A71"/>
    <w:rsid w:val="009357D6"/>
    <w:rsid w:val="009361D5"/>
    <w:rsid w:val="0093705C"/>
    <w:rsid w:val="009378F8"/>
    <w:rsid w:val="00942024"/>
    <w:rsid w:val="00943D20"/>
    <w:rsid w:val="00945AB6"/>
    <w:rsid w:val="0095000B"/>
    <w:rsid w:val="00952D46"/>
    <w:rsid w:val="00955189"/>
    <w:rsid w:val="00957299"/>
    <w:rsid w:val="009573BA"/>
    <w:rsid w:val="00960838"/>
    <w:rsid w:val="00964AD5"/>
    <w:rsid w:val="00967E95"/>
    <w:rsid w:val="0097031A"/>
    <w:rsid w:val="009709B6"/>
    <w:rsid w:val="00971ED6"/>
    <w:rsid w:val="00971EEC"/>
    <w:rsid w:val="00972252"/>
    <w:rsid w:val="0097375A"/>
    <w:rsid w:val="009739D7"/>
    <w:rsid w:val="00975170"/>
    <w:rsid w:val="009754D2"/>
    <w:rsid w:val="009754DB"/>
    <w:rsid w:val="00976432"/>
    <w:rsid w:val="00976A66"/>
    <w:rsid w:val="009828E3"/>
    <w:rsid w:val="00982EA4"/>
    <w:rsid w:val="00987271"/>
    <w:rsid w:val="009876C2"/>
    <w:rsid w:val="0098796C"/>
    <w:rsid w:val="00987ACF"/>
    <w:rsid w:val="00990206"/>
    <w:rsid w:val="0099032F"/>
    <w:rsid w:val="00992D9A"/>
    <w:rsid w:val="00997628"/>
    <w:rsid w:val="009A0DCD"/>
    <w:rsid w:val="009A3696"/>
    <w:rsid w:val="009A43FE"/>
    <w:rsid w:val="009B2092"/>
    <w:rsid w:val="009B3482"/>
    <w:rsid w:val="009B365D"/>
    <w:rsid w:val="009B549E"/>
    <w:rsid w:val="009B6095"/>
    <w:rsid w:val="009C1418"/>
    <w:rsid w:val="009C22B4"/>
    <w:rsid w:val="009C33D5"/>
    <w:rsid w:val="009C4099"/>
    <w:rsid w:val="009C4BCE"/>
    <w:rsid w:val="009C73DC"/>
    <w:rsid w:val="009C7D68"/>
    <w:rsid w:val="009D2E2F"/>
    <w:rsid w:val="009D2E3C"/>
    <w:rsid w:val="009D41ED"/>
    <w:rsid w:val="009D48DC"/>
    <w:rsid w:val="009D5251"/>
    <w:rsid w:val="009D5F18"/>
    <w:rsid w:val="009D7659"/>
    <w:rsid w:val="009E061C"/>
    <w:rsid w:val="009E2818"/>
    <w:rsid w:val="009E2B64"/>
    <w:rsid w:val="009E4EB0"/>
    <w:rsid w:val="009E52AE"/>
    <w:rsid w:val="009E5BDE"/>
    <w:rsid w:val="009E6927"/>
    <w:rsid w:val="009F16D3"/>
    <w:rsid w:val="009F6337"/>
    <w:rsid w:val="009F7215"/>
    <w:rsid w:val="00A043E4"/>
    <w:rsid w:val="00A04EF5"/>
    <w:rsid w:val="00A051A7"/>
    <w:rsid w:val="00A06A1F"/>
    <w:rsid w:val="00A076CC"/>
    <w:rsid w:val="00A104F9"/>
    <w:rsid w:val="00A11630"/>
    <w:rsid w:val="00A11FC3"/>
    <w:rsid w:val="00A1330C"/>
    <w:rsid w:val="00A14789"/>
    <w:rsid w:val="00A156EB"/>
    <w:rsid w:val="00A15CFD"/>
    <w:rsid w:val="00A15EBF"/>
    <w:rsid w:val="00A20A7D"/>
    <w:rsid w:val="00A20BAD"/>
    <w:rsid w:val="00A20D78"/>
    <w:rsid w:val="00A2213E"/>
    <w:rsid w:val="00A2269D"/>
    <w:rsid w:val="00A2290A"/>
    <w:rsid w:val="00A23DA1"/>
    <w:rsid w:val="00A2441F"/>
    <w:rsid w:val="00A24E52"/>
    <w:rsid w:val="00A25DBF"/>
    <w:rsid w:val="00A26779"/>
    <w:rsid w:val="00A268E4"/>
    <w:rsid w:val="00A2771A"/>
    <w:rsid w:val="00A31F77"/>
    <w:rsid w:val="00A34A83"/>
    <w:rsid w:val="00A362EB"/>
    <w:rsid w:val="00A376F0"/>
    <w:rsid w:val="00A42B0C"/>
    <w:rsid w:val="00A44959"/>
    <w:rsid w:val="00A4628D"/>
    <w:rsid w:val="00A462BD"/>
    <w:rsid w:val="00A4795A"/>
    <w:rsid w:val="00A50014"/>
    <w:rsid w:val="00A5062C"/>
    <w:rsid w:val="00A52BFF"/>
    <w:rsid w:val="00A52C76"/>
    <w:rsid w:val="00A56974"/>
    <w:rsid w:val="00A56B15"/>
    <w:rsid w:val="00A608EE"/>
    <w:rsid w:val="00A635EA"/>
    <w:rsid w:val="00A64EF6"/>
    <w:rsid w:val="00A64F2A"/>
    <w:rsid w:val="00A6750C"/>
    <w:rsid w:val="00A67C7B"/>
    <w:rsid w:val="00A702F1"/>
    <w:rsid w:val="00A7073A"/>
    <w:rsid w:val="00A72177"/>
    <w:rsid w:val="00A75D50"/>
    <w:rsid w:val="00A779C3"/>
    <w:rsid w:val="00A80380"/>
    <w:rsid w:val="00A80729"/>
    <w:rsid w:val="00A8270F"/>
    <w:rsid w:val="00A8392D"/>
    <w:rsid w:val="00A84F7A"/>
    <w:rsid w:val="00A873B8"/>
    <w:rsid w:val="00A92713"/>
    <w:rsid w:val="00A92F71"/>
    <w:rsid w:val="00A95337"/>
    <w:rsid w:val="00A95DB1"/>
    <w:rsid w:val="00AA08C9"/>
    <w:rsid w:val="00AA16FA"/>
    <w:rsid w:val="00AA290B"/>
    <w:rsid w:val="00AA469B"/>
    <w:rsid w:val="00AA706C"/>
    <w:rsid w:val="00AA7499"/>
    <w:rsid w:val="00AA7DF0"/>
    <w:rsid w:val="00AB456E"/>
    <w:rsid w:val="00AB4CD5"/>
    <w:rsid w:val="00AB7AF9"/>
    <w:rsid w:val="00AC37E8"/>
    <w:rsid w:val="00AC3CB1"/>
    <w:rsid w:val="00AC4449"/>
    <w:rsid w:val="00AC5750"/>
    <w:rsid w:val="00AD3BA7"/>
    <w:rsid w:val="00AD7437"/>
    <w:rsid w:val="00AE00B9"/>
    <w:rsid w:val="00AE0959"/>
    <w:rsid w:val="00AE165F"/>
    <w:rsid w:val="00AE4172"/>
    <w:rsid w:val="00AE4CD1"/>
    <w:rsid w:val="00AE527B"/>
    <w:rsid w:val="00AE52B1"/>
    <w:rsid w:val="00AE5F83"/>
    <w:rsid w:val="00AE6B17"/>
    <w:rsid w:val="00AF0273"/>
    <w:rsid w:val="00AF25AB"/>
    <w:rsid w:val="00AF4111"/>
    <w:rsid w:val="00AF45DB"/>
    <w:rsid w:val="00AF4D26"/>
    <w:rsid w:val="00AF5305"/>
    <w:rsid w:val="00AF6ACE"/>
    <w:rsid w:val="00AF6DD6"/>
    <w:rsid w:val="00B04511"/>
    <w:rsid w:val="00B075DF"/>
    <w:rsid w:val="00B11131"/>
    <w:rsid w:val="00B117EB"/>
    <w:rsid w:val="00B13230"/>
    <w:rsid w:val="00B1452A"/>
    <w:rsid w:val="00B1495F"/>
    <w:rsid w:val="00B16230"/>
    <w:rsid w:val="00B22653"/>
    <w:rsid w:val="00B22DB6"/>
    <w:rsid w:val="00B234A3"/>
    <w:rsid w:val="00B236B3"/>
    <w:rsid w:val="00B24B88"/>
    <w:rsid w:val="00B24F13"/>
    <w:rsid w:val="00B269D6"/>
    <w:rsid w:val="00B27406"/>
    <w:rsid w:val="00B2740C"/>
    <w:rsid w:val="00B37550"/>
    <w:rsid w:val="00B3798C"/>
    <w:rsid w:val="00B40402"/>
    <w:rsid w:val="00B408FC"/>
    <w:rsid w:val="00B47D9D"/>
    <w:rsid w:val="00B50CD9"/>
    <w:rsid w:val="00B5278F"/>
    <w:rsid w:val="00B537B3"/>
    <w:rsid w:val="00B552C8"/>
    <w:rsid w:val="00B564A7"/>
    <w:rsid w:val="00B57D16"/>
    <w:rsid w:val="00B60F65"/>
    <w:rsid w:val="00B61162"/>
    <w:rsid w:val="00B6244C"/>
    <w:rsid w:val="00B62CEC"/>
    <w:rsid w:val="00B6338E"/>
    <w:rsid w:val="00B63FCD"/>
    <w:rsid w:val="00B65912"/>
    <w:rsid w:val="00B671B1"/>
    <w:rsid w:val="00B67A91"/>
    <w:rsid w:val="00B70651"/>
    <w:rsid w:val="00B731C8"/>
    <w:rsid w:val="00B73400"/>
    <w:rsid w:val="00B73482"/>
    <w:rsid w:val="00B755AD"/>
    <w:rsid w:val="00B771DD"/>
    <w:rsid w:val="00B80823"/>
    <w:rsid w:val="00B811B2"/>
    <w:rsid w:val="00B81FC7"/>
    <w:rsid w:val="00B83AEF"/>
    <w:rsid w:val="00B854A3"/>
    <w:rsid w:val="00B85A78"/>
    <w:rsid w:val="00B86AAA"/>
    <w:rsid w:val="00B91459"/>
    <w:rsid w:val="00B92CBF"/>
    <w:rsid w:val="00B92F76"/>
    <w:rsid w:val="00B9715D"/>
    <w:rsid w:val="00B97FDC"/>
    <w:rsid w:val="00BA2799"/>
    <w:rsid w:val="00BA32A3"/>
    <w:rsid w:val="00BA390D"/>
    <w:rsid w:val="00BA4AA6"/>
    <w:rsid w:val="00BA5129"/>
    <w:rsid w:val="00BA59CF"/>
    <w:rsid w:val="00BA5DEC"/>
    <w:rsid w:val="00BA644D"/>
    <w:rsid w:val="00BA7FCE"/>
    <w:rsid w:val="00BB2C6C"/>
    <w:rsid w:val="00BB634C"/>
    <w:rsid w:val="00BB745E"/>
    <w:rsid w:val="00BB79F6"/>
    <w:rsid w:val="00BB7F40"/>
    <w:rsid w:val="00BC1EC3"/>
    <w:rsid w:val="00BC2137"/>
    <w:rsid w:val="00BC3D15"/>
    <w:rsid w:val="00BC61BE"/>
    <w:rsid w:val="00BC64DA"/>
    <w:rsid w:val="00BC712B"/>
    <w:rsid w:val="00BC7A8D"/>
    <w:rsid w:val="00BD0682"/>
    <w:rsid w:val="00BD1144"/>
    <w:rsid w:val="00BD264C"/>
    <w:rsid w:val="00BD5565"/>
    <w:rsid w:val="00BD6C13"/>
    <w:rsid w:val="00BD6CD7"/>
    <w:rsid w:val="00BE316F"/>
    <w:rsid w:val="00BE42E1"/>
    <w:rsid w:val="00BE5E35"/>
    <w:rsid w:val="00BE5F12"/>
    <w:rsid w:val="00BF1637"/>
    <w:rsid w:val="00BF73FC"/>
    <w:rsid w:val="00C01864"/>
    <w:rsid w:val="00C04473"/>
    <w:rsid w:val="00C058A4"/>
    <w:rsid w:val="00C07064"/>
    <w:rsid w:val="00C123B1"/>
    <w:rsid w:val="00C1389C"/>
    <w:rsid w:val="00C15359"/>
    <w:rsid w:val="00C1755F"/>
    <w:rsid w:val="00C17C33"/>
    <w:rsid w:val="00C207D9"/>
    <w:rsid w:val="00C20F80"/>
    <w:rsid w:val="00C239FC"/>
    <w:rsid w:val="00C2500D"/>
    <w:rsid w:val="00C311CF"/>
    <w:rsid w:val="00C313FD"/>
    <w:rsid w:val="00C31878"/>
    <w:rsid w:val="00C32625"/>
    <w:rsid w:val="00C32E24"/>
    <w:rsid w:val="00C32E6E"/>
    <w:rsid w:val="00C33869"/>
    <w:rsid w:val="00C36355"/>
    <w:rsid w:val="00C36883"/>
    <w:rsid w:val="00C37457"/>
    <w:rsid w:val="00C402DC"/>
    <w:rsid w:val="00C405E4"/>
    <w:rsid w:val="00C4289E"/>
    <w:rsid w:val="00C4684C"/>
    <w:rsid w:val="00C539BA"/>
    <w:rsid w:val="00C547F3"/>
    <w:rsid w:val="00C5668C"/>
    <w:rsid w:val="00C5754A"/>
    <w:rsid w:val="00C610FE"/>
    <w:rsid w:val="00C62779"/>
    <w:rsid w:val="00C62956"/>
    <w:rsid w:val="00C645C2"/>
    <w:rsid w:val="00C64613"/>
    <w:rsid w:val="00C65ED2"/>
    <w:rsid w:val="00C71209"/>
    <w:rsid w:val="00C72E43"/>
    <w:rsid w:val="00C752D7"/>
    <w:rsid w:val="00C779F7"/>
    <w:rsid w:val="00C8126D"/>
    <w:rsid w:val="00C82C26"/>
    <w:rsid w:val="00C85687"/>
    <w:rsid w:val="00C91EBB"/>
    <w:rsid w:val="00C9245C"/>
    <w:rsid w:val="00C93D0F"/>
    <w:rsid w:val="00C93DF9"/>
    <w:rsid w:val="00C94EF4"/>
    <w:rsid w:val="00C96285"/>
    <w:rsid w:val="00C968F7"/>
    <w:rsid w:val="00CA0406"/>
    <w:rsid w:val="00CA063C"/>
    <w:rsid w:val="00CA08D7"/>
    <w:rsid w:val="00CB20B2"/>
    <w:rsid w:val="00CB3382"/>
    <w:rsid w:val="00CB4504"/>
    <w:rsid w:val="00CB4E97"/>
    <w:rsid w:val="00CB69F1"/>
    <w:rsid w:val="00CC0624"/>
    <w:rsid w:val="00CC3375"/>
    <w:rsid w:val="00CC44B7"/>
    <w:rsid w:val="00CC4817"/>
    <w:rsid w:val="00CC77DD"/>
    <w:rsid w:val="00CD2243"/>
    <w:rsid w:val="00CE12BE"/>
    <w:rsid w:val="00CE20B2"/>
    <w:rsid w:val="00CE249F"/>
    <w:rsid w:val="00CE320E"/>
    <w:rsid w:val="00CE4DD4"/>
    <w:rsid w:val="00CE55C8"/>
    <w:rsid w:val="00CE57CC"/>
    <w:rsid w:val="00CE6E6D"/>
    <w:rsid w:val="00CF0897"/>
    <w:rsid w:val="00CF2BEC"/>
    <w:rsid w:val="00CF323F"/>
    <w:rsid w:val="00CF38BA"/>
    <w:rsid w:val="00CF3E95"/>
    <w:rsid w:val="00CF55C1"/>
    <w:rsid w:val="00CF6CAA"/>
    <w:rsid w:val="00CF7286"/>
    <w:rsid w:val="00CF7BE6"/>
    <w:rsid w:val="00D020D8"/>
    <w:rsid w:val="00D03EE9"/>
    <w:rsid w:val="00D04346"/>
    <w:rsid w:val="00D04C6C"/>
    <w:rsid w:val="00D0551A"/>
    <w:rsid w:val="00D11639"/>
    <w:rsid w:val="00D1339B"/>
    <w:rsid w:val="00D14A68"/>
    <w:rsid w:val="00D17EFB"/>
    <w:rsid w:val="00D2455A"/>
    <w:rsid w:val="00D24940"/>
    <w:rsid w:val="00D25948"/>
    <w:rsid w:val="00D27F09"/>
    <w:rsid w:val="00D3134A"/>
    <w:rsid w:val="00D31999"/>
    <w:rsid w:val="00D322A5"/>
    <w:rsid w:val="00D3288A"/>
    <w:rsid w:val="00D33E78"/>
    <w:rsid w:val="00D349A6"/>
    <w:rsid w:val="00D37699"/>
    <w:rsid w:val="00D411DE"/>
    <w:rsid w:val="00D4535E"/>
    <w:rsid w:val="00D504B9"/>
    <w:rsid w:val="00D53847"/>
    <w:rsid w:val="00D54BEA"/>
    <w:rsid w:val="00D55AF3"/>
    <w:rsid w:val="00D563F6"/>
    <w:rsid w:val="00D61598"/>
    <w:rsid w:val="00D61C21"/>
    <w:rsid w:val="00D61CD7"/>
    <w:rsid w:val="00D638AC"/>
    <w:rsid w:val="00D63A6A"/>
    <w:rsid w:val="00D644A4"/>
    <w:rsid w:val="00D645C4"/>
    <w:rsid w:val="00D67925"/>
    <w:rsid w:val="00D7339C"/>
    <w:rsid w:val="00D74DC4"/>
    <w:rsid w:val="00D804CB"/>
    <w:rsid w:val="00D81609"/>
    <w:rsid w:val="00D82B83"/>
    <w:rsid w:val="00D837D9"/>
    <w:rsid w:val="00D83BB2"/>
    <w:rsid w:val="00D84B35"/>
    <w:rsid w:val="00D851E5"/>
    <w:rsid w:val="00D87250"/>
    <w:rsid w:val="00D87520"/>
    <w:rsid w:val="00D91917"/>
    <w:rsid w:val="00D935CD"/>
    <w:rsid w:val="00D95C76"/>
    <w:rsid w:val="00DA01BD"/>
    <w:rsid w:val="00DA283A"/>
    <w:rsid w:val="00DA4C94"/>
    <w:rsid w:val="00DA5EC5"/>
    <w:rsid w:val="00DA5EE8"/>
    <w:rsid w:val="00DA6351"/>
    <w:rsid w:val="00DA6D7B"/>
    <w:rsid w:val="00DC014A"/>
    <w:rsid w:val="00DC72F8"/>
    <w:rsid w:val="00DD087F"/>
    <w:rsid w:val="00DD1B9B"/>
    <w:rsid w:val="00DD1E50"/>
    <w:rsid w:val="00DD24D1"/>
    <w:rsid w:val="00DD45D4"/>
    <w:rsid w:val="00DD6DAE"/>
    <w:rsid w:val="00DD725E"/>
    <w:rsid w:val="00DE36B5"/>
    <w:rsid w:val="00DE439B"/>
    <w:rsid w:val="00DE5D00"/>
    <w:rsid w:val="00DE5FB3"/>
    <w:rsid w:val="00DE6487"/>
    <w:rsid w:val="00DE717E"/>
    <w:rsid w:val="00DF0C6A"/>
    <w:rsid w:val="00DF1777"/>
    <w:rsid w:val="00DF5050"/>
    <w:rsid w:val="00DF658D"/>
    <w:rsid w:val="00DF6942"/>
    <w:rsid w:val="00DF6DD6"/>
    <w:rsid w:val="00DF78F9"/>
    <w:rsid w:val="00DF7AD9"/>
    <w:rsid w:val="00E00287"/>
    <w:rsid w:val="00E01957"/>
    <w:rsid w:val="00E039BC"/>
    <w:rsid w:val="00E042C3"/>
    <w:rsid w:val="00E05D22"/>
    <w:rsid w:val="00E06608"/>
    <w:rsid w:val="00E066D1"/>
    <w:rsid w:val="00E06F02"/>
    <w:rsid w:val="00E07643"/>
    <w:rsid w:val="00E1223C"/>
    <w:rsid w:val="00E12293"/>
    <w:rsid w:val="00E140AD"/>
    <w:rsid w:val="00E147C7"/>
    <w:rsid w:val="00E160CE"/>
    <w:rsid w:val="00E17EFD"/>
    <w:rsid w:val="00E20F9B"/>
    <w:rsid w:val="00E22211"/>
    <w:rsid w:val="00E22B6E"/>
    <w:rsid w:val="00E236E2"/>
    <w:rsid w:val="00E2411A"/>
    <w:rsid w:val="00E24CAD"/>
    <w:rsid w:val="00E25924"/>
    <w:rsid w:val="00E3300C"/>
    <w:rsid w:val="00E3310B"/>
    <w:rsid w:val="00E33396"/>
    <w:rsid w:val="00E33582"/>
    <w:rsid w:val="00E34B65"/>
    <w:rsid w:val="00E35FFF"/>
    <w:rsid w:val="00E37779"/>
    <w:rsid w:val="00E41A97"/>
    <w:rsid w:val="00E41DEF"/>
    <w:rsid w:val="00E43A63"/>
    <w:rsid w:val="00E45113"/>
    <w:rsid w:val="00E465AD"/>
    <w:rsid w:val="00E50464"/>
    <w:rsid w:val="00E51398"/>
    <w:rsid w:val="00E51D90"/>
    <w:rsid w:val="00E521F9"/>
    <w:rsid w:val="00E53EB6"/>
    <w:rsid w:val="00E545F2"/>
    <w:rsid w:val="00E55F54"/>
    <w:rsid w:val="00E56918"/>
    <w:rsid w:val="00E5791F"/>
    <w:rsid w:val="00E606D4"/>
    <w:rsid w:val="00E60897"/>
    <w:rsid w:val="00E633E7"/>
    <w:rsid w:val="00E644C6"/>
    <w:rsid w:val="00E6567B"/>
    <w:rsid w:val="00E657CA"/>
    <w:rsid w:val="00E65821"/>
    <w:rsid w:val="00E65883"/>
    <w:rsid w:val="00E66F8F"/>
    <w:rsid w:val="00E71864"/>
    <w:rsid w:val="00E74E5A"/>
    <w:rsid w:val="00E75D90"/>
    <w:rsid w:val="00E76E3C"/>
    <w:rsid w:val="00E80510"/>
    <w:rsid w:val="00E812E0"/>
    <w:rsid w:val="00E8521D"/>
    <w:rsid w:val="00E86614"/>
    <w:rsid w:val="00E86823"/>
    <w:rsid w:val="00E9003F"/>
    <w:rsid w:val="00E9194E"/>
    <w:rsid w:val="00E91F63"/>
    <w:rsid w:val="00E93CF8"/>
    <w:rsid w:val="00E94373"/>
    <w:rsid w:val="00EA0940"/>
    <w:rsid w:val="00EA2429"/>
    <w:rsid w:val="00EA3B32"/>
    <w:rsid w:val="00EA7049"/>
    <w:rsid w:val="00EA7D01"/>
    <w:rsid w:val="00EB10E9"/>
    <w:rsid w:val="00EB2C18"/>
    <w:rsid w:val="00EB6334"/>
    <w:rsid w:val="00EB68F5"/>
    <w:rsid w:val="00EC021F"/>
    <w:rsid w:val="00EC0F58"/>
    <w:rsid w:val="00EC186B"/>
    <w:rsid w:val="00EC1B5C"/>
    <w:rsid w:val="00EC1FEE"/>
    <w:rsid w:val="00ED0457"/>
    <w:rsid w:val="00ED0528"/>
    <w:rsid w:val="00ED209E"/>
    <w:rsid w:val="00ED26FE"/>
    <w:rsid w:val="00ED5945"/>
    <w:rsid w:val="00ED6868"/>
    <w:rsid w:val="00ED76E2"/>
    <w:rsid w:val="00EE057B"/>
    <w:rsid w:val="00EE5096"/>
    <w:rsid w:val="00EE7645"/>
    <w:rsid w:val="00EF0425"/>
    <w:rsid w:val="00EF06F1"/>
    <w:rsid w:val="00EF5686"/>
    <w:rsid w:val="00F02D0D"/>
    <w:rsid w:val="00F07373"/>
    <w:rsid w:val="00F10EBB"/>
    <w:rsid w:val="00F118C2"/>
    <w:rsid w:val="00F1253A"/>
    <w:rsid w:val="00F12592"/>
    <w:rsid w:val="00F12942"/>
    <w:rsid w:val="00F16024"/>
    <w:rsid w:val="00F17981"/>
    <w:rsid w:val="00F17F4B"/>
    <w:rsid w:val="00F21ACA"/>
    <w:rsid w:val="00F22A5B"/>
    <w:rsid w:val="00F22F54"/>
    <w:rsid w:val="00F23A75"/>
    <w:rsid w:val="00F320CE"/>
    <w:rsid w:val="00F32261"/>
    <w:rsid w:val="00F3606A"/>
    <w:rsid w:val="00F405BD"/>
    <w:rsid w:val="00F41F48"/>
    <w:rsid w:val="00F43B54"/>
    <w:rsid w:val="00F452F7"/>
    <w:rsid w:val="00F45B88"/>
    <w:rsid w:val="00F4618A"/>
    <w:rsid w:val="00F46658"/>
    <w:rsid w:val="00F468E2"/>
    <w:rsid w:val="00F51445"/>
    <w:rsid w:val="00F516D0"/>
    <w:rsid w:val="00F52A41"/>
    <w:rsid w:val="00F5306D"/>
    <w:rsid w:val="00F54744"/>
    <w:rsid w:val="00F575D9"/>
    <w:rsid w:val="00F616AA"/>
    <w:rsid w:val="00F61D38"/>
    <w:rsid w:val="00F646B0"/>
    <w:rsid w:val="00F70558"/>
    <w:rsid w:val="00F71820"/>
    <w:rsid w:val="00F718C2"/>
    <w:rsid w:val="00F720B0"/>
    <w:rsid w:val="00F73473"/>
    <w:rsid w:val="00F73854"/>
    <w:rsid w:val="00F7557C"/>
    <w:rsid w:val="00F757BF"/>
    <w:rsid w:val="00F76323"/>
    <w:rsid w:val="00F77CA4"/>
    <w:rsid w:val="00F81EB8"/>
    <w:rsid w:val="00F83EFE"/>
    <w:rsid w:val="00F85A09"/>
    <w:rsid w:val="00F86F9F"/>
    <w:rsid w:val="00F87048"/>
    <w:rsid w:val="00F9074E"/>
    <w:rsid w:val="00F9689E"/>
    <w:rsid w:val="00F96D33"/>
    <w:rsid w:val="00F96D42"/>
    <w:rsid w:val="00F9752F"/>
    <w:rsid w:val="00FA2699"/>
    <w:rsid w:val="00FA2C76"/>
    <w:rsid w:val="00FA2CF3"/>
    <w:rsid w:val="00FA4534"/>
    <w:rsid w:val="00FB028A"/>
    <w:rsid w:val="00FB117B"/>
    <w:rsid w:val="00FB1DB3"/>
    <w:rsid w:val="00FB213E"/>
    <w:rsid w:val="00FB26DF"/>
    <w:rsid w:val="00FB465A"/>
    <w:rsid w:val="00FB4676"/>
    <w:rsid w:val="00FB6E82"/>
    <w:rsid w:val="00FC2EE3"/>
    <w:rsid w:val="00FC67E3"/>
    <w:rsid w:val="00FD016F"/>
    <w:rsid w:val="00FD56FF"/>
    <w:rsid w:val="00FD62F1"/>
    <w:rsid w:val="00FD76B5"/>
    <w:rsid w:val="00FE0E1D"/>
    <w:rsid w:val="00FE1A62"/>
    <w:rsid w:val="00FE4EB4"/>
    <w:rsid w:val="00FE62E7"/>
    <w:rsid w:val="00FE6E00"/>
    <w:rsid w:val="00FE7768"/>
    <w:rsid w:val="00FE799F"/>
    <w:rsid w:val="00FF1620"/>
    <w:rsid w:val="00FF4FF7"/>
    <w:rsid w:val="00FF5DA8"/>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26AEE"/>
  <w15:docId w15:val="{FEFF17AC-3C66-4613-BEB6-626A0FE2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3437FA"/>
    <w:pPr>
      <w:keepNext w:val="0"/>
      <w:keepLines w:val="0"/>
      <w:numPr>
        <w:numId w:val="101"/>
      </w:numPr>
      <w:spacing w:before="0" w:after="200" w:line="240" w:lineRule="auto"/>
      <w:jc w:val="both"/>
    </w:pPr>
    <w:rPr>
      <w:rFonts w:ascii="Times New Roman Bold" w:eastAsia="Times New Roman" w:hAnsi="Times New Roman Bold" w:cs="Times New Roman"/>
      <w:b/>
      <w:iCs/>
      <w:color w:val="auto"/>
      <w:kern w:val="28"/>
      <w:sz w:val="28"/>
      <w:szCs w:val="28"/>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Accentuationlgr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oufou91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ufou911@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B35B-9BBD-46A4-A9E9-CABB4027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3107</TotalTime>
  <Pages>78</Pages>
  <Words>21014</Words>
  <Characters>115581</Characters>
  <Application>Microsoft Office Word</Application>
  <DocSecurity>0</DocSecurity>
  <Lines>963</Lines>
  <Paragraphs>272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Amara DIARRA</cp:lastModifiedBy>
  <cp:revision>43</cp:revision>
  <cp:lastPrinted>2025-02-18T11:48:00Z</cp:lastPrinted>
  <dcterms:created xsi:type="dcterms:W3CDTF">2023-03-06T11:28:00Z</dcterms:created>
  <dcterms:modified xsi:type="dcterms:W3CDTF">2025-11-14T12:54:00Z</dcterms:modified>
</cp:coreProperties>
</file>