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65" w:rsidRPr="00E33F65" w:rsidRDefault="00E33F65" w:rsidP="00E33F65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  <w:r w:rsidRPr="00E33F65">
        <w:rPr>
          <w:rFonts w:ascii="Garamond" w:eastAsia="Calibri" w:hAnsi="Garamond" w:cs="Times New Roman"/>
          <w:b/>
          <w:sz w:val="24"/>
          <w:szCs w:val="24"/>
        </w:rPr>
        <w:t>Ministère de l’Education Nationale</w:t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  <w:t xml:space="preserve">                      République du Mali</w:t>
      </w:r>
    </w:p>
    <w:p w:rsidR="00E33F65" w:rsidRPr="00E33F65" w:rsidRDefault="00E33F65" w:rsidP="00E33F65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         -=-=-=-=-=-=-=--=-=-</w:t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</w:r>
      <w:r w:rsidRPr="00E33F65">
        <w:rPr>
          <w:rFonts w:ascii="Garamond" w:eastAsia="Calibri" w:hAnsi="Garamond" w:cs="Times New Roman"/>
          <w:b/>
          <w:sz w:val="24"/>
          <w:szCs w:val="24"/>
        </w:rPr>
        <w:tab/>
        <w:t xml:space="preserve">           Un Peuple – Un But – Une Foi</w:t>
      </w:r>
    </w:p>
    <w:p w:rsidR="00E33F65" w:rsidRPr="00E33F65" w:rsidRDefault="00E33F65" w:rsidP="00E33F65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                                                                                                                            -=-=-=-=-=-=-=--=-=-</w:t>
      </w:r>
    </w:p>
    <w:p w:rsidR="00E33F65" w:rsidRPr="00E33F65" w:rsidRDefault="00E33F65" w:rsidP="00E33F65">
      <w:pPr>
        <w:spacing w:after="0"/>
        <w:jc w:val="center"/>
        <w:rPr>
          <w:rFonts w:ascii="Garamond" w:eastAsia="Calibri" w:hAnsi="Garamond" w:cs="Times New Roman"/>
          <w:b/>
          <w:szCs w:val="36"/>
        </w:rPr>
      </w:pPr>
    </w:p>
    <w:p w:rsidR="00E33F65" w:rsidRPr="00E33F65" w:rsidRDefault="00E33F65" w:rsidP="00E33F65">
      <w:pPr>
        <w:jc w:val="center"/>
        <w:rPr>
          <w:rFonts w:ascii="Garamond" w:eastAsia="Calibri" w:hAnsi="Garamond" w:cs="Times New Roman"/>
          <w:b/>
          <w:sz w:val="36"/>
          <w:szCs w:val="36"/>
        </w:rPr>
      </w:pPr>
      <w:r w:rsidRPr="00E33F65">
        <w:rPr>
          <w:rFonts w:ascii="Garamond" w:eastAsia="Calibri" w:hAnsi="Garamond" w:cs="Times New Roman"/>
          <w:b/>
          <w:sz w:val="36"/>
          <w:szCs w:val="36"/>
        </w:rPr>
        <w:t>Avis d’Appel d’Offres Ouvert (AAOO)</w:t>
      </w:r>
    </w:p>
    <w:p w:rsidR="00E33F65" w:rsidRPr="00E33F65" w:rsidRDefault="00E33F65" w:rsidP="00E33F65">
      <w:pPr>
        <w:jc w:val="center"/>
        <w:rPr>
          <w:rFonts w:ascii="Garamond" w:eastAsia="Calibri" w:hAnsi="Garamond" w:cs="Times New Roman"/>
          <w:b/>
          <w:bCs/>
          <w:i/>
          <w:iCs/>
          <w:lang w:val="fr-ML"/>
        </w:rPr>
      </w:pPr>
      <w:r w:rsidRPr="00E33F65">
        <w:rPr>
          <w:rFonts w:ascii="Garamond" w:eastAsia="Calibri" w:hAnsi="Garamond" w:cs="Times New Roman"/>
          <w:b/>
          <w:bCs/>
          <w:i/>
          <w:iCs/>
          <w:lang w:val="fr-ML"/>
        </w:rPr>
        <w:t>AOON N°0494/F-2026</w:t>
      </w:r>
    </w:p>
    <w:p w:rsidR="00E33F65" w:rsidRPr="00E33F65" w:rsidRDefault="00E33F65" w:rsidP="00E33F65">
      <w:pPr>
        <w:jc w:val="both"/>
        <w:rPr>
          <w:rFonts w:ascii="Garamond" w:eastAsia="Calibri" w:hAnsi="Garamond" w:cs="Times New Roman"/>
          <w:color w:val="FF0000"/>
          <w:sz w:val="24"/>
          <w:szCs w:val="24"/>
        </w:rPr>
      </w:pPr>
      <w:bookmarkStart w:id="0" w:name="_Hlk521588724"/>
      <w:r w:rsidRPr="00E33F65">
        <w:rPr>
          <w:rFonts w:ascii="Garamond" w:eastAsia="Calibri" w:hAnsi="Garamond" w:cs="Times New Roman"/>
          <w:sz w:val="24"/>
          <w:szCs w:val="24"/>
        </w:rPr>
        <w:t xml:space="preserve">Cet Avis d’Appel d’Offres fait suite à l’Avis Général de Passation des Marchés paru dans le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quotidien « L’ESSOR » n°20495 du 20 octobre 2025. </w:t>
      </w: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b/>
          <w:iCs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Ministère de l’Education Nationale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iCs/>
          <w:sz w:val="24"/>
          <w:szCs w:val="24"/>
        </w:rPr>
        <w:t>dispose de</w:t>
      </w:r>
      <w:r w:rsidRPr="00E33F65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sz w:val="24"/>
          <w:szCs w:val="24"/>
        </w:rPr>
        <w:t>fonds sur le budget de l’État, afin de financer</w:t>
      </w:r>
      <w:r w:rsidRPr="00E33F65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b/>
          <w:iCs/>
          <w:sz w:val="24"/>
          <w:szCs w:val="24"/>
        </w:rPr>
        <w:t>le PRODEC2</w:t>
      </w:r>
      <w:r w:rsidRPr="00E33F65"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et a l’intention d’utiliser une partie de ces fonds pour effectuer des paiements au titre du Marché </w:t>
      </w:r>
      <w:r w:rsidRPr="00E33F65">
        <w:rPr>
          <w:rFonts w:ascii="Garamond" w:eastAsia="Calibri" w:hAnsi="Garamond" w:cs="Times New Roman"/>
          <w:b/>
          <w:iCs/>
          <w:sz w:val="24"/>
          <w:szCs w:val="24"/>
        </w:rPr>
        <w:t>pour la fourniture de feuilles d’examen pour les examens de fin d’année et les concours.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b/>
          <w:iCs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8"/>
        </w:rPr>
        <w:t xml:space="preserve">Le </w:t>
      </w:r>
      <w:r w:rsidRPr="00E33F65">
        <w:rPr>
          <w:rFonts w:ascii="Garamond" w:eastAsia="Calibri" w:hAnsi="Garamond" w:cs="Times New Roman"/>
          <w:b/>
          <w:sz w:val="24"/>
          <w:szCs w:val="28"/>
        </w:rPr>
        <w:t>Ministère de l’Education Nationale</w:t>
      </w:r>
      <w:r w:rsidRPr="00E33F65">
        <w:rPr>
          <w:rFonts w:ascii="Garamond" w:eastAsia="Calibri" w:hAnsi="Garamond" w:cs="Times New Roman"/>
          <w:sz w:val="24"/>
          <w:szCs w:val="28"/>
        </w:rPr>
        <w:t xml:space="preserve"> sollicite des offres fermées de la part de candidats éligibles et répondant aux qualifications requises pour la livraison </w:t>
      </w:r>
      <w:r w:rsidRPr="00E33F65">
        <w:rPr>
          <w:rFonts w:ascii="Garamond" w:eastAsia="Calibri" w:hAnsi="Garamond" w:cs="Times New Roman"/>
          <w:b/>
          <w:sz w:val="24"/>
          <w:szCs w:val="28"/>
        </w:rPr>
        <w:t xml:space="preserve">de </w:t>
      </w:r>
      <w:r w:rsidRPr="00E33F65">
        <w:rPr>
          <w:rFonts w:ascii="Garamond" w:eastAsia="Calibri" w:hAnsi="Garamond" w:cs="Times New Roman"/>
          <w:b/>
          <w:iCs/>
          <w:sz w:val="24"/>
          <w:szCs w:val="24"/>
        </w:rPr>
        <w:t>fourniture de feuilles d’examen pour les examens de fin d’année et les concours en lot unique</w:t>
      </w:r>
      <w:r w:rsidRPr="00E33F65">
        <w:rPr>
          <w:rFonts w:ascii="Garamond" w:eastAsia="Calibri" w:hAnsi="Garamond" w:cs="Times New Roman"/>
          <w:sz w:val="24"/>
          <w:szCs w:val="24"/>
        </w:rPr>
        <w:t>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>Les candidats intéressés peuvent obtenir des informations auprès de la Direction des Finances et du Matériel du Ministère de l’Education Nationale aux adresses ci-après :</w:t>
      </w:r>
    </w:p>
    <w:p w:rsidR="00E33F65" w:rsidRPr="00E33F65" w:rsidRDefault="00E33F65" w:rsidP="00E33F65">
      <w:pPr>
        <w:ind w:left="720"/>
        <w:contextualSpacing/>
        <w:rPr>
          <w:rFonts w:ascii="Garamond" w:eastAsia="Calibri" w:hAnsi="Garamond" w:cs="Times New Roman"/>
          <w:sz w:val="24"/>
          <w:szCs w:val="24"/>
        </w:rPr>
      </w:pP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6"/>
          <w:szCs w:val="24"/>
        </w:rPr>
      </w:pPr>
    </w:p>
    <w:p w:rsidR="00E33F65" w:rsidRPr="00E33F65" w:rsidRDefault="00E33F65" w:rsidP="00E33F6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- Ibrahim </w:t>
      </w:r>
      <w:proofErr w:type="gram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TRAORE :</w:t>
      </w:r>
      <w:proofErr w:type="gram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</w:t>
      </w:r>
      <w:r w:rsidRPr="00E33F65">
        <w:rPr>
          <w:rFonts w:ascii="Garamond" w:eastAsia="Calibri" w:hAnsi="Garamond" w:cs="Times New Roman"/>
          <w:b/>
          <w:color w:val="0563C1"/>
          <w:sz w:val="24"/>
          <w:szCs w:val="24"/>
        </w:rPr>
        <w:t>trrrib@yahoo.fr</w:t>
      </w:r>
      <w:r w:rsidRPr="00E33F65">
        <w:rPr>
          <w:rFonts w:ascii="Garamond" w:eastAsia="Calibri" w:hAnsi="Garamond" w:cs="Times New Roman"/>
          <w:sz w:val="24"/>
          <w:szCs w:val="24"/>
          <w:lang w:val="en-US"/>
        </w:rPr>
        <w:t>;</w:t>
      </w:r>
    </w:p>
    <w:p w:rsidR="00E33F65" w:rsidRPr="00E33F65" w:rsidRDefault="00E33F65" w:rsidP="00E33F6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- El </w:t>
      </w:r>
      <w:proofErr w:type="spell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Hassane</w:t>
      </w:r>
      <w:proofErr w:type="spell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</w:t>
      </w:r>
      <w:proofErr w:type="spell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Diandian</w:t>
      </w:r>
      <w:proofErr w:type="spell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CISSOKO: </w:t>
      </w:r>
      <w:r w:rsidRPr="00E33F65">
        <w:rPr>
          <w:rFonts w:ascii="Garamond" w:eastAsia="Calibri" w:hAnsi="Garamond" w:cs="Times New Roman"/>
          <w:b/>
          <w:color w:val="0563C1"/>
          <w:sz w:val="24"/>
          <w:szCs w:val="24"/>
        </w:rPr>
        <w:t>elhassanec@yahoo.fr</w:t>
      </w:r>
      <w:r w:rsidRPr="00E33F65">
        <w:rPr>
          <w:rFonts w:ascii="Garamond" w:eastAsia="Calibri" w:hAnsi="Garamond" w:cs="Times New Roman"/>
          <w:sz w:val="24"/>
          <w:szCs w:val="24"/>
          <w:lang w:val="en-US"/>
        </w:rPr>
        <w:t>;</w:t>
      </w:r>
    </w:p>
    <w:p w:rsidR="00E33F65" w:rsidRPr="00E33F65" w:rsidRDefault="00E33F65" w:rsidP="00E33F6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- </w:t>
      </w:r>
      <w:proofErr w:type="spell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Sory</w:t>
      </w:r>
      <w:proofErr w:type="spell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</w:t>
      </w:r>
      <w:proofErr w:type="spell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Ibrahima</w:t>
      </w:r>
      <w:proofErr w:type="spell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</w:t>
      </w:r>
      <w:proofErr w:type="gramStart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>DIARRA :</w:t>
      </w:r>
      <w:proofErr w:type="gramEnd"/>
      <w:r w:rsidRPr="00E33F65">
        <w:rPr>
          <w:rFonts w:ascii="Garamond" w:eastAsia="Calibri" w:hAnsi="Garamond" w:cs="Times New Roman"/>
          <w:sz w:val="24"/>
          <w:szCs w:val="24"/>
          <w:lang w:val="en-US"/>
        </w:rPr>
        <w:t xml:space="preserve"> </w:t>
      </w:r>
      <w:r w:rsidRPr="00E33F65">
        <w:rPr>
          <w:rFonts w:ascii="Garamond" w:eastAsia="Calibri" w:hAnsi="Garamond" w:cs="Times New Roman"/>
          <w:b/>
          <w:color w:val="0563C1"/>
          <w:sz w:val="24"/>
          <w:szCs w:val="24"/>
        </w:rPr>
        <w:t>sory_diar@yahoo.fr</w:t>
      </w:r>
      <w:r w:rsidRPr="00E33F65">
        <w:rPr>
          <w:rFonts w:ascii="Garamond" w:eastAsia="Calibri" w:hAnsi="Garamond" w:cs="Times New Roman"/>
          <w:sz w:val="24"/>
          <w:szCs w:val="24"/>
          <w:lang w:val="en-US"/>
        </w:rPr>
        <w:t>.</w:t>
      </w:r>
    </w:p>
    <w:p w:rsidR="00E33F65" w:rsidRPr="00E33F65" w:rsidRDefault="00E33F65" w:rsidP="00E33F65">
      <w:pPr>
        <w:spacing w:after="0" w:line="240" w:lineRule="auto"/>
        <w:ind w:left="709"/>
        <w:jc w:val="both"/>
        <w:rPr>
          <w:rFonts w:ascii="Garamond" w:eastAsia="Calibri" w:hAnsi="Garamond" w:cs="Times New Roman"/>
          <w:sz w:val="24"/>
          <w:szCs w:val="24"/>
          <w:lang w:val="fr-ML"/>
        </w:rPr>
      </w:pP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proofErr w:type="gramStart"/>
      <w:r w:rsidRPr="00E33F65">
        <w:rPr>
          <w:rFonts w:ascii="Garamond" w:eastAsia="Calibri" w:hAnsi="Garamond" w:cs="Times New Roman"/>
          <w:sz w:val="24"/>
          <w:szCs w:val="24"/>
        </w:rPr>
        <w:t>et</w:t>
      </w:r>
      <w:proofErr w:type="gramEnd"/>
      <w:r w:rsidRPr="00E33F65">
        <w:rPr>
          <w:rFonts w:ascii="Garamond" w:eastAsia="Calibri" w:hAnsi="Garamond" w:cs="Times New Roman"/>
          <w:sz w:val="24"/>
          <w:szCs w:val="24"/>
        </w:rPr>
        <w:t xml:space="preserve"> prendre connaissance des documents d’Appel d’offres à l’adresse mentionnée ci-après : bureau du régisseur d’avances, 2</w:t>
      </w:r>
      <w:r w:rsidRPr="00E33F65">
        <w:rPr>
          <w:rFonts w:ascii="Garamond" w:eastAsia="Calibri" w:hAnsi="Garamond" w:cs="Times New Roman"/>
          <w:sz w:val="24"/>
          <w:szCs w:val="24"/>
          <w:vertAlign w:val="superscript"/>
        </w:rPr>
        <w:t>ème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étage. Le dossier peut être consulté du lundi au vendredi pendant les heures de service.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Les exigences en matière de qualifications sont : 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2"/>
          <w:szCs w:val="12"/>
        </w:rPr>
      </w:pP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E33F65">
        <w:rPr>
          <w:rFonts w:ascii="Garamond" w:eastAsia="Calibri" w:hAnsi="Garamond" w:cs="Times New Roman"/>
          <w:b/>
          <w:sz w:val="24"/>
          <w:szCs w:val="24"/>
        </w:rPr>
        <w:t>Capacité financière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0"/>
          <w:szCs w:val="8"/>
        </w:rPr>
      </w:pPr>
    </w:p>
    <w:p w:rsidR="00E33F65" w:rsidRPr="00E33F65" w:rsidRDefault="00E33F65" w:rsidP="00E33F65">
      <w:pPr>
        <w:ind w:left="426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>Le Soumissionnaire</w:t>
      </w:r>
      <w:r w:rsidRPr="00E33F65" w:rsidDel="002A465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doit fournir la preuve écrite qu’il satisfait aux exigences ci-après : </w:t>
      </w:r>
    </w:p>
    <w:p w:rsidR="00E33F65" w:rsidRPr="00E33F65" w:rsidRDefault="00E33F65" w:rsidP="00E33F65">
      <w:pPr>
        <w:ind w:left="426"/>
        <w:contextualSpacing/>
        <w:jc w:val="both"/>
        <w:rPr>
          <w:rFonts w:ascii="Garamond" w:eastAsia="Calibri" w:hAnsi="Garamond" w:cs="Times New Roman"/>
          <w:sz w:val="10"/>
          <w:szCs w:val="10"/>
        </w:rPr>
      </w:pPr>
    </w:p>
    <w:p w:rsidR="00E33F65" w:rsidRPr="00E33F65" w:rsidRDefault="00E33F65" w:rsidP="00E33F65">
      <w:pPr>
        <w:numPr>
          <w:ilvl w:val="0"/>
          <w:numId w:val="2"/>
        </w:numPr>
        <w:contextualSpacing/>
        <w:jc w:val="both"/>
        <w:rPr>
          <w:rFonts w:ascii="Garamond" w:eastAsia="Calibri" w:hAnsi="Garamond" w:cs="Times New Roman"/>
          <w:iCs/>
          <w:sz w:val="24"/>
          <w:szCs w:val="24"/>
        </w:rPr>
      </w:pPr>
      <w:r w:rsidRPr="00E33F65">
        <w:rPr>
          <w:rFonts w:ascii="Garamond" w:eastAsia="Calibri" w:hAnsi="Garamond" w:cs="Times New Roman"/>
          <w:iCs/>
          <w:sz w:val="24"/>
          <w:szCs w:val="24"/>
        </w:rPr>
        <w:t>Fournir les états financiers (bilans, extraits des bilans et comptes d’exploitation) certifiés par un expert-comptable agréé ou attestés par un comptable agréé inscrit à l’Ordre pour les années 2022, 2023 et 2024, duquel on peut tirer le chiffre d’affaires considéré. Sur ces bilans, doit figurer la mention suivante apposée par un service des impôts « bilans ou extrait de bilans conforme aux déclarations souscrites au service des impôts » ;</w:t>
      </w:r>
    </w:p>
    <w:p w:rsidR="00E33F65" w:rsidRPr="00E33F65" w:rsidRDefault="00E33F65" w:rsidP="00E33F65">
      <w:pPr>
        <w:numPr>
          <w:ilvl w:val="0"/>
          <w:numId w:val="2"/>
        </w:numPr>
        <w:contextualSpacing/>
        <w:jc w:val="both"/>
        <w:rPr>
          <w:rFonts w:ascii="Garamond" w:eastAsia="Calibri" w:hAnsi="Garamond" w:cs="Times New Roman"/>
          <w:iCs/>
          <w:sz w:val="24"/>
          <w:szCs w:val="24"/>
        </w:rPr>
      </w:pPr>
      <w:r w:rsidRPr="00E33F65">
        <w:rPr>
          <w:rFonts w:ascii="Garamond" w:eastAsia="Calibri" w:hAnsi="Garamond" w:cs="Times New Roman"/>
          <w:iCs/>
          <w:sz w:val="24"/>
          <w:szCs w:val="24"/>
        </w:rPr>
        <w:t xml:space="preserve">Avoir un chiffre d’affaires moyen des années 2022 2023 et 2024 devant être au moins égal au montant de la soumission ; </w:t>
      </w:r>
    </w:p>
    <w:p w:rsidR="00E33F65" w:rsidRPr="00E33F65" w:rsidRDefault="00E33F65" w:rsidP="00E33F65">
      <w:pPr>
        <w:ind w:left="36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b/>
          <w:sz w:val="24"/>
          <w:szCs w:val="24"/>
        </w:rPr>
        <w:t>Expérience</w:t>
      </w:r>
    </w:p>
    <w:p w:rsidR="00E33F65" w:rsidRPr="00E33F65" w:rsidRDefault="00E33F65" w:rsidP="00E33F65">
      <w:pPr>
        <w:suppressAutoHyphens/>
        <w:autoSpaceDN w:val="0"/>
        <w:ind w:left="720" w:right="533"/>
        <w:contextualSpacing/>
        <w:jc w:val="both"/>
        <w:rPr>
          <w:rFonts w:ascii="Garamond" w:eastAsia="Calibri" w:hAnsi="Garamond" w:cs="Times New Roman"/>
          <w:sz w:val="8"/>
          <w:szCs w:val="8"/>
        </w:rPr>
      </w:pPr>
    </w:p>
    <w:p w:rsidR="00E33F65" w:rsidRPr="00E33F65" w:rsidRDefault="00E33F65" w:rsidP="00E33F65">
      <w:pPr>
        <w:ind w:left="426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>Le Soumissionnaire</w:t>
      </w:r>
      <w:r w:rsidRPr="00E33F65" w:rsidDel="002A465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doit prouver, documentation à l’appui, qu’il satisfait aux exigences d’expérience ci-après : </w:t>
      </w:r>
    </w:p>
    <w:p w:rsidR="00E33F65" w:rsidRPr="00E33F65" w:rsidRDefault="00E33F65" w:rsidP="00E33F65">
      <w:pPr>
        <w:numPr>
          <w:ilvl w:val="0"/>
          <w:numId w:val="2"/>
        </w:numPr>
        <w:ind w:left="426"/>
        <w:contextualSpacing/>
        <w:jc w:val="both"/>
        <w:rPr>
          <w:rFonts w:ascii="Garamond" w:eastAsia="Calibri" w:hAnsi="Garamond" w:cs="Times New Roman"/>
          <w:sz w:val="6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Avoir réalisé au moins deux (02) marchés de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fourniture de feuilles d’examen avec une valeur minimale par marché similaire correspondant au moins à la moitié de l’offre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. Lesdits marchés similaires doivent être prouvés par les attestations de bonne exécution, les procès-verbaux de réception et les copies des pages de garde et des pages de signature des marchés correspondants ou tout document émanant d’institutions publiques </w:t>
      </w:r>
      <w:r w:rsidRPr="00E33F65">
        <w:rPr>
          <w:rFonts w:ascii="Garamond" w:eastAsia="Calibri" w:hAnsi="Garamond" w:cs="Times New Roman"/>
          <w:sz w:val="24"/>
          <w:szCs w:val="24"/>
        </w:rPr>
        <w:lastRenderedPageBreak/>
        <w:t xml:space="preserve">ou parapubliques ou internationales permettant de justifier de sa capacité à exécuter le marché dans les règles de l’art pendant la période 2022 à nos jours. 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2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Les candidats intéressés peuvent consulter gratuitement le dossier d’Appel d’offres complet à la DFM, mais doivent le retirer pour des fins de soumission à titre onéreux contre paiement d’une somme non remboursable de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cent mille (100 000)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F CFA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chez le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régisseur d’avances, 2ème étage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. La méthode de paiement sera </w:t>
      </w:r>
      <w:r w:rsidRPr="00E33F65">
        <w:rPr>
          <w:rFonts w:ascii="Garamond" w:eastAsia="Calibri" w:hAnsi="Garamond" w:cs="Times New Roman"/>
          <w:b/>
          <w:i/>
          <w:sz w:val="24"/>
          <w:szCs w:val="24"/>
        </w:rPr>
        <w:t>en espèce ou par chèque certifié ou par virement Bancaire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suivant les coordonnées ci-après : Banque :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Banque Malienne de Solidarité (BMS) SA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, Code Banque :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ML 102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, Code Guichet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: 01001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, Numéro de compte :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001680603801-93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. Le Dossier d’Appel d’offres sera adressé par </w:t>
      </w:r>
      <w:r w:rsidRPr="00E33F65">
        <w:rPr>
          <w:rFonts w:ascii="Garamond" w:eastAsia="Calibri" w:hAnsi="Garamond" w:cs="Times New Roman"/>
          <w:b/>
          <w:i/>
          <w:sz w:val="24"/>
          <w:szCs w:val="24"/>
        </w:rPr>
        <w:t>courrier électronique ou remis sur place en support papier</w:t>
      </w:r>
      <w:r w:rsidRPr="00E33F65">
        <w:rPr>
          <w:rFonts w:ascii="Garamond" w:eastAsia="Calibri" w:hAnsi="Garamond" w:cs="Times New Roman"/>
          <w:i/>
          <w:sz w:val="24"/>
          <w:szCs w:val="24"/>
        </w:rPr>
        <w:t>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>Les offres devront être soumises à la Direction des Finances et du Matériel du Ministère de l’Education Nationale, secrétariat général, 2</w:t>
      </w:r>
      <w:r w:rsidRPr="00E33F65">
        <w:rPr>
          <w:rFonts w:ascii="Garamond" w:eastAsia="Calibri" w:hAnsi="Garamond" w:cs="Times New Roman"/>
          <w:sz w:val="24"/>
          <w:szCs w:val="24"/>
          <w:vertAlign w:val="superscript"/>
        </w:rPr>
        <w:t>ème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étage</w:t>
      </w:r>
      <w:r w:rsidRPr="00E33F65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au plus tard le </w:t>
      </w:r>
      <w:r w:rsidR="00BE548B">
        <w:rPr>
          <w:rFonts w:ascii="Garamond" w:eastAsia="Calibri" w:hAnsi="Garamond" w:cs="Times New Roman"/>
          <w:b/>
          <w:sz w:val="32"/>
          <w:szCs w:val="24"/>
        </w:rPr>
        <w:t>03</w:t>
      </w:r>
      <w:bookmarkStart w:id="1" w:name="_GoBack"/>
      <w:bookmarkEnd w:id="1"/>
      <w:r w:rsidRPr="00E33F65">
        <w:rPr>
          <w:rFonts w:ascii="Garamond" w:eastAsia="Calibri" w:hAnsi="Garamond" w:cs="Times New Roman"/>
          <w:b/>
          <w:sz w:val="32"/>
          <w:szCs w:val="24"/>
        </w:rPr>
        <w:t xml:space="preserve">/03/2026 </w:t>
      </w:r>
      <w:r w:rsidRPr="00E33F65">
        <w:rPr>
          <w:rFonts w:ascii="Garamond" w:eastAsia="Calibri" w:hAnsi="Garamond" w:cs="Times New Roman"/>
          <w:iCs/>
          <w:sz w:val="24"/>
          <w:szCs w:val="24"/>
        </w:rPr>
        <w:t>à</w:t>
      </w:r>
      <w:r w:rsidRPr="00E33F65">
        <w:rPr>
          <w:rFonts w:ascii="Garamond" w:eastAsia="Calibri" w:hAnsi="Garamond" w:cs="Times New Roman"/>
          <w:b/>
          <w:iCs/>
          <w:sz w:val="24"/>
          <w:szCs w:val="24"/>
        </w:rPr>
        <w:t xml:space="preserve"> 09 heures 30 minutes TU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. Les offres remises en retard ne seront pas acceptées. 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Les offres doivent comprendre une garantie de soumission, d’un montant de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Deux Millions Trois Cent Mille (2 300 000) Francs CFA</w:t>
      </w:r>
      <w:r w:rsidRPr="00E33F65">
        <w:rPr>
          <w:rFonts w:ascii="Garamond" w:eastAsia="Calibri" w:hAnsi="Garamond" w:cs="Times New Roman"/>
          <w:sz w:val="24"/>
          <w:szCs w:val="24"/>
        </w:rPr>
        <w:t>.</w:t>
      </w:r>
    </w:p>
    <w:p w:rsidR="00E33F65" w:rsidRPr="00E33F65" w:rsidRDefault="00E33F65" w:rsidP="00E33F65">
      <w:pPr>
        <w:ind w:left="720"/>
        <w:contextualSpacing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Les Soumissionnaires resteront engagés par leur offre pendant une période de quatre-vingt-dix (90) jours à compter de la date limite du dépôt </w:t>
      </w:r>
      <w:proofErr w:type="gramStart"/>
      <w:r w:rsidRPr="00E33F65">
        <w:rPr>
          <w:rFonts w:ascii="Garamond" w:eastAsia="Calibri" w:hAnsi="Garamond" w:cs="Times New Roman"/>
          <w:sz w:val="24"/>
          <w:szCs w:val="24"/>
        </w:rPr>
        <w:t>des offres comme spécifié</w:t>
      </w:r>
      <w:proofErr w:type="gramEnd"/>
      <w:r w:rsidRPr="00E33F65">
        <w:rPr>
          <w:rFonts w:ascii="Garamond" w:eastAsia="Calibri" w:hAnsi="Garamond" w:cs="Times New Roman"/>
          <w:sz w:val="24"/>
          <w:szCs w:val="24"/>
        </w:rPr>
        <w:t xml:space="preserve"> au point 19.1 des IC et aux DPAO.</w:t>
      </w:r>
    </w:p>
    <w:p w:rsidR="00E33F65" w:rsidRPr="00E33F65" w:rsidRDefault="00E33F65" w:rsidP="00E33F65">
      <w:pPr>
        <w:ind w:left="720"/>
        <w:contextualSpacing/>
        <w:rPr>
          <w:rFonts w:ascii="Garamond" w:eastAsia="Calibri" w:hAnsi="Garamond" w:cs="Times New Roman"/>
          <w:sz w:val="16"/>
          <w:szCs w:val="16"/>
        </w:rPr>
      </w:pPr>
    </w:p>
    <w:p w:rsidR="00E33F65" w:rsidRPr="00E33F65" w:rsidRDefault="00E33F65" w:rsidP="00E33F65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 w:rsidR="00D91981">
        <w:rPr>
          <w:rFonts w:ascii="Garamond" w:eastAsia="Calibri" w:hAnsi="Garamond" w:cs="Times New Roman"/>
          <w:b/>
          <w:sz w:val="32"/>
          <w:szCs w:val="24"/>
        </w:rPr>
        <w:t>03</w:t>
      </w:r>
      <w:r w:rsidRPr="00E33F65">
        <w:rPr>
          <w:rFonts w:ascii="Garamond" w:eastAsia="Calibri" w:hAnsi="Garamond" w:cs="Times New Roman"/>
          <w:b/>
          <w:sz w:val="32"/>
          <w:szCs w:val="24"/>
        </w:rPr>
        <w:t>/03/2026</w:t>
      </w:r>
      <w:r w:rsidRPr="00E33F65">
        <w:rPr>
          <w:rFonts w:ascii="Garamond" w:eastAsia="Calibri" w:hAnsi="Garamond" w:cs="Times New Roman"/>
          <w:b/>
          <w:iCs/>
          <w:sz w:val="24"/>
          <w:szCs w:val="24"/>
        </w:rPr>
        <w:t xml:space="preserve"> 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à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>09 heures 45 mn</w:t>
      </w:r>
      <w:r w:rsidRPr="00E33F65">
        <w:rPr>
          <w:rFonts w:ascii="Garamond" w:eastAsia="Calibri" w:hAnsi="Garamond" w:cs="Times New Roman"/>
          <w:sz w:val="24"/>
          <w:szCs w:val="24"/>
        </w:rPr>
        <w:t xml:space="preserve"> dans la </w:t>
      </w:r>
      <w:r w:rsidRPr="00E33F65">
        <w:rPr>
          <w:rFonts w:ascii="Garamond" w:eastAsia="Calibri" w:hAnsi="Garamond" w:cs="Times New Roman"/>
          <w:b/>
          <w:i/>
          <w:sz w:val="24"/>
          <w:szCs w:val="24"/>
        </w:rPr>
        <w:t xml:space="preserve">salle de réunion de la </w:t>
      </w:r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Direction des Finances et du Matériel du Ministère de l’Education Nationale au </w:t>
      </w:r>
      <w:proofErr w:type="spellStart"/>
      <w:r w:rsidRPr="00E33F65">
        <w:rPr>
          <w:rFonts w:ascii="Garamond" w:eastAsia="Calibri" w:hAnsi="Garamond" w:cs="Times New Roman"/>
          <w:b/>
          <w:sz w:val="24"/>
          <w:szCs w:val="24"/>
        </w:rPr>
        <w:t>rez</w:t>
      </w:r>
      <w:proofErr w:type="spellEnd"/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 de chaussée, </w:t>
      </w:r>
      <w:proofErr w:type="spellStart"/>
      <w:r w:rsidRPr="00E33F65">
        <w:rPr>
          <w:rFonts w:ascii="Garamond" w:eastAsia="Calibri" w:hAnsi="Garamond" w:cs="Times New Roman"/>
          <w:b/>
          <w:sz w:val="24"/>
          <w:szCs w:val="24"/>
        </w:rPr>
        <w:t>Hamdallaye</w:t>
      </w:r>
      <w:proofErr w:type="spellEnd"/>
      <w:r w:rsidRPr="00E33F65">
        <w:rPr>
          <w:rFonts w:ascii="Garamond" w:eastAsia="Calibri" w:hAnsi="Garamond" w:cs="Times New Roman"/>
          <w:b/>
          <w:sz w:val="24"/>
          <w:szCs w:val="24"/>
        </w:rPr>
        <w:t xml:space="preserve"> ACI 2000 en face de l’ex flamboyant</w:t>
      </w:r>
      <w:r w:rsidRPr="00E33F65">
        <w:rPr>
          <w:rFonts w:ascii="Garamond" w:eastAsia="Calibri" w:hAnsi="Garamond" w:cs="Times New Roman"/>
          <w:sz w:val="24"/>
          <w:szCs w:val="24"/>
        </w:rPr>
        <w:t>.</w:t>
      </w:r>
    </w:p>
    <w:p w:rsidR="00E33F65" w:rsidRPr="00E33F65" w:rsidRDefault="00E33F65" w:rsidP="00E33F65">
      <w:pPr>
        <w:ind w:left="720"/>
        <w:contextualSpacing/>
        <w:jc w:val="both"/>
        <w:rPr>
          <w:rFonts w:ascii="Garamond" w:eastAsia="Calibri" w:hAnsi="Garamond" w:cs="Times New Roman"/>
        </w:rPr>
      </w:pPr>
    </w:p>
    <w:bookmarkEnd w:id="0"/>
    <w:p w:rsidR="00E33F65" w:rsidRPr="00E33F65" w:rsidRDefault="00E33F65" w:rsidP="00E33F65">
      <w:pPr>
        <w:spacing w:after="0" w:line="240" w:lineRule="auto"/>
        <w:ind w:left="720"/>
        <w:contextualSpacing/>
        <w:rPr>
          <w:rFonts w:ascii="Garamond" w:eastAsia="Calibri" w:hAnsi="Garamond" w:cs="Times New Roman"/>
          <w:sz w:val="24"/>
          <w:szCs w:val="24"/>
        </w:rPr>
      </w:pP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  <w:t xml:space="preserve">        </w:t>
      </w:r>
      <w:r w:rsidRPr="00E33F65">
        <w:rPr>
          <w:rFonts w:ascii="Garamond" w:eastAsia="Calibri" w:hAnsi="Garamond" w:cs="Times New Roman"/>
          <w:sz w:val="24"/>
          <w:szCs w:val="24"/>
        </w:rPr>
        <w:tab/>
      </w:r>
      <w:r w:rsidRPr="00E33F65">
        <w:rPr>
          <w:rFonts w:ascii="Garamond" w:eastAsia="Calibri" w:hAnsi="Garamond" w:cs="Times New Roman"/>
          <w:sz w:val="24"/>
          <w:szCs w:val="24"/>
        </w:rPr>
        <w:tab/>
        <w:t>Bamako, le……………………</w:t>
      </w:r>
    </w:p>
    <w:p w:rsidR="00E33F65" w:rsidRPr="00E33F65" w:rsidRDefault="00E33F65" w:rsidP="00E33F6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ab/>
        <w:t xml:space="preserve">                       P/L</w:t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>e Ministre,</w:t>
      </w:r>
      <w:r w:rsidRPr="00E33F65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>P.O</w:t>
      </w:r>
    </w:p>
    <w:p w:rsidR="00E33F65" w:rsidRPr="00E33F65" w:rsidRDefault="00E33F65" w:rsidP="00E33F6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</w:t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E33F65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  <w:t xml:space="preserve">                       Le Secrétaire Général</w:t>
      </w:r>
      <w:r w:rsidRPr="00E33F65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                       </w:t>
      </w:r>
    </w:p>
    <w:p w:rsidR="00E33F65" w:rsidRPr="00E33F65" w:rsidRDefault="00E33F65" w:rsidP="00E33F65">
      <w:pPr>
        <w:spacing w:line="240" w:lineRule="auto"/>
        <w:contextualSpacing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E33F65" w:rsidRPr="00E33F65" w:rsidRDefault="00E33F65" w:rsidP="00E33F65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E33F65" w:rsidRPr="00E33F65" w:rsidRDefault="00E33F65" w:rsidP="00E33F65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E33F65">
        <w:rPr>
          <w:rFonts w:ascii="Garamond" w:eastAsia="Calibri" w:hAnsi="Garamond" w:cs="Times New Roman"/>
          <w:b/>
          <w:bCs/>
          <w:sz w:val="24"/>
          <w:szCs w:val="24"/>
          <w:lang w:val="fr-CA"/>
        </w:rPr>
        <w:t xml:space="preserve">                                                                                                         </w:t>
      </w:r>
      <w:r w:rsidRPr="00E33F65">
        <w:rPr>
          <w:rFonts w:ascii="Garamond" w:eastAsia="Calibri" w:hAnsi="Garamond" w:cs="Times New Roman"/>
          <w:b/>
          <w:bCs/>
          <w:sz w:val="24"/>
          <w:szCs w:val="24"/>
          <w:u w:val="single"/>
          <w:lang w:val="fr-CA"/>
        </w:rPr>
        <w:t>Boubacar DEMBELE</w:t>
      </w:r>
    </w:p>
    <w:p w:rsidR="00DB4A1A" w:rsidRDefault="00E33F65" w:rsidP="00E33F65">
      <w:r w:rsidRPr="00E33F65">
        <w:rPr>
          <w:rFonts w:ascii="Garamond" w:eastAsia="Times New Roman" w:hAnsi="Garamond" w:cs="Times New Roman"/>
          <w:bCs/>
          <w:sz w:val="20"/>
          <w:szCs w:val="20"/>
          <w:lang w:val="fr-CA" w:eastAsia="fr-FR"/>
        </w:rPr>
        <w:t xml:space="preserve">                                                                                                                             </w:t>
      </w:r>
      <w:r>
        <w:rPr>
          <w:rFonts w:ascii="Garamond" w:eastAsia="Times New Roman" w:hAnsi="Garamond" w:cs="Times New Roman"/>
          <w:bCs/>
          <w:sz w:val="20"/>
          <w:szCs w:val="20"/>
          <w:lang w:val="fr-CA" w:eastAsia="fr-FR"/>
        </w:rPr>
        <w:t xml:space="preserve">               </w:t>
      </w:r>
      <w:r w:rsidRPr="00E33F65">
        <w:rPr>
          <w:rFonts w:ascii="Garamond" w:eastAsia="Times New Roman" w:hAnsi="Garamond" w:cs="Times New Roman"/>
          <w:bCs/>
          <w:sz w:val="20"/>
          <w:szCs w:val="20"/>
          <w:lang w:val="fr-CA" w:eastAsia="fr-FR"/>
        </w:rPr>
        <w:t xml:space="preserve"> Chevalier de l’Ordre National</w:t>
      </w:r>
    </w:p>
    <w:sectPr w:rsidR="00DB4A1A" w:rsidSect="00E33F65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316"/>
    <w:multiLevelType w:val="hybridMultilevel"/>
    <w:tmpl w:val="7EC273DC"/>
    <w:lvl w:ilvl="0" w:tplc="28547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983016E8"/>
    <w:lvl w:ilvl="0" w:tplc="37AE9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97"/>
    <w:rsid w:val="00080021"/>
    <w:rsid w:val="006B2700"/>
    <w:rsid w:val="00BE548B"/>
    <w:rsid w:val="00D91981"/>
    <w:rsid w:val="00E33F65"/>
    <w:rsid w:val="00E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1D8D"/>
  <w15:chartTrackingRefBased/>
  <w15:docId w15:val="{B7093500-51DA-4C39-A6E6-6C7796F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4409</Characters>
  <Application>Microsoft Office Word</Application>
  <DocSecurity>0</DocSecurity>
  <Lines>36</Lines>
  <Paragraphs>10</Paragraphs>
  <ScaleCrop>false</ScaleCrop>
  <Company>HP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Diandian</dc:creator>
  <cp:keywords/>
  <dc:description/>
  <cp:lastModifiedBy>Diandian</cp:lastModifiedBy>
  <cp:revision>4</cp:revision>
  <dcterms:created xsi:type="dcterms:W3CDTF">2026-01-29T13:13:00Z</dcterms:created>
  <dcterms:modified xsi:type="dcterms:W3CDTF">2026-01-29T14:27:00Z</dcterms:modified>
</cp:coreProperties>
</file>