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0C" w:rsidRDefault="008D0F0C" w:rsidP="008D0F0C">
      <w:pPr>
        <w:jc w:val="center"/>
        <w:rPr>
          <w:b/>
          <w:sz w:val="28"/>
        </w:rPr>
      </w:pPr>
      <w:r>
        <w:rPr>
          <w:b/>
          <w:sz w:val="28"/>
        </w:rPr>
        <w:t xml:space="preserve">Modèle d’avis d’appel d’offres </w:t>
      </w:r>
    </w:p>
    <w:p w:rsidR="008D0F0C" w:rsidRDefault="008D0F0C" w:rsidP="008D0F0C">
      <w:pPr>
        <w:jc w:val="center"/>
        <w:rPr>
          <w:b/>
          <w:sz w:val="28"/>
        </w:rPr>
      </w:pPr>
    </w:p>
    <w:p w:rsidR="008D0F0C" w:rsidRDefault="008D0F0C" w:rsidP="008D0F0C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Avis d’Appel d’Offres Ouvert (AAO)</w:t>
      </w:r>
    </w:p>
    <w:p w:rsidR="008D0F0C" w:rsidRDefault="008D0F0C" w:rsidP="008D0F0C">
      <w:pPr>
        <w:suppressAutoHyphens w:val="0"/>
        <w:spacing w:line="276" w:lineRule="auto"/>
        <w:jc w:val="center"/>
        <w:rPr>
          <w:rFonts w:cs="Times New Roman"/>
          <w:b/>
          <w:iCs/>
          <w:szCs w:val="30"/>
        </w:rPr>
      </w:pPr>
      <w:r>
        <w:rPr>
          <w:rFonts w:cs="Times New Roman"/>
          <w:b/>
          <w:iCs/>
          <w:szCs w:val="30"/>
        </w:rPr>
        <w:t>L’OFFICE MALIEN DE L’HABITAT (OMH)</w:t>
      </w:r>
    </w:p>
    <w:p w:rsidR="008D0F0C" w:rsidRDefault="008D0F0C" w:rsidP="008D0F0C">
      <w:pPr>
        <w:tabs>
          <w:tab w:val="right" w:pos="7272"/>
        </w:tabs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  <w:iCs/>
        </w:rPr>
        <w:t>Appel d’Offres</w:t>
      </w:r>
      <w:r>
        <w:rPr>
          <w:rFonts w:cs="Times New Roman"/>
          <w:b/>
        </w:rPr>
        <w:t xml:space="preserve"> Ouvert N°10, Référence SIGMAP : 0149/T-OMH-2026</w:t>
      </w:r>
    </w:p>
    <w:p w:rsidR="008D0F0C" w:rsidRDefault="008D0F0C" w:rsidP="008D0F0C">
      <w:pPr>
        <w:jc w:val="center"/>
        <w:rPr>
          <w:b/>
          <w:bCs/>
          <w:i/>
          <w:iCs/>
        </w:rPr>
      </w:pPr>
    </w:p>
    <w:p w:rsidR="008D0F0C" w:rsidRDefault="008D0F0C" w:rsidP="008D0F0C">
      <w:pPr>
        <w:jc w:val="center"/>
        <w:rPr>
          <w:b/>
          <w:bCs/>
          <w:i/>
          <w:iCs/>
        </w:rPr>
      </w:pPr>
    </w:p>
    <w:p w:rsidR="008D0F0C" w:rsidRDefault="008D0F0C" w:rsidP="008D0F0C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</w:pPr>
      <w:r>
        <w:t>Cet Avis d’appel d’offres fait suite à l’Avis Général de Passation des Marchés (Éventuellement) paru dans le journal indépendant n°6343 du 04 décembre 2025.</w:t>
      </w:r>
    </w:p>
    <w:p w:rsidR="008D0F0C" w:rsidRDefault="008D0F0C" w:rsidP="008D0F0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L’Office Malien de l’Habitat (OMH) </w:t>
      </w:r>
      <w:r>
        <w:rPr>
          <w:i/>
          <w:iCs/>
        </w:rPr>
        <w:t>[a obtenu/a sollicité]</w:t>
      </w:r>
      <w:r>
        <w:t xml:space="preserve"> des fonds</w:t>
      </w:r>
      <w:r>
        <w:rPr>
          <w:i/>
        </w:rPr>
        <w:t xml:space="preserve"> de son budget des exercices 2026, 2027 et 2028</w:t>
      </w:r>
      <w:r>
        <w:t>, afin de financer</w:t>
      </w:r>
      <w:r>
        <w:rPr>
          <w:i/>
          <w:iCs/>
        </w:rPr>
        <w:t xml:space="preserve"> les travaux de viabilisation (Electricité-AEP et VRD) des sites des 370 logements sociaux des régions de Koulikoro et Ségou (Banamba et </w:t>
      </w:r>
      <w:proofErr w:type="spellStart"/>
      <w:r>
        <w:rPr>
          <w:i/>
          <w:iCs/>
        </w:rPr>
        <w:t>Barouéli</w:t>
      </w:r>
      <w:proofErr w:type="spellEnd"/>
      <w:r>
        <w:rPr>
          <w:i/>
          <w:iCs/>
        </w:rPr>
        <w:t>),</w:t>
      </w:r>
      <w:r>
        <w:t xml:space="preserve"> et à l’intention d’utiliser une partie de ces fonds pour effectuer des paiements au titre du Marché des </w:t>
      </w:r>
      <w:r>
        <w:rPr>
          <w:i/>
          <w:iCs/>
        </w:rPr>
        <w:t xml:space="preserve">Travaux de viabilisation des sites des logements sociaux (programme des 370 logements) dans les régions de Koulikoro et Ségou (Banamba et </w:t>
      </w:r>
      <w:proofErr w:type="spellStart"/>
      <w:r>
        <w:rPr>
          <w:i/>
          <w:iCs/>
        </w:rPr>
        <w:t>Barouéli</w:t>
      </w:r>
      <w:proofErr w:type="spellEnd"/>
      <w:r>
        <w:rPr>
          <w:i/>
          <w:iCs/>
        </w:rPr>
        <w:t xml:space="preserve">) </w:t>
      </w:r>
    </w:p>
    <w:p w:rsidR="008D0F0C" w:rsidRDefault="008D0F0C" w:rsidP="008D0F0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L’Office Malien de l’Habitat (OMH) sollicite des offres fermées de la part de candidats éligibles et répondant aux qualifications requises pour </w:t>
      </w:r>
      <w:proofErr w:type="gramStart"/>
      <w:r>
        <w:t>réaliser  suivants</w:t>
      </w:r>
      <w:proofErr w:type="gramEnd"/>
      <w:r>
        <w:t xml:space="preserve"> : </w:t>
      </w:r>
      <w:r>
        <w:rPr>
          <w:i/>
          <w:iCs/>
        </w:rPr>
        <w:t xml:space="preserve">Travaux de viabilisation des sites des logements sociaux (programme des 370 logements) dans les régions de Koulikoro et Ségou (Banamba et </w:t>
      </w:r>
      <w:proofErr w:type="spellStart"/>
      <w:r>
        <w:rPr>
          <w:i/>
          <w:iCs/>
        </w:rPr>
        <w:t>Barouéli</w:t>
      </w:r>
      <w:proofErr w:type="spellEnd"/>
      <w:r>
        <w:rPr>
          <w:i/>
          <w:iCs/>
        </w:rPr>
        <w:t>) qui se répartissent en trois (3) lots distincts :</w:t>
      </w:r>
    </w:p>
    <w:p w:rsidR="008D0F0C" w:rsidRDefault="008D0F0C" w:rsidP="008D0F0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>Lot 1 : Voirie et drainage des eaux pluviales ;</w:t>
      </w:r>
    </w:p>
    <w:p w:rsidR="008D0F0C" w:rsidRDefault="008D0F0C" w:rsidP="008D0F0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>Lot 2 : Adduction d’Eau Potable (AEP) ;</w:t>
      </w:r>
    </w:p>
    <w:p w:rsidR="008D0F0C" w:rsidRDefault="008D0F0C" w:rsidP="008D0F0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>Lot 3 : Electricité et Eclairage Public.</w:t>
      </w:r>
    </w:p>
    <w:p w:rsidR="008D0F0C" w:rsidRDefault="008D0F0C" w:rsidP="008D0F0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>La passation du Marché sera conduite par Appel d’offres ouvert tel que défini dans le Code des Marchés publics à l’article 50</w:t>
      </w:r>
      <w:r>
        <w:rPr>
          <w:b/>
          <w:i/>
          <w:iCs/>
        </w:rPr>
        <w:t>,</w:t>
      </w:r>
      <w:r>
        <w:t xml:space="preserve"> et ouvert à tous les candidats éligibles. </w:t>
      </w:r>
    </w:p>
    <w:p w:rsidR="008D0F0C" w:rsidRDefault="008D0F0C" w:rsidP="008D0F0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candidats intéressés peuvent obtenir des informations auprès de </w:t>
      </w:r>
      <w:r>
        <w:rPr>
          <w:i/>
          <w:iCs/>
        </w:rPr>
        <w:t xml:space="preserve">l’Office Malien de l’Habitat, </w:t>
      </w:r>
      <w:proofErr w:type="spellStart"/>
      <w:r>
        <w:rPr>
          <w:i/>
          <w:iCs/>
        </w:rPr>
        <w:t>Darsalam</w:t>
      </w:r>
      <w:proofErr w:type="spellEnd"/>
      <w:r>
        <w:rPr>
          <w:i/>
          <w:iCs/>
        </w:rPr>
        <w:t xml:space="preserve">, dans la cour du MTI, Bamako-Mali, BP E24 Tél : +223 20 23 16 19 et prendre connaissance des documents d’Appel d’Offres à l’adresse </w:t>
      </w:r>
      <w:proofErr w:type="spellStart"/>
      <w:r>
        <w:rPr>
          <w:i/>
          <w:iCs/>
        </w:rPr>
        <w:t>mentonnée</w:t>
      </w:r>
      <w:proofErr w:type="spellEnd"/>
      <w:r>
        <w:rPr>
          <w:i/>
          <w:iCs/>
        </w:rPr>
        <w:t xml:space="preserve"> ci-après : Office Malien de l’Habitat, </w:t>
      </w:r>
      <w:proofErr w:type="spellStart"/>
      <w:r>
        <w:rPr>
          <w:i/>
          <w:iCs/>
        </w:rPr>
        <w:t>Darsalam</w:t>
      </w:r>
      <w:proofErr w:type="spellEnd"/>
      <w:r>
        <w:rPr>
          <w:i/>
          <w:iCs/>
        </w:rPr>
        <w:t xml:space="preserve">, dans la cour du MTI, Bamako-Mali, BP E24 Tél : +223 20 23 16 19. </w:t>
      </w:r>
      <w:proofErr w:type="gramStart"/>
      <w:r>
        <w:t>de</w:t>
      </w:r>
      <w:proofErr w:type="gramEnd"/>
      <w:r>
        <w:t xml:space="preserve"> </w:t>
      </w:r>
      <w:r>
        <w:rPr>
          <w:i/>
          <w:iCs/>
        </w:rPr>
        <w:t>8h à 16h.</w:t>
      </w:r>
    </w:p>
    <w:p w:rsidR="008D0F0C" w:rsidRDefault="008D0F0C" w:rsidP="008D0F0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exigences en matière de qualifications sont : </w:t>
      </w:r>
    </w:p>
    <w:p w:rsidR="008D0F0C" w:rsidRDefault="008D0F0C" w:rsidP="008D0F0C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jc w:val="left"/>
      </w:pPr>
      <w:r>
        <w:t>L’expérience,</w:t>
      </w:r>
    </w:p>
    <w:p w:rsidR="008D0F0C" w:rsidRDefault="008D0F0C" w:rsidP="008D0F0C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jc w:val="left"/>
      </w:pPr>
      <w:r>
        <w:t>La situation financière, </w:t>
      </w:r>
    </w:p>
    <w:p w:rsidR="008D0F0C" w:rsidRDefault="008D0F0C" w:rsidP="008D0F0C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jc w:val="left"/>
      </w:pPr>
      <w:r>
        <w:t>Les engagements courants,</w:t>
      </w:r>
    </w:p>
    <w:p w:rsidR="008D0F0C" w:rsidRDefault="008D0F0C" w:rsidP="008D0F0C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jc w:val="left"/>
      </w:pPr>
      <w:r>
        <w:t>La capacité de financement,</w:t>
      </w:r>
    </w:p>
    <w:p w:rsidR="008D0F0C" w:rsidRDefault="008D0F0C" w:rsidP="008D0F0C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jc w:val="left"/>
      </w:pPr>
      <w:r>
        <w:t>Le matériel à mobiliser, et</w:t>
      </w:r>
    </w:p>
    <w:p w:rsidR="008D0F0C" w:rsidRDefault="008D0F0C" w:rsidP="008D0F0C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jc w:val="left"/>
      </w:pPr>
      <w:r>
        <w:t>Le personnel à affecter.</w:t>
      </w:r>
    </w:p>
    <w:p w:rsidR="008D0F0C" w:rsidRDefault="008D0F0C" w:rsidP="008D0F0C">
      <w:pPr>
        <w:suppressAutoHyphens w:val="0"/>
        <w:overflowPunct/>
        <w:autoSpaceDE/>
        <w:adjustRightInd/>
        <w:spacing w:after="200"/>
      </w:pPr>
      <w:r>
        <w:rPr>
          <w:i/>
          <w:iCs/>
        </w:rPr>
        <w:t xml:space="preserve"> </w:t>
      </w:r>
      <w:r>
        <w:t xml:space="preserve">Voir le DPAO pour les informations détaillées. </w:t>
      </w:r>
    </w:p>
    <w:p w:rsidR="008D0F0C" w:rsidRDefault="008D0F0C" w:rsidP="008D0F0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candidats intéressés peuvent consulter gratuitement le dossier d’Appel d’offres </w:t>
      </w:r>
      <w:proofErr w:type="gramStart"/>
      <w:r>
        <w:t>complet</w:t>
      </w:r>
      <w:proofErr w:type="gramEnd"/>
      <w:r>
        <w:t xml:space="preserve"> ou le retirer à titre onéreux contre paiement d’une somme non remboursable de de Cent Mille (100 000 F CFA) Francs CFA</w:t>
      </w:r>
      <w:r>
        <w:rPr>
          <w:i/>
          <w:iCs/>
        </w:rPr>
        <w:t xml:space="preserve"> </w:t>
      </w:r>
      <w:r>
        <w:t xml:space="preserve">à l’adresse mentionnée ci-après de </w:t>
      </w:r>
      <w:r>
        <w:rPr>
          <w:i/>
          <w:iCs/>
        </w:rPr>
        <w:t xml:space="preserve">l’Office Malien de l’Habitat, </w:t>
      </w:r>
      <w:proofErr w:type="spellStart"/>
      <w:r>
        <w:rPr>
          <w:i/>
          <w:iCs/>
        </w:rPr>
        <w:t>Darsalam</w:t>
      </w:r>
      <w:proofErr w:type="spellEnd"/>
      <w:r>
        <w:rPr>
          <w:i/>
          <w:iCs/>
        </w:rPr>
        <w:t xml:space="preserve">, dans la cour du MTI, Bamako-Mali, BP E24 Tél : +223 20 23 16 19. </w:t>
      </w:r>
      <w:r>
        <w:t xml:space="preserve">La </w:t>
      </w:r>
      <w:r>
        <w:lastRenderedPageBreak/>
        <w:t xml:space="preserve">méthode de paiement sera </w:t>
      </w:r>
      <w:r>
        <w:rPr>
          <w:i/>
          <w:iCs/>
        </w:rPr>
        <w:t>en chèque de caisse].</w:t>
      </w:r>
      <w:r>
        <w:t xml:space="preserve"> Le Dossier d’Appel d’offres sera adressé par </w:t>
      </w:r>
      <w:r>
        <w:rPr>
          <w:i/>
          <w:iCs/>
        </w:rPr>
        <w:t>directement après paiement.</w:t>
      </w:r>
    </w:p>
    <w:p w:rsidR="008D0F0C" w:rsidRDefault="008D0F0C" w:rsidP="008D0F0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>Les offres devront être soumises à l’adresse ci-après : </w:t>
      </w:r>
      <w:r>
        <w:rPr>
          <w:i/>
          <w:iCs/>
        </w:rPr>
        <w:t xml:space="preserve">l’Office Malien de l’Habitat, </w:t>
      </w:r>
      <w:proofErr w:type="spellStart"/>
      <w:r>
        <w:rPr>
          <w:i/>
          <w:iCs/>
        </w:rPr>
        <w:t>Darsalam</w:t>
      </w:r>
      <w:proofErr w:type="spellEnd"/>
      <w:r>
        <w:rPr>
          <w:i/>
          <w:iCs/>
        </w:rPr>
        <w:t xml:space="preserve">, dans la cour du MTI, Bamako-Mali, BP E24 Tél : +223 20 23 16 19 </w:t>
      </w:r>
      <w:r>
        <w:t xml:space="preserve">au plus tard le </w:t>
      </w:r>
      <w:r>
        <w:rPr>
          <w:i/>
          <w:iCs/>
        </w:rPr>
        <w:t>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 xml:space="preserve">. </w:t>
      </w:r>
      <w:r>
        <w:t xml:space="preserve"> Les offres qui ne parviendront pas aux heures et date ci-dessus, indiquées, seront purement et simplement rejetées et retournées sans être ouvertes.</w:t>
      </w:r>
    </w:p>
    <w:p w:rsidR="008D0F0C" w:rsidRDefault="008D0F0C" w:rsidP="008D0F0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offres doivent comprendre </w:t>
      </w:r>
      <w:r>
        <w:rPr>
          <w:iCs/>
        </w:rPr>
        <w:t>une garantie de soumission</w:t>
      </w:r>
      <w:r>
        <w:t>, d’un montant de :</w:t>
      </w:r>
    </w:p>
    <w:p w:rsidR="008D0F0C" w:rsidRDefault="008D0F0C" w:rsidP="008D0F0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>Lot 1 : Six millions Francs (6 000 000 F)</w:t>
      </w:r>
      <w:r>
        <w:rPr>
          <w:i/>
          <w:iCs/>
        </w:rPr>
        <w:t xml:space="preserve"> CFA, ou le montant équivalent dans une monnaie librement convertible]. </w:t>
      </w:r>
    </w:p>
    <w:p w:rsidR="008D0F0C" w:rsidRDefault="008D0F0C" w:rsidP="008D0F0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rPr>
          <w:iCs/>
        </w:rPr>
        <w:t xml:space="preserve">Lot 2 : </w:t>
      </w:r>
      <w:r>
        <w:t>Quatre millions Francs (4 000 000 F)</w:t>
      </w:r>
      <w:r>
        <w:rPr>
          <w:i/>
          <w:iCs/>
        </w:rPr>
        <w:t xml:space="preserve"> CFA, ou le montant équivalent dans une monnaie librement convertible]. </w:t>
      </w:r>
    </w:p>
    <w:p w:rsidR="008D0F0C" w:rsidRDefault="008D0F0C" w:rsidP="008D0F0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>Lot 3 : Cinq millions Francs (5 000 000F)</w:t>
      </w:r>
      <w:r>
        <w:rPr>
          <w:i/>
          <w:iCs/>
        </w:rPr>
        <w:t xml:space="preserve"> CFA, ou le montant équivalent dans une monnaie librement convertible]. </w:t>
      </w:r>
    </w:p>
    <w:p w:rsidR="008D0F0C" w:rsidRDefault="008D0F0C" w:rsidP="008D0F0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sz w:val="20"/>
        </w:rPr>
      </w:pPr>
      <w:r>
        <w:t xml:space="preserve">Les Soumissionnaires resteront engagés par leur offre pendant une période de </w:t>
      </w:r>
      <w:proofErr w:type="spellStart"/>
      <w:r>
        <w:t>quatre vingt</w:t>
      </w:r>
      <w:proofErr w:type="spellEnd"/>
      <w:r>
        <w:t xml:space="preserve"> dix (90)</w:t>
      </w:r>
      <w:r>
        <w:rPr>
          <w:i/>
          <w:iCs/>
          <w:sz w:val="23"/>
          <w:szCs w:val="23"/>
        </w:rPr>
        <w:t xml:space="preserve"> jours </w:t>
      </w:r>
      <w:r>
        <w:t>à compter de la date limite du dépôt des offres comme spécifiées au point 19.1 des IC et au DPAO.</w:t>
      </w:r>
    </w:p>
    <w:p w:rsidR="008D0F0C" w:rsidRDefault="008D0F0C" w:rsidP="008D0F0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sz w:val="22"/>
        </w:rPr>
      </w:pPr>
      <w:r>
        <w:t>Les offres seront ouvertes en présence des représentants des soumissionnaires qui souhaitent assister à l’ouverture des plis le 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à</w:t>
      </w:r>
      <w:proofErr w:type="gramEnd"/>
      <w:r>
        <w:t xml:space="preserve"> l’adresse suivante : </w:t>
      </w:r>
      <w:r>
        <w:rPr>
          <w:i/>
          <w:iCs/>
        </w:rPr>
        <w:t xml:space="preserve">l’Office Malien de l’Habitat, </w:t>
      </w:r>
      <w:proofErr w:type="spellStart"/>
      <w:r>
        <w:rPr>
          <w:i/>
          <w:iCs/>
        </w:rPr>
        <w:t>Darsalam</w:t>
      </w:r>
      <w:proofErr w:type="spellEnd"/>
      <w:r>
        <w:rPr>
          <w:i/>
          <w:iCs/>
        </w:rPr>
        <w:t>, dans la cour du MTI, Bamako-Mali, BP E24 Tél : +223 20 23 16 19</w:t>
      </w:r>
    </w:p>
    <w:p w:rsidR="008D0F0C" w:rsidRDefault="008D0F0C" w:rsidP="008D0F0C">
      <w:pPr>
        <w:ind w:left="720"/>
        <w:rPr>
          <w:b/>
          <w:i/>
          <w:sz w:val="22"/>
        </w:rPr>
      </w:pP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 xml:space="preserve">       Fait à Bamako, le…………</w:t>
      </w:r>
      <w:proofErr w:type="gramStart"/>
      <w:r>
        <w:rPr>
          <w:b/>
          <w:i/>
          <w:sz w:val="22"/>
        </w:rPr>
        <w:t>…….</w:t>
      </w:r>
      <w:proofErr w:type="gramEnd"/>
      <w:r>
        <w:rPr>
          <w:b/>
          <w:i/>
          <w:sz w:val="22"/>
        </w:rPr>
        <w:t>.</w:t>
      </w:r>
    </w:p>
    <w:p w:rsidR="008D0F0C" w:rsidRDefault="008D0F0C" w:rsidP="008D0F0C">
      <w:pPr>
        <w:ind w:left="720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Le Directeur Général</w:t>
      </w:r>
    </w:p>
    <w:p w:rsidR="008D0F0C" w:rsidRDefault="008D0F0C" w:rsidP="008D0F0C">
      <w:pPr>
        <w:ind w:left="720"/>
        <w:rPr>
          <w:b/>
          <w:i/>
          <w:sz w:val="22"/>
        </w:rPr>
      </w:pPr>
    </w:p>
    <w:p w:rsidR="008D0F0C" w:rsidRDefault="008D0F0C" w:rsidP="008D0F0C">
      <w:pPr>
        <w:ind w:left="720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       </w:t>
      </w:r>
      <w:r>
        <w:rPr>
          <w:b/>
          <w:sz w:val="22"/>
          <w:u w:val="single"/>
        </w:rPr>
        <w:t>Issa Seydou SISSOKO</w:t>
      </w:r>
    </w:p>
    <w:p w:rsidR="008D0F0C" w:rsidRDefault="008D0F0C" w:rsidP="008D0F0C">
      <w:pPr>
        <w:ind w:left="720"/>
        <w:rPr>
          <w:i/>
          <w:sz w:val="20"/>
        </w:rPr>
      </w:pPr>
      <w:r>
        <w:rPr>
          <w:i/>
          <w:sz w:val="22"/>
        </w:rPr>
        <w:t xml:space="preserve">                                                      Chevalier de l’Ordre National</w:t>
      </w:r>
    </w:p>
    <w:p w:rsidR="00144DE1" w:rsidRDefault="008D0F0C">
      <w:bookmarkStart w:id="0" w:name="_GoBack"/>
      <w:bookmarkEnd w:id="0"/>
    </w:p>
    <w:sectPr w:rsidR="0014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843375"/>
    <w:multiLevelType w:val="hybridMultilevel"/>
    <w:tmpl w:val="DB18E4BE"/>
    <w:lvl w:ilvl="0" w:tplc="85849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0C"/>
    <w:rsid w:val="008D0F0C"/>
    <w:rsid w:val="00DF5113"/>
    <w:rsid w:val="00F2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43534-54F9-468A-9A0E-6AEAC994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0C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F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Abdrahamane Traore</dc:creator>
  <cp:keywords/>
  <dc:description/>
  <cp:lastModifiedBy>Abdrahamane Traore</cp:lastModifiedBy>
  <cp:revision>2</cp:revision>
  <dcterms:created xsi:type="dcterms:W3CDTF">2026-03-06T16:36:00Z</dcterms:created>
  <dcterms:modified xsi:type="dcterms:W3CDTF">2026-03-06T16:36:00Z</dcterms:modified>
</cp:coreProperties>
</file>