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5A" w:rsidRDefault="004D4F5A" w:rsidP="004D4F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4D4F5A" w:rsidRDefault="004D4F5A" w:rsidP="004D4F5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LE CONSEIL REGIONAL DE KAYES</w:t>
      </w:r>
    </w:p>
    <w:p w:rsidR="004D4F5A" w:rsidRDefault="004D4F5A" w:rsidP="004D4F5A">
      <w:pPr>
        <w:jc w:val="center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>AAO-N</w:t>
      </w:r>
      <w:r>
        <w:rPr>
          <w:rFonts w:cs="Times New Roman"/>
          <w:b/>
          <w:sz w:val="22"/>
          <w:szCs w:val="22"/>
          <w:vertAlign w:val="superscript"/>
          <w:lang w:val="en-US"/>
        </w:rPr>
        <w:t>o</w:t>
      </w:r>
      <w:r>
        <w:rPr>
          <w:rFonts w:cs="Times New Roman"/>
          <w:b/>
          <w:sz w:val="22"/>
          <w:szCs w:val="22"/>
          <w:lang w:val="en-US"/>
        </w:rPr>
        <w:t>00</w:t>
      </w:r>
      <w:r>
        <w:rPr>
          <w:rFonts w:cs="Times New Roman"/>
          <w:b/>
          <w:sz w:val="22"/>
          <w:szCs w:val="22"/>
        </w:rPr>
        <w:t>3</w:t>
      </w:r>
      <w:r>
        <w:rPr>
          <w:rFonts w:cs="Times New Roman"/>
          <w:b/>
          <w:sz w:val="22"/>
          <w:szCs w:val="22"/>
          <w:lang w:val="en-US"/>
        </w:rPr>
        <w:t>- CRK/202</w:t>
      </w:r>
      <w:r>
        <w:rPr>
          <w:rFonts w:cs="Times New Roman"/>
          <w:b/>
          <w:sz w:val="22"/>
          <w:szCs w:val="22"/>
        </w:rPr>
        <w:t>5</w:t>
      </w:r>
      <w:r>
        <w:rPr>
          <w:rFonts w:cs="Times New Roman"/>
          <w:b/>
          <w:sz w:val="22"/>
          <w:szCs w:val="22"/>
          <w:lang w:val="en-US"/>
        </w:rPr>
        <w:t xml:space="preserve"> </w:t>
      </w:r>
    </w:p>
    <w:p w:rsidR="004D4F5A" w:rsidRDefault="004D4F5A" w:rsidP="004D4F5A">
      <w:pPr>
        <w:jc w:val="center"/>
        <w:rPr>
          <w:b/>
          <w:bCs/>
          <w:i/>
          <w:iCs/>
          <w:sz w:val="6"/>
          <w:szCs w:val="6"/>
        </w:rPr>
      </w:pPr>
    </w:p>
    <w:p w:rsidR="004D4F5A" w:rsidRDefault="004D4F5A" w:rsidP="004D4F5A">
      <w:pPr>
        <w:jc w:val="center"/>
        <w:rPr>
          <w:b/>
          <w:bCs/>
          <w:i/>
          <w:iCs/>
          <w:sz w:val="32"/>
          <w:szCs w:val="32"/>
        </w:rPr>
      </w:pPr>
    </w:p>
    <w:p w:rsidR="004D4F5A" w:rsidRDefault="004D4F5A" w:rsidP="004D4F5A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>1. Cet Avis d’appel d’offres fait suite à l’Avis Général de Passation des Marchés  paru dans le journal Indépendant N°6167 en du 17 mars 2025.</w:t>
      </w:r>
    </w:p>
    <w:p w:rsidR="004D4F5A" w:rsidRDefault="004D4F5A" w:rsidP="004D4F5A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>
        <w:t>Le Conseil Régional de Kayes dispose des fonds propre dans le cadre de la mise à œuvre de son programme de développement économique social et culturel et de ces outils de planification (SRAT, PSDR), afin de financer</w:t>
      </w:r>
      <w:r>
        <w:rPr>
          <w:i/>
          <w:iCs/>
        </w:rPr>
        <w:t xml:space="preserve"> </w:t>
      </w:r>
      <w:r>
        <w:rPr>
          <w:bCs/>
        </w:rPr>
        <w:t xml:space="preserve">les travaux de </w:t>
      </w:r>
      <w:r w:rsidRPr="00C87395">
        <w:rPr>
          <w:bCs/>
        </w:rPr>
        <w:t>réalisation de six ateliers d’embouche bovine</w:t>
      </w:r>
      <w:r w:rsidRPr="00735AD3">
        <w:rPr>
          <w:rFonts w:cs="Times New Roman"/>
          <w:b/>
          <w:sz w:val="40"/>
          <w:szCs w:val="40"/>
        </w:rPr>
        <w:t xml:space="preserve"> </w:t>
      </w:r>
      <w:r w:rsidRPr="00735AD3">
        <w:rPr>
          <w:b/>
          <w:bCs/>
        </w:rPr>
        <w:t xml:space="preserve">(Cercles de Kayes : 03, de </w:t>
      </w:r>
      <w:proofErr w:type="spellStart"/>
      <w:r w:rsidRPr="00735AD3">
        <w:rPr>
          <w:b/>
          <w:bCs/>
        </w:rPr>
        <w:t>Baoufablé</w:t>
      </w:r>
      <w:proofErr w:type="spellEnd"/>
      <w:r w:rsidRPr="00735AD3">
        <w:rPr>
          <w:b/>
          <w:bCs/>
        </w:rPr>
        <w:t xml:space="preserve"> : 01 et de </w:t>
      </w:r>
      <w:proofErr w:type="spellStart"/>
      <w:r w:rsidRPr="00735AD3">
        <w:rPr>
          <w:b/>
          <w:bCs/>
        </w:rPr>
        <w:t>Kéniéba</w:t>
      </w:r>
      <w:proofErr w:type="spellEnd"/>
      <w:r w:rsidRPr="00735AD3">
        <w:rPr>
          <w:b/>
          <w:bCs/>
        </w:rPr>
        <w:t> : 02)</w:t>
      </w:r>
      <w:r>
        <w:rPr>
          <w:bCs/>
        </w:rPr>
        <w:t>, lot unique</w:t>
      </w:r>
      <w:r>
        <w:t xml:space="preserve"> et à l’intention d’utiliser une partie de ces fonds pour effectuer des paiements au titre du présent Marché</w:t>
      </w:r>
      <w:r>
        <w:rPr>
          <w:i/>
          <w:iCs/>
        </w:rPr>
        <w:t>.</w:t>
      </w:r>
    </w:p>
    <w:p w:rsidR="004D4F5A" w:rsidRDefault="004D4F5A" w:rsidP="004D4F5A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t xml:space="preserve">Le Conseil Régional de Kayes sollicite des offres fermées de la part de candidats éligibles et répondant aux qualifications requises pour réaliser les travaux suivants : </w:t>
      </w:r>
      <w:r>
        <w:rPr>
          <w:bCs/>
        </w:rPr>
        <w:t xml:space="preserve">les travaux de </w:t>
      </w:r>
      <w:r w:rsidRPr="00C87395">
        <w:rPr>
          <w:bCs/>
        </w:rPr>
        <w:t xml:space="preserve">réalisation de six </w:t>
      </w:r>
      <w:proofErr w:type="spellStart"/>
      <w:r w:rsidRPr="00C87395">
        <w:rPr>
          <w:bCs/>
        </w:rPr>
        <w:t>atéliers</w:t>
      </w:r>
      <w:proofErr w:type="spellEnd"/>
      <w:r w:rsidRPr="00C87395">
        <w:rPr>
          <w:bCs/>
        </w:rPr>
        <w:t xml:space="preserve"> d’embouche bovine</w:t>
      </w:r>
      <w:r>
        <w:rPr>
          <w:bCs/>
        </w:rPr>
        <w:t>, lot unique</w:t>
      </w:r>
      <w:r>
        <w:rPr>
          <w:b/>
        </w:rPr>
        <w:t xml:space="preserve">. </w:t>
      </w:r>
    </w:p>
    <w:p w:rsidR="004D4F5A" w:rsidRDefault="004D4F5A" w:rsidP="004D4F5A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>
        <w:rPr>
          <w:b/>
          <w:i/>
          <w:iCs/>
        </w:rPr>
        <w:t>,</w:t>
      </w:r>
      <w:r>
        <w:t xml:space="preserve"> et ouvert à tous les candidats éligibles. </w:t>
      </w:r>
    </w:p>
    <w:p w:rsidR="004D4F5A" w:rsidRDefault="004D4F5A" w:rsidP="004D4F5A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t xml:space="preserve">Les candidats intéressés peuvent obtenir des informations auprès du </w:t>
      </w:r>
      <w:r>
        <w:rPr>
          <w:b/>
        </w:rPr>
        <w:t>Conseil Régional de</w:t>
      </w:r>
      <w:r>
        <w:t xml:space="preserve"> </w:t>
      </w:r>
      <w:r>
        <w:rPr>
          <w:b/>
        </w:rPr>
        <w:t>Kayes, Kayes-</w:t>
      </w:r>
      <w:proofErr w:type="spellStart"/>
      <w:r>
        <w:rPr>
          <w:b/>
        </w:rPr>
        <w:t>Bencouda</w:t>
      </w:r>
      <w:proofErr w:type="spellEnd"/>
      <w:r>
        <w:t xml:space="preserve"> ; Tél. : (00223) 21 52 28 57, Email : </w:t>
      </w:r>
      <w:hyperlink r:id="rId7" w:history="1">
        <w:r>
          <w:rPr>
            <w:rStyle w:val="Lienhypertexte"/>
          </w:rPr>
          <w:t>crkayes@yahoo.com</w:t>
        </w:r>
      </w:hyperlink>
      <w:r>
        <w:t xml:space="preserve"> auprès du Secrétariat et prendre connaissance des documents d’Appel d’offres à l’adresse mentionnée ci-après Conseil Régional de Kayes, Kayes-</w:t>
      </w:r>
      <w:proofErr w:type="spellStart"/>
      <w:r>
        <w:t>Bencounda</w:t>
      </w:r>
      <w:proofErr w:type="spellEnd"/>
      <w:r>
        <w:t xml:space="preserve"> </w:t>
      </w:r>
      <w:r>
        <w:rPr>
          <w:b/>
        </w:rPr>
        <w:t>de 7 h 30 mn à 16 h 00 tous les jours ouvrables.</w:t>
      </w:r>
    </w:p>
    <w:p w:rsidR="004D4F5A" w:rsidRDefault="004D4F5A" w:rsidP="004D4F5A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Voir le DPAO pour les informations détaillées. </w:t>
      </w:r>
    </w:p>
    <w:p w:rsidR="004D4F5A" w:rsidRDefault="004D4F5A" w:rsidP="004D4F5A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1"/>
      </w:r>
      <w:r>
        <w:t xml:space="preserve"> d’une somme non remboursable de Deux Cent Mille </w:t>
      </w:r>
      <w:r>
        <w:rPr>
          <w:b/>
        </w:rPr>
        <w:t>(200 000)</w:t>
      </w:r>
      <w:r>
        <w:t xml:space="preserve"> francs CFA à l’adresse mentionnée ci-après </w:t>
      </w:r>
      <w:r>
        <w:rPr>
          <w:b/>
        </w:rPr>
        <w:t>du Régisseur recettes</w:t>
      </w:r>
      <w:r>
        <w:t xml:space="preserve"> du Conseil Régional de Kayes sise à Kayes-</w:t>
      </w:r>
      <w:proofErr w:type="spellStart"/>
      <w:r>
        <w:t>Bencouda</w:t>
      </w:r>
      <w:proofErr w:type="spellEnd"/>
      <w:r>
        <w:rPr>
          <w:i/>
          <w:iCs/>
        </w:rPr>
        <w:t xml:space="preserve">. </w:t>
      </w:r>
      <w:r>
        <w:t xml:space="preserve">La méthode de paiement sera par espèce contre </w:t>
      </w:r>
      <w:proofErr w:type="spellStart"/>
      <w:r>
        <w:t>recu</w:t>
      </w:r>
      <w:proofErr w:type="spellEnd"/>
      <w:r>
        <w:t>. Le Dossier d’Appel d’offres sera adressé par domicile localement</w:t>
      </w:r>
      <w:r>
        <w:rPr>
          <w:i/>
          <w:iCs/>
        </w:rPr>
        <w:t>.</w:t>
      </w:r>
    </w:p>
    <w:p w:rsidR="004D4F5A" w:rsidRDefault="004D4F5A" w:rsidP="004D4F5A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offres devront être soumises à l’adresse ci-après : Conseil Régional de Kayes</w:t>
      </w:r>
      <w:r>
        <w:rPr>
          <w:i/>
          <w:iCs/>
        </w:rPr>
        <w:t xml:space="preserve"> </w:t>
      </w:r>
      <w:r w:rsidR="008049A0">
        <w:t>au plus tard le 23</w:t>
      </w:r>
      <w:r>
        <w:t>/09/ 2025 à 09 h</w:t>
      </w:r>
      <w:r>
        <w:rPr>
          <w:i/>
          <w:iCs/>
        </w:rPr>
        <w:t>eures</w:t>
      </w:r>
      <w:r>
        <w:t>. Les offres qui ne parviendront pas aux heures et date ci-dessus, indiquées, seront purement et simplement rejetées et retournées sans être ouvertes.</w:t>
      </w:r>
    </w:p>
    <w:p w:rsidR="004D4F5A" w:rsidRDefault="004D4F5A" w:rsidP="004D4F5A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doivent comprendre </w:t>
      </w:r>
      <w:r>
        <w:rPr>
          <w:iCs/>
        </w:rPr>
        <w:t>une garantie de soumission</w:t>
      </w:r>
      <w:r>
        <w:t>, d’un montant de</w:t>
      </w:r>
      <w:r>
        <w:rPr>
          <w:b/>
          <w:bCs/>
        </w:rPr>
        <w:t xml:space="preserve"> 12 000 000</w:t>
      </w:r>
      <w:r>
        <w:t xml:space="preserve"> F CFA.</w:t>
      </w:r>
    </w:p>
    <w:p w:rsidR="004D4F5A" w:rsidRDefault="004D4F5A" w:rsidP="004D4F5A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>
        <w:t xml:space="preserve">Les Soumissionnaires resteront engagés par leur offre pendant une période de </w:t>
      </w:r>
      <w:r>
        <w:rPr>
          <w:b/>
        </w:rPr>
        <w:t>120</w:t>
      </w:r>
      <w:r>
        <w:t xml:space="preserve"> jours</w:t>
      </w:r>
      <w:r>
        <w:rPr>
          <w:i/>
          <w:iCs/>
          <w:sz w:val="23"/>
          <w:szCs w:val="23"/>
        </w:rPr>
        <w:t xml:space="preserve"> </w:t>
      </w:r>
      <w:r>
        <w:t xml:space="preserve">à compter de la date limite du dépôt des offres comme spécifié au point 19.1 des IC et au DPAO. </w:t>
      </w:r>
    </w:p>
    <w:p w:rsidR="004D4F5A" w:rsidRDefault="004D4F5A" w:rsidP="004D4F5A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lastRenderedPageBreak/>
        <w:t>Les offres seront ouvertes en présence des représentants des soumissionnaires qui souhaitent assis</w:t>
      </w:r>
      <w:r w:rsidR="008049A0">
        <w:t>ter à l’ouverture des plis le 23</w:t>
      </w:r>
      <w:bookmarkStart w:id="0" w:name="_GoBack"/>
      <w:bookmarkEnd w:id="0"/>
      <w:r>
        <w:t xml:space="preserve">/09/2025 à 10 </w:t>
      </w:r>
      <w:r>
        <w:rPr>
          <w:i/>
        </w:rPr>
        <w:t>heures 30mn</w:t>
      </w:r>
      <w:r>
        <w:t xml:space="preserve"> à l’adresse suivante : </w:t>
      </w:r>
      <w:r>
        <w:rPr>
          <w:b/>
        </w:rPr>
        <w:t>Conseil Régional de Kayes</w:t>
      </w:r>
      <w:r>
        <w:t>.</w:t>
      </w:r>
    </w:p>
    <w:p w:rsidR="004D4F5A" w:rsidRDefault="004D4F5A" w:rsidP="004D4F5A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</w:t>
      </w:r>
    </w:p>
    <w:p w:rsidR="004D4F5A" w:rsidRDefault="004D4F5A" w:rsidP="004D4F5A">
      <w:pPr>
        <w:rPr>
          <w:b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b/>
        </w:rPr>
        <w:t xml:space="preserve">Le Président du Conseil Régional </w:t>
      </w:r>
    </w:p>
    <w:p w:rsidR="004D4F5A" w:rsidRDefault="004D4F5A" w:rsidP="004D4F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D4F5A" w:rsidRDefault="004D4F5A" w:rsidP="004D4F5A">
      <w:pPr>
        <w:rPr>
          <w:b/>
        </w:rPr>
      </w:pPr>
    </w:p>
    <w:p w:rsidR="004D4F5A" w:rsidRDefault="004D4F5A" w:rsidP="004D4F5A">
      <w:pPr>
        <w:rPr>
          <w:b/>
          <w:sz w:val="22"/>
        </w:rPr>
      </w:pPr>
    </w:p>
    <w:p w:rsidR="004D4F5A" w:rsidRDefault="004D4F5A" w:rsidP="004D4F5A">
      <w:pPr>
        <w:rPr>
          <w:b/>
          <w:sz w:val="22"/>
        </w:rPr>
      </w:pPr>
    </w:p>
    <w:p w:rsidR="004D4F5A" w:rsidRDefault="004D4F5A" w:rsidP="004D4F5A">
      <w:pPr>
        <w:ind w:left="4956" w:firstLine="708"/>
        <w:rPr>
          <w:b/>
          <w:sz w:val="22"/>
        </w:rPr>
      </w:pPr>
      <w:r>
        <w:rPr>
          <w:rFonts w:cs="Times New Roman"/>
          <w:b/>
          <w:i/>
          <w:sz w:val="32"/>
          <w:szCs w:val="32"/>
          <w:u w:val="single"/>
        </w:rPr>
        <w:t>Bandiougou DIAWARA</w:t>
      </w:r>
    </w:p>
    <w:p w:rsidR="004D4F5A" w:rsidRDefault="004D4F5A" w:rsidP="004D4F5A">
      <w:pPr>
        <w:rPr>
          <w:b/>
          <w:sz w:val="22"/>
        </w:rPr>
      </w:pPr>
    </w:p>
    <w:p w:rsidR="00EC5522" w:rsidRDefault="00EC5522"/>
    <w:sectPr w:rsidR="00EC5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3B" w:rsidRDefault="0077373B" w:rsidP="004D4F5A">
      <w:r>
        <w:separator/>
      </w:r>
    </w:p>
  </w:endnote>
  <w:endnote w:type="continuationSeparator" w:id="0">
    <w:p w:rsidR="0077373B" w:rsidRDefault="0077373B" w:rsidP="004D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3B" w:rsidRDefault="0077373B" w:rsidP="004D4F5A">
      <w:r>
        <w:separator/>
      </w:r>
    </w:p>
  </w:footnote>
  <w:footnote w:type="continuationSeparator" w:id="0">
    <w:p w:rsidR="0077373B" w:rsidRDefault="0077373B" w:rsidP="004D4F5A">
      <w:r>
        <w:continuationSeparator/>
      </w:r>
    </w:p>
  </w:footnote>
  <w:footnote w:id="1">
    <w:p w:rsidR="004D4F5A" w:rsidRDefault="004D4F5A" w:rsidP="004D4F5A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D1FA5"/>
    <w:multiLevelType w:val="multilevel"/>
    <w:tmpl w:val="34ED1FA5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5A"/>
    <w:rsid w:val="004D4F5A"/>
    <w:rsid w:val="0077373B"/>
    <w:rsid w:val="008049A0"/>
    <w:rsid w:val="00934801"/>
    <w:rsid w:val="00EC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D1DAE-83B1-433E-A7B7-40D4E6EA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5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D4F5A"/>
    <w:rPr>
      <w:color w:val="0000FF"/>
      <w:u w:val="single"/>
    </w:rPr>
  </w:style>
  <w:style w:type="character" w:styleId="Appelnotedebasdep">
    <w:name w:val="footnote reference"/>
    <w:basedOn w:val="Policepardfaut"/>
    <w:semiHidden/>
    <w:qFormat/>
    <w:rsid w:val="004D4F5A"/>
    <w:rPr>
      <w:vertAlign w:val="superscript"/>
    </w:rPr>
  </w:style>
  <w:style w:type="paragraph" w:styleId="Notedebasdepage">
    <w:name w:val="footnote text"/>
    <w:basedOn w:val="Normal"/>
    <w:link w:val="NotedebasdepageCar"/>
    <w:rsid w:val="004D4F5A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4D4F5A"/>
    <w:rPr>
      <w:rFonts w:ascii="Times New Roman" w:eastAsia="Times New Roman" w:hAnsi="Times New Roman" w:cs="Arial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kaye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2025-08-19T08:31:00Z</dcterms:created>
  <dcterms:modified xsi:type="dcterms:W3CDTF">2025-08-19T09:00:00Z</dcterms:modified>
</cp:coreProperties>
</file>