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5A" w:rsidRDefault="0038019B" w:rsidP="00487F5A">
      <w:pPr>
        <w:rPr>
          <w:rFonts w:ascii="Arial Narrow" w:hAnsi="Arial Narrow" w:cs="Arial"/>
          <w:sz w:val="40"/>
          <w:szCs w:val="24"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5943600" cy="11430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F5A" w:rsidRDefault="00487F5A" w:rsidP="00487F5A">
      <w:pPr>
        <w:jc w:val="center"/>
        <w:rPr>
          <w:rFonts w:ascii="Arial Narrow" w:hAnsi="Arial Narrow" w:cs="Arial"/>
          <w:sz w:val="40"/>
          <w:szCs w:val="24"/>
          <w:lang w:eastAsia="fr-FR"/>
        </w:rPr>
      </w:pPr>
    </w:p>
    <w:p w:rsidR="0038019B" w:rsidRDefault="0038019B" w:rsidP="0038019B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Section 1. Lettre d’invitation</w:t>
      </w:r>
    </w:p>
    <w:p w:rsidR="0038019B" w:rsidRDefault="0038019B" w:rsidP="0038019B">
      <w:pPr>
        <w:tabs>
          <w:tab w:val="left" w:pos="720"/>
          <w:tab w:val="right" w:leader="dot" w:pos="8640"/>
        </w:tabs>
        <w:jc w:val="both"/>
        <w:rPr>
          <w:rFonts w:ascii="Arial Narrow" w:hAnsi="Arial Narrow"/>
        </w:rPr>
      </w:pPr>
    </w:p>
    <w:p w:rsidR="0038019B" w:rsidRDefault="0038019B" w:rsidP="0038019B">
      <w:pPr>
        <w:tabs>
          <w:tab w:val="left" w:pos="720"/>
          <w:tab w:val="right" w:leader="dot" w:pos="864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Bamako, le 16/04/2026</w:t>
      </w:r>
    </w:p>
    <w:p w:rsidR="0038019B" w:rsidRDefault="0038019B" w:rsidP="0038019B">
      <w:pPr>
        <w:tabs>
          <w:tab w:val="left" w:pos="720"/>
          <w:tab w:val="right" w:leader="dot" w:pos="8640"/>
        </w:tabs>
        <w:rPr>
          <w:rFonts w:ascii="Arial Narrow" w:hAnsi="Arial Narrow"/>
        </w:rPr>
      </w:pPr>
      <w:r>
        <w:rPr>
          <w:rFonts w:ascii="Arial Narrow" w:hAnsi="Arial Narrow"/>
        </w:rPr>
        <w:t>Invitation Numéro 004/MENEFP-DFM-2026</w:t>
      </w:r>
    </w:p>
    <w:p w:rsidR="0038019B" w:rsidRDefault="0038019B" w:rsidP="00D81C05">
      <w:pPr>
        <w:tabs>
          <w:tab w:val="left" w:pos="720"/>
          <w:tab w:val="right" w:leader="dot" w:pos="8640"/>
        </w:tabs>
        <w:rPr>
          <w:rFonts w:ascii="Arial Narrow" w:hAnsi="Arial Narrow"/>
        </w:rPr>
      </w:pPr>
    </w:p>
    <w:p w:rsidR="0038019B" w:rsidRDefault="0038019B" w:rsidP="0038019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Messieurs, Mesdames,</w:t>
      </w:r>
    </w:p>
    <w:p w:rsidR="0038019B" w:rsidRDefault="0038019B" w:rsidP="0038019B">
      <w:pPr>
        <w:rPr>
          <w:rFonts w:ascii="Arial Narrow" w:hAnsi="Arial Narrow"/>
          <w:sz w:val="22"/>
        </w:rPr>
      </w:pPr>
    </w:p>
    <w:p w:rsidR="0038019B" w:rsidRDefault="0038019B" w:rsidP="0038019B">
      <w:pPr>
        <w:jc w:val="both"/>
        <w:rPr>
          <w:rFonts w:ascii="Arial Narrow" w:hAnsi="Arial Narrow"/>
          <w:b/>
          <w:bCs/>
          <w:iCs/>
        </w:rPr>
      </w:pPr>
      <w:r>
        <w:rPr>
          <w:rFonts w:ascii="Arial Narrow" w:hAnsi="Arial Narrow"/>
        </w:rPr>
        <w:t xml:space="preserve">1. Le Ministère de l’Entrepreneuriat National, de l’Emploi et de la Formation Professionnelle a inscrit au titre de son Budget National, </w:t>
      </w:r>
      <w:r>
        <w:rPr>
          <w:rFonts w:ascii="Arial Narrow" w:hAnsi="Arial Narrow"/>
          <w:b/>
        </w:rPr>
        <w:t>Exercice 2026</w:t>
      </w:r>
      <w:r>
        <w:rPr>
          <w:rFonts w:ascii="Arial Narrow" w:hAnsi="Arial Narrow"/>
        </w:rPr>
        <w:t xml:space="preserve">,  des fonds, afin de financer le </w:t>
      </w:r>
      <w:r>
        <w:rPr>
          <w:rFonts w:ascii="Arial Narrow" w:hAnsi="Arial Narrow"/>
          <w:b/>
          <w:bCs/>
          <w:iCs/>
        </w:rPr>
        <w:t>recrutement d'un consultant pour l'analyse approfondie: des filières; des organisation paysannes surtout celle des jeunes et structures publiques d'appui en lien avec l'acquisition des équipements agricoles,</w:t>
      </w:r>
      <w:r>
        <w:rPr>
          <w:rFonts w:ascii="Arial Narrow" w:hAnsi="Arial Narrow"/>
        </w:rPr>
        <w:t xml:space="preserve"> et a l’intention d’utiliser une partie de ces fonds pour effectuer des paiements au titre du Marché relatif au </w:t>
      </w:r>
      <w:r>
        <w:rPr>
          <w:rFonts w:ascii="Arial Narrow" w:hAnsi="Arial Narrow"/>
          <w:b/>
          <w:bCs/>
          <w:iCs/>
        </w:rPr>
        <w:t>recrutement d'un consultant pour l'analyse approfondie: des filières; des organisation paysannes surtout celle des jeunes et structures publiques d'appui en lien avec l'acquisition des équipements agricoles</w:t>
      </w:r>
      <w:r>
        <w:rPr>
          <w:rFonts w:ascii="Arial Narrow" w:hAnsi="Arial Narrow"/>
          <w:b/>
        </w:rPr>
        <w:t>.</w:t>
      </w:r>
    </w:p>
    <w:p w:rsidR="0038019B" w:rsidRDefault="0038019B" w:rsidP="0038019B">
      <w:pPr>
        <w:tabs>
          <w:tab w:val="left" w:pos="-720"/>
          <w:tab w:val="left" w:pos="0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 .La </w:t>
      </w:r>
      <w:r>
        <w:rPr>
          <w:rFonts w:ascii="Arial Narrow" w:hAnsi="Arial Narrow"/>
          <w:bCs/>
        </w:rPr>
        <w:t xml:space="preserve">Direction des Finances et du Matériel du Ministère de l’Entrepreneuriat national, de l’Emploi et de la Formation professionnelle (DFM-MENEFP) </w:t>
      </w:r>
      <w:r>
        <w:rPr>
          <w:rFonts w:ascii="Arial Narrow" w:hAnsi="Arial Narrow"/>
        </w:rPr>
        <w:t>invite, par la présente Lettre de proposition, les candidats présélectionnés à présenter leurs propositions sous pli fermé, pour </w:t>
      </w:r>
      <w:r>
        <w:rPr>
          <w:rFonts w:ascii="Arial Narrow" w:hAnsi="Arial Narrow"/>
          <w:b/>
          <w:bCs/>
          <w:iCs/>
        </w:rPr>
        <w:t>le recrutement d'un consultant pour l'analyse approfondie : des filières; des organisations paysannes surtout celle des jeunes et structures publiques d'appui en lien avec l'acquisition des équipements agricoles</w:t>
      </w:r>
      <w:r>
        <w:rPr>
          <w:rFonts w:ascii="Arial Narrow" w:hAnsi="Arial Narrow"/>
        </w:rPr>
        <w:t>. Pour de plus amples renseignements sur les prestations en question, veuillez consulter les Termes de référence ci-joints.</w:t>
      </w:r>
    </w:p>
    <w:p w:rsidR="0038019B" w:rsidRDefault="0038019B" w:rsidP="0038019B">
      <w:pPr>
        <w:tabs>
          <w:tab w:val="left" w:pos="720"/>
          <w:tab w:val="right" w:leader="dot" w:pos="8640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3. La présente Demande de propositions (DP) a été adressée aux Candidats présélectionnés, dont les noms figurent ci-après :</w:t>
      </w:r>
    </w:p>
    <w:tbl>
      <w:tblPr>
        <w:tblW w:w="104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88"/>
        <w:gridCol w:w="3512"/>
        <w:gridCol w:w="5315"/>
        <w:gridCol w:w="669"/>
      </w:tblGrid>
      <w:tr w:rsidR="0038019B" w:rsidTr="0038019B">
        <w:trPr>
          <w:jc w:val="center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N° de pli</w:t>
            </w:r>
          </w:p>
        </w:tc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Nom du consultant</w:t>
            </w:r>
          </w:p>
        </w:tc>
        <w:tc>
          <w:tcPr>
            <w:tcW w:w="5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Adresse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Pays</w:t>
            </w:r>
          </w:p>
        </w:tc>
      </w:tr>
      <w:tr w:rsidR="0038019B" w:rsidTr="0038019B">
        <w:trPr>
          <w:trHeight w:val="771"/>
          <w:jc w:val="center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rPr>
                <w:rFonts w:ascii="Arial Narrow" w:hAnsi="Arial Narrow"/>
                <w:bCs/>
                <w:szCs w:val="24"/>
                <w:lang w:val="fr-ML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AFRIQUE VISION SARL</w:t>
            </w:r>
          </w:p>
        </w:tc>
        <w:tc>
          <w:tcPr>
            <w:tcW w:w="5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38019B" w:rsidRDefault="0038019B">
            <w:pPr>
              <w:spacing w:line="276" w:lineRule="auto"/>
              <w:rPr>
                <w:rFonts w:ascii="Arial Narrow" w:hAnsi="Arial Narrow"/>
                <w:szCs w:val="24"/>
              </w:rPr>
            </w:pPr>
            <w:proofErr w:type="spellStart"/>
            <w:r>
              <w:rPr>
                <w:rFonts w:ascii="Arial Narrow" w:hAnsi="Arial Narrow"/>
                <w:szCs w:val="24"/>
              </w:rPr>
              <w:t>Banankabougou</w:t>
            </w:r>
            <w:proofErr w:type="spellEnd"/>
            <w:r>
              <w:rPr>
                <w:rFonts w:ascii="Arial Narrow" w:hAnsi="Arial Narrow"/>
                <w:szCs w:val="24"/>
              </w:rPr>
              <w:t>, Bamako-MALI, Rue 656 Porte 08 TEL : 73 22 33 87/66 72 36 90, 6694, NIF :086165318 X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MALI</w:t>
            </w:r>
          </w:p>
        </w:tc>
      </w:tr>
      <w:tr w:rsidR="0038019B" w:rsidTr="0038019B">
        <w:trPr>
          <w:jc w:val="center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2</w:t>
            </w:r>
          </w:p>
        </w:tc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widowControl w:val="0"/>
              <w:suppressAutoHyphens/>
              <w:spacing w:line="276" w:lineRule="auto"/>
              <w:textAlignment w:val="baseline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SMART SOLUTIONSARL  </w:t>
            </w:r>
          </w:p>
        </w:tc>
        <w:tc>
          <w:tcPr>
            <w:tcW w:w="5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:rsidR="0038019B" w:rsidRDefault="0038019B">
            <w:pPr>
              <w:pStyle w:val="Corpsdetexte"/>
              <w:spacing w:after="0" w:line="276" w:lineRule="auto"/>
              <w:rPr>
                <w:rFonts w:ascii="Arial Narrow" w:hAnsi="Arial Narrow"/>
                <w:bCs/>
                <w:szCs w:val="24"/>
                <w:lang w:val="es-ES"/>
              </w:rPr>
            </w:pPr>
            <w:r>
              <w:rPr>
                <w:rFonts w:ascii="Arial Narrow" w:hAnsi="Arial Narrow"/>
                <w:bCs/>
                <w:szCs w:val="24"/>
              </w:rPr>
              <w:t xml:space="preserve">Hippodrome, Rue : 214, Porte : 87 Bamako-MALI </w:t>
            </w:r>
            <w:r>
              <w:rPr>
                <w:rFonts w:ascii="Arial Narrow" w:hAnsi="Arial Narrow"/>
                <w:bCs/>
                <w:szCs w:val="24"/>
                <w:lang w:val="es-ES"/>
              </w:rPr>
              <w:t xml:space="preserve">TEL :(00223) 76 37 10 </w:t>
            </w:r>
            <w:proofErr w:type="spellStart"/>
            <w:r>
              <w:rPr>
                <w:rFonts w:ascii="Arial Narrow" w:hAnsi="Arial Narrow"/>
                <w:bCs/>
                <w:szCs w:val="24"/>
                <w:lang w:val="es-ES"/>
              </w:rPr>
              <w:t>10</w:t>
            </w:r>
            <w:proofErr w:type="spellEnd"/>
            <w:r>
              <w:rPr>
                <w:rFonts w:ascii="Arial Narrow" w:hAnsi="Arial Narrow"/>
                <w:bCs/>
                <w:szCs w:val="24"/>
                <w:lang w:val="es-ES"/>
              </w:rPr>
              <w:t>/ 66 37 10 10,RC :MA.BKO.2015-B-749,NIF : 082235084 T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MALI</w:t>
            </w:r>
          </w:p>
        </w:tc>
      </w:tr>
      <w:tr w:rsidR="0038019B" w:rsidTr="0038019B">
        <w:trPr>
          <w:jc w:val="center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3</w:t>
            </w:r>
          </w:p>
        </w:tc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SND MALI SARL</w:t>
            </w:r>
          </w:p>
        </w:tc>
        <w:tc>
          <w:tcPr>
            <w:tcW w:w="5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pStyle w:val="Corpsdetexte"/>
              <w:spacing w:after="0" w:line="276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Immeuble </w:t>
            </w:r>
            <w:proofErr w:type="spellStart"/>
            <w:r>
              <w:rPr>
                <w:rFonts w:ascii="Arial Narrow" w:hAnsi="Arial Narrow"/>
                <w:szCs w:val="24"/>
              </w:rPr>
              <w:t>Ramata</w:t>
            </w:r>
            <w:proofErr w:type="spellEnd"/>
            <w:r>
              <w:rPr>
                <w:rFonts w:ascii="Arial Narrow" w:hAnsi="Arial Narrow"/>
                <w:szCs w:val="24"/>
              </w:rPr>
              <w:t xml:space="preserve"> KOITA, </w:t>
            </w:r>
            <w:r>
              <w:rPr>
                <w:rFonts w:ascii="Arial Narrow" w:hAnsi="Arial Narrow"/>
                <w:bCs/>
                <w:szCs w:val="24"/>
              </w:rPr>
              <w:t xml:space="preserve">Rue : 329, </w:t>
            </w:r>
            <w:proofErr w:type="spellStart"/>
            <w:r>
              <w:rPr>
                <w:rFonts w:ascii="Arial Narrow" w:hAnsi="Arial Narrow"/>
                <w:bCs/>
                <w:szCs w:val="24"/>
              </w:rPr>
              <w:t>Hamdallaye</w:t>
            </w:r>
            <w:proofErr w:type="spellEnd"/>
            <w:r>
              <w:rPr>
                <w:rFonts w:ascii="Arial Narrow" w:hAnsi="Arial Narrow"/>
                <w:bCs/>
                <w:szCs w:val="24"/>
              </w:rPr>
              <w:t xml:space="preserve"> ACI 2000, </w:t>
            </w:r>
            <w:r>
              <w:rPr>
                <w:rFonts w:ascii="Arial Narrow" w:hAnsi="Arial Narrow"/>
                <w:szCs w:val="24"/>
              </w:rPr>
              <w:t xml:space="preserve">Bamako-MALI, </w:t>
            </w:r>
            <w:r>
              <w:rPr>
                <w:rFonts w:ascii="Arial Narrow" w:hAnsi="Arial Narrow"/>
                <w:bCs/>
                <w:szCs w:val="24"/>
              </w:rPr>
              <w:t xml:space="preserve">Tel : 90 </w:t>
            </w:r>
            <w:proofErr w:type="spellStart"/>
            <w:r>
              <w:rPr>
                <w:rFonts w:ascii="Arial Narrow" w:hAnsi="Arial Narrow"/>
                <w:bCs/>
                <w:szCs w:val="24"/>
              </w:rPr>
              <w:t>90</w:t>
            </w:r>
            <w:proofErr w:type="spellEnd"/>
            <w:r>
              <w:rPr>
                <w:rFonts w:ascii="Arial Narrow" w:hAnsi="Arial Narrow"/>
                <w:bCs/>
                <w:szCs w:val="24"/>
              </w:rPr>
              <w:t xml:space="preserve"> 12 67, RC : MA.BKO. -2017B5740, NIF : 084130290H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MALI</w:t>
            </w:r>
          </w:p>
        </w:tc>
      </w:tr>
      <w:tr w:rsidR="0038019B" w:rsidTr="0038019B">
        <w:trPr>
          <w:jc w:val="center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</w:t>
            </w:r>
          </w:p>
        </w:tc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8019B" w:rsidRDefault="0038019B">
            <w:pPr>
              <w:tabs>
                <w:tab w:val="left" w:pos="720"/>
                <w:tab w:val="right" w:leader="dot" w:pos="8640"/>
              </w:tabs>
              <w:spacing w:line="276" w:lineRule="auto"/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GLOBAL LOGISTC</w:t>
            </w:r>
          </w:p>
          <w:p w:rsidR="0038019B" w:rsidRDefault="0038019B">
            <w:pPr>
              <w:tabs>
                <w:tab w:val="left" w:pos="720"/>
                <w:tab w:val="right" w:leader="dot" w:pos="8640"/>
              </w:tabs>
              <w:spacing w:line="276" w:lineRule="auto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5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pStyle w:val="Corpsdetexte"/>
              <w:spacing w:after="0" w:line="276" w:lineRule="auto"/>
              <w:rPr>
                <w:rFonts w:ascii="Arial Narrow" w:hAnsi="Arial Narrow"/>
                <w:bCs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szCs w:val="24"/>
              </w:rPr>
              <w:t>Djicoroni</w:t>
            </w:r>
            <w:proofErr w:type="spellEnd"/>
            <w:r>
              <w:rPr>
                <w:rFonts w:ascii="Arial Narrow" w:hAnsi="Arial Narrow"/>
                <w:bCs/>
                <w:szCs w:val="24"/>
              </w:rPr>
              <w:t xml:space="preserve"> Para, Tel : 76 17 90 69/66 17 90 69.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MALI</w:t>
            </w:r>
          </w:p>
        </w:tc>
      </w:tr>
      <w:tr w:rsidR="0038019B" w:rsidTr="0038019B">
        <w:trPr>
          <w:jc w:val="center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</w:t>
            </w:r>
          </w:p>
        </w:tc>
        <w:tc>
          <w:tcPr>
            <w:tcW w:w="35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38019B" w:rsidRDefault="0038019B">
            <w:pPr>
              <w:tabs>
                <w:tab w:val="left" w:pos="720"/>
                <w:tab w:val="right" w:leader="dot" w:pos="8640"/>
              </w:tabs>
              <w:spacing w:line="276" w:lineRule="auto"/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TITANE SARL</w:t>
            </w:r>
          </w:p>
          <w:p w:rsidR="0038019B" w:rsidRDefault="0038019B">
            <w:pPr>
              <w:tabs>
                <w:tab w:val="left" w:pos="720"/>
                <w:tab w:val="right" w:leader="dot" w:pos="8640"/>
              </w:tabs>
              <w:spacing w:line="276" w:lineRule="auto"/>
              <w:rPr>
                <w:rFonts w:ascii="Arial Narrow" w:hAnsi="Arial Narrow"/>
                <w:b/>
                <w:bCs/>
                <w:szCs w:val="18"/>
              </w:rPr>
            </w:pPr>
          </w:p>
        </w:tc>
        <w:tc>
          <w:tcPr>
            <w:tcW w:w="53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pStyle w:val="Corpsdetexte"/>
              <w:spacing w:after="0" w:line="276" w:lineRule="auto"/>
              <w:rPr>
                <w:rFonts w:ascii="Arial Narrow" w:hAnsi="Arial Narrow"/>
                <w:bCs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szCs w:val="24"/>
              </w:rPr>
              <w:t>Hamdallaye</w:t>
            </w:r>
            <w:proofErr w:type="spellEnd"/>
            <w:r>
              <w:rPr>
                <w:rFonts w:ascii="Arial Narrow" w:hAnsi="Arial Narrow"/>
                <w:bCs/>
                <w:szCs w:val="24"/>
              </w:rPr>
              <w:t xml:space="preserve"> ACI 2000, Rue </w:t>
            </w:r>
            <w:proofErr w:type="gramStart"/>
            <w:r>
              <w:rPr>
                <w:rFonts w:ascii="Arial Narrow" w:hAnsi="Arial Narrow"/>
                <w:bCs/>
                <w:szCs w:val="24"/>
              </w:rPr>
              <w:t>:323</w:t>
            </w:r>
            <w:proofErr w:type="gramEnd"/>
            <w:r>
              <w:rPr>
                <w:rFonts w:ascii="Arial Narrow" w:hAnsi="Arial Narrow"/>
                <w:bCs/>
                <w:szCs w:val="24"/>
              </w:rPr>
              <w:t xml:space="preserve">, Bamako-MALI, Tel : 76 51 85 </w:t>
            </w:r>
            <w:proofErr w:type="spellStart"/>
            <w:r>
              <w:rPr>
                <w:rFonts w:ascii="Arial Narrow" w:hAnsi="Arial Narrow"/>
                <w:bCs/>
                <w:szCs w:val="24"/>
              </w:rPr>
              <w:t>85</w:t>
            </w:r>
            <w:proofErr w:type="spellEnd"/>
            <w:r>
              <w:rPr>
                <w:rFonts w:ascii="Arial Narrow" w:hAnsi="Arial Narrow"/>
                <w:bCs/>
                <w:szCs w:val="24"/>
              </w:rPr>
              <w:t>, RC : MA.BKO 2021.B.699, NIF : 084137613 P.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38019B" w:rsidRDefault="0038019B">
            <w:pPr>
              <w:spacing w:line="276" w:lineRule="auto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MALI</w:t>
            </w:r>
          </w:p>
        </w:tc>
      </w:tr>
    </w:tbl>
    <w:p w:rsidR="0038019B" w:rsidRDefault="0038019B" w:rsidP="0038019B">
      <w:pPr>
        <w:tabs>
          <w:tab w:val="left" w:pos="720"/>
          <w:tab w:val="right" w:leader="dot" w:pos="8640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4.</w:t>
      </w:r>
      <w:r>
        <w:rPr>
          <w:rFonts w:ascii="Arial Narrow" w:hAnsi="Arial Narrow"/>
        </w:rPr>
        <w:tab/>
        <w:t xml:space="preserve">Un Consultant sera choisi par la méthode de : </w:t>
      </w:r>
      <w:r>
        <w:rPr>
          <w:rFonts w:ascii="Arial Narrow" w:hAnsi="Arial Narrow"/>
          <w:b/>
        </w:rPr>
        <w:t>sélection sur la base de la qualité technique et du montant de la proposition (sélection qualité coût)</w:t>
      </w:r>
    </w:p>
    <w:p w:rsidR="0038019B" w:rsidRDefault="0038019B" w:rsidP="0038019B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>La présente DP comprend les sections suivantes :</w:t>
      </w:r>
    </w:p>
    <w:p w:rsidR="0038019B" w:rsidRDefault="0038019B" w:rsidP="0038019B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Section 1 – Lettre d’Invitation</w:t>
      </w:r>
    </w:p>
    <w:p w:rsidR="0038019B" w:rsidRDefault="0038019B" w:rsidP="0038019B">
      <w:pPr>
        <w:tabs>
          <w:tab w:val="left" w:pos="1440"/>
          <w:tab w:val="right" w:leader="dot" w:pos="8640"/>
        </w:tabs>
        <w:spacing w:before="120" w:after="120"/>
        <w:ind w:left="144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Section 2 - Les Instructions aux Candidats </w:t>
      </w:r>
    </w:p>
    <w:p w:rsidR="0038019B" w:rsidRDefault="0038019B" w:rsidP="0038019B">
      <w:pPr>
        <w:tabs>
          <w:tab w:val="left" w:pos="1440"/>
          <w:tab w:val="right" w:leader="dot" w:pos="8640"/>
        </w:tabs>
        <w:spacing w:before="120" w:after="120"/>
        <w:ind w:left="1440" w:hanging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Section 3 - Données Particulières</w:t>
      </w:r>
    </w:p>
    <w:p w:rsidR="0038019B" w:rsidRDefault="0038019B" w:rsidP="0038019B">
      <w:pPr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Section 4 - Proposition technique </w:t>
      </w:r>
      <w:r>
        <w:rPr>
          <w:rFonts w:ascii="Arial Narrow" w:hAnsi="Arial Narrow"/>
        </w:rPr>
        <w:sym w:font="Symbol" w:char="002D"/>
      </w:r>
      <w:r>
        <w:rPr>
          <w:rFonts w:ascii="Arial Narrow" w:hAnsi="Arial Narrow"/>
        </w:rPr>
        <w:t xml:space="preserve"> Formulaires types</w:t>
      </w:r>
    </w:p>
    <w:p w:rsidR="0038019B" w:rsidRDefault="0038019B" w:rsidP="0038019B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Section 5 - Proposition financière </w:t>
      </w:r>
      <w:r>
        <w:rPr>
          <w:rFonts w:ascii="Arial Narrow" w:hAnsi="Arial Narrow"/>
        </w:rPr>
        <w:sym w:font="Symbol" w:char="002D"/>
      </w:r>
      <w:r>
        <w:rPr>
          <w:rFonts w:ascii="Arial Narrow" w:hAnsi="Arial Narrow"/>
        </w:rPr>
        <w:t xml:space="preserve"> Formulaires types</w:t>
      </w:r>
    </w:p>
    <w:p w:rsidR="0038019B" w:rsidRDefault="0038019B" w:rsidP="0038019B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ab/>
        <w:t>Section 6 - Termes de référence</w:t>
      </w:r>
    </w:p>
    <w:p w:rsidR="0038019B" w:rsidRDefault="0038019B" w:rsidP="0038019B">
      <w:p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Section 7 - Marchés types </w:t>
      </w:r>
    </w:p>
    <w:p w:rsidR="0038019B" w:rsidRDefault="0038019B" w:rsidP="0038019B">
      <w:pPr>
        <w:keepNext/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Veuillez avoir l’obligeance de nous faire savoir, par écrit, dès réception, à l’adresse suivante :</w:t>
      </w:r>
    </w:p>
    <w:p w:rsidR="0038019B" w:rsidRDefault="0038019B" w:rsidP="0038019B">
      <w:pPr>
        <w:keepNext/>
        <w:tabs>
          <w:tab w:val="left" w:pos="720"/>
          <w:tab w:val="left" w:pos="1440"/>
          <w:tab w:val="right" w:leader="dot" w:pos="8640"/>
        </w:tabs>
        <w:spacing w:before="120" w:after="120"/>
        <w:jc w:val="both"/>
        <w:rPr>
          <w:rFonts w:ascii="Arial Narrow" w:hAnsi="Arial Narrow"/>
        </w:rPr>
      </w:pPr>
      <w:r>
        <w:rPr>
          <w:rFonts w:ascii="Arial Narrow" w:hAnsi="Arial Narrow"/>
          <w:b/>
          <w:iCs/>
        </w:rPr>
        <w:t xml:space="preserve">Direction des Finances et du Matériel du Ministère de l'Entrepreneuriat national, de l’Emploi et de la Formation professionnelle (DFM-MEFP), sise à </w:t>
      </w:r>
      <w:proofErr w:type="spellStart"/>
      <w:r>
        <w:rPr>
          <w:rFonts w:ascii="Arial Narrow" w:hAnsi="Arial Narrow"/>
          <w:b/>
          <w:iCs/>
        </w:rPr>
        <w:t>Hamdallaye</w:t>
      </w:r>
      <w:proofErr w:type="spellEnd"/>
      <w:r>
        <w:rPr>
          <w:rFonts w:ascii="Arial Narrow" w:hAnsi="Arial Narrow"/>
          <w:b/>
          <w:iCs/>
        </w:rPr>
        <w:t xml:space="preserve"> ACI 2000, TEL. : 00 223 20 23 04 20.</w:t>
      </w:r>
    </w:p>
    <w:p w:rsidR="0038019B" w:rsidRDefault="0038019B" w:rsidP="0038019B">
      <w:pPr>
        <w:numPr>
          <w:ilvl w:val="0"/>
          <w:numId w:val="3"/>
        </w:numPr>
        <w:tabs>
          <w:tab w:val="left" w:pos="720"/>
          <w:tab w:val="left" w:pos="1440"/>
          <w:tab w:val="right" w:leader="dot" w:pos="8640"/>
        </w:tabs>
        <w:rPr>
          <w:rFonts w:ascii="Arial Narrow" w:hAnsi="Arial Narrow"/>
        </w:rPr>
      </w:pPr>
      <w:r>
        <w:rPr>
          <w:rFonts w:ascii="Arial Narrow" w:hAnsi="Arial Narrow"/>
        </w:rPr>
        <w:t>que vous avez reçu cette lettre d’invitation ; et</w:t>
      </w:r>
    </w:p>
    <w:p w:rsidR="0038019B" w:rsidRDefault="0038019B" w:rsidP="0038019B">
      <w:pPr>
        <w:numPr>
          <w:ilvl w:val="0"/>
          <w:numId w:val="3"/>
        </w:numPr>
        <w:tabs>
          <w:tab w:val="left" w:pos="720"/>
          <w:tab w:val="left" w:pos="1440"/>
          <w:tab w:val="right" w:leader="dot" w:pos="8640"/>
        </w:tabs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que vous soumettrez une proposition, seul ou en association.</w:t>
      </w:r>
    </w:p>
    <w:p w:rsidR="0038019B" w:rsidRDefault="0038019B" w:rsidP="0038019B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120" w:after="120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Les date, heure et lieu de dépôt sont ceux prévus dans les données particulières ;</w:t>
      </w:r>
    </w:p>
    <w:p w:rsidR="0038019B" w:rsidRDefault="0038019B" w:rsidP="0038019B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/>
          <w:sz w:val="14"/>
          <w:szCs w:val="10"/>
        </w:rPr>
      </w:pPr>
    </w:p>
    <w:p w:rsidR="0038019B" w:rsidRDefault="0038019B" w:rsidP="0038019B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/>
        </w:rPr>
      </w:pPr>
      <w:r>
        <w:rPr>
          <w:rFonts w:ascii="Arial Narrow" w:hAnsi="Arial Narrow"/>
        </w:rPr>
        <w:t>Veuillez agréer, Madame/Monsieur, l’assurance de ma considération distinguée.</w:t>
      </w:r>
    </w:p>
    <w:p w:rsidR="0038019B" w:rsidRDefault="0038019B" w:rsidP="0038019B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/>
        </w:rPr>
      </w:pPr>
    </w:p>
    <w:p w:rsidR="0038019B" w:rsidRDefault="0038019B" w:rsidP="0038019B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Arial Narrow" w:hAnsi="Arial Narrow"/>
        </w:rPr>
      </w:pPr>
    </w:p>
    <w:p w:rsidR="0038019B" w:rsidRDefault="0038019B" w:rsidP="0038019B">
      <w:pPr>
        <w:tabs>
          <w:tab w:val="left" w:pos="284"/>
        </w:tabs>
        <w:spacing w:before="120" w:after="120"/>
        <w:jc w:val="center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>Le Directeur,</w:t>
      </w:r>
    </w:p>
    <w:p w:rsidR="0038019B" w:rsidRDefault="0038019B" w:rsidP="0038019B">
      <w:pPr>
        <w:tabs>
          <w:tab w:val="left" w:pos="284"/>
        </w:tabs>
        <w:spacing w:before="120" w:after="120"/>
        <w:jc w:val="center"/>
        <w:rPr>
          <w:sz w:val="28"/>
          <w:szCs w:val="28"/>
          <w:lang w:eastAsia="fr-FR"/>
        </w:rPr>
      </w:pPr>
    </w:p>
    <w:p w:rsidR="0038019B" w:rsidRDefault="0038019B" w:rsidP="0038019B">
      <w:pPr>
        <w:tabs>
          <w:tab w:val="left" w:pos="284"/>
        </w:tabs>
        <w:spacing w:before="120" w:after="120"/>
        <w:jc w:val="center"/>
        <w:rPr>
          <w:sz w:val="28"/>
          <w:szCs w:val="28"/>
          <w:lang w:eastAsia="fr-FR"/>
        </w:rPr>
      </w:pPr>
    </w:p>
    <w:p w:rsidR="0038019B" w:rsidRDefault="0038019B" w:rsidP="0038019B">
      <w:pPr>
        <w:tabs>
          <w:tab w:val="left" w:pos="284"/>
        </w:tabs>
        <w:spacing w:before="120" w:after="120"/>
        <w:jc w:val="center"/>
        <w:rPr>
          <w:sz w:val="28"/>
          <w:szCs w:val="28"/>
          <w:lang w:eastAsia="fr-FR"/>
        </w:rPr>
      </w:pPr>
    </w:p>
    <w:p w:rsidR="0038019B" w:rsidRDefault="0038019B" w:rsidP="0038019B">
      <w:pPr>
        <w:tabs>
          <w:tab w:val="left" w:pos="284"/>
        </w:tabs>
        <w:spacing w:before="120" w:after="120"/>
        <w:jc w:val="center"/>
        <w:rPr>
          <w:sz w:val="28"/>
          <w:szCs w:val="28"/>
          <w:lang w:eastAsia="fr-FR"/>
        </w:rPr>
      </w:pPr>
    </w:p>
    <w:p w:rsidR="0038019B" w:rsidRDefault="0038019B" w:rsidP="0038019B">
      <w:pPr>
        <w:jc w:val="center"/>
        <w:rPr>
          <w:b/>
          <w:szCs w:val="24"/>
          <w:u w:val="single"/>
          <w:lang w:eastAsia="fr-FR"/>
        </w:rPr>
      </w:pPr>
      <w:r>
        <w:rPr>
          <w:b/>
          <w:iCs/>
          <w:szCs w:val="24"/>
          <w:u w:val="single"/>
          <w:lang w:eastAsia="fr-FR"/>
        </w:rPr>
        <w:t xml:space="preserve">Mohamed Lamine dit </w:t>
      </w:r>
      <w:proofErr w:type="spellStart"/>
      <w:r>
        <w:rPr>
          <w:b/>
          <w:iCs/>
          <w:szCs w:val="24"/>
          <w:u w:val="single"/>
          <w:lang w:eastAsia="fr-FR"/>
        </w:rPr>
        <w:t>Noukoussa</w:t>
      </w:r>
      <w:proofErr w:type="spellEnd"/>
      <w:r>
        <w:rPr>
          <w:b/>
          <w:iCs/>
          <w:szCs w:val="24"/>
          <w:u w:val="single"/>
          <w:lang w:eastAsia="fr-FR"/>
        </w:rPr>
        <w:t xml:space="preserve"> KEITA</w:t>
      </w:r>
    </w:p>
    <w:p w:rsidR="0038019B" w:rsidRDefault="0038019B" w:rsidP="0038019B">
      <w:pPr>
        <w:jc w:val="center"/>
        <w:rPr>
          <w:rFonts w:ascii="Arial" w:hAnsi="Arial" w:cs="Arial"/>
          <w:i/>
          <w:iCs/>
          <w:sz w:val="20"/>
          <w:szCs w:val="24"/>
          <w:lang w:eastAsia="fr-FR"/>
        </w:rPr>
      </w:pPr>
      <w:r>
        <w:rPr>
          <w:rFonts w:ascii="Calibri" w:hAnsi="Calibri" w:cs="Calibri"/>
          <w:i/>
          <w:iCs/>
          <w:sz w:val="22"/>
          <w:szCs w:val="24"/>
          <w:lang w:eastAsia="fr-FR"/>
        </w:rPr>
        <w:t>Chevalier de l’Ordre National</w:t>
      </w:r>
    </w:p>
    <w:p w:rsidR="00C01B34" w:rsidRDefault="00C01B34" w:rsidP="00A01112">
      <w:pPr>
        <w:tabs>
          <w:tab w:val="left" w:pos="720"/>
          <w:tab w:val="right" w:leader="dot" w:pos="8640"/>
        </w:tabs>
        <w:jc w:val="both"/>
      </w:pPr>
    </w:p>
    <w:sectPr w:rsidR="00C01B34" w:rsidSect="007E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B4A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">
    <w:nsid w:val="5A6B7298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746"/>
    <w:rsid w:val="0001572A"/>
    <w:rsid w:val="00032CB4"/>
    <w:rsid w:val="0007295E"/>
    <w:rsid w:val="00186C76"/>
    <w:rsid w:val="00252BDD"/>
    <w:rsid w:val="00290CF1"/>
    <w:rsid w:val="0038019B"/>
    <w:rsid w:val="003B1C5D"/>
    <w:rsid w:val="00487F5A"/>
    <w:rsid w:val="00531983"/>
    <w:rsid w:val="007A09C0"/>
    <w:rsid w:val="007E3898"/>
    <w:rsid w:val="008A6607"/>
    <w:rsid w:val="008F38E5"/>
    <w:rsid w:val="00912C24"/>
    <w:rsid w:val="00A01112"/>
    <w:rsid w:val="00A76B2E"/>
    <w:rsid w:val="00C01B34"/>
    <w:rsid w:val="00C27F3C"/>
    <w:rsid w:val="00CB28B9"/>
    <w:rsid w:val="00D81C05"/>
    <w:rsid w:val="00F60BED"/>
    <w:rsid w:val="00FB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nkNormal">
    <w:name w:val="BankNormal"/>
    <w:basedOn w:val="Normal"/>
    <w:rsid w:val="00FB0746"/>
    <w:pPr>
      <w:spacing w:after="240"/>
    </w:pPr>
  </w:style>
  <w:style w:type="paragraph" w:styleId="Corpsdetexte">
    <w:name w:val="Body Text"/>
    <w:basedOn w:val="Normal"/>
    <w:link w:val="CorpsdetexteCar"/>
    <w:uiPriority w:val="1"/>
    <w:qFormat/>
    <w:rsid w:val="00FB0746"/>
    <w:pPr>
      <w:suppressAutoHyphens/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uiPriority w:val="1"/>
    <w:rsid w:val="00FB0746"/>
    <w:rPr>
      <w:rFonts w:ascii="Times New Roman" w:eastAsia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7F3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F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Fanta BARRY</cp:lastModifiedBy>
  <cp:revision>22</cp:revision>
  <cp:lastPrinted>2026-04-16T12:34:00Z</cp:lastPrinted>
  <dcterms:created xsi:type="dcterms:W3CDTF">2025-10-10T12:42:00Z</dcterms:created>
  <dcterms:modified xsi:type="dcterms:W3CDTF">2026-04-16T12:37:00Z</dcterms:modified>
</cp:coreProperties>
</file>